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30"/>
          <w:szCs w:val="30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30"/>
          <w:szCs w:val="30"/>
          <w:u w:val="none"/>
          <w:shd w:val="clear" w:fill="FFFFFF"/>
          <w:lang w:val="en-US" w:eastAsia="zh-CN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30"/>
          <w:szCs w:val="30"/>
          <w:u w:val="none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36"/>
          <w:sz w:val="30"/>
          <w:szCs w:val="30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6"/>
          <w:sz w:val="30"/>
          <w:szCs w:val="30"/>
          <w:u w:val="none"/>
          <w:shd w:val="clear" w:fill="FFFFFF"/>
        </w:rPr>
        <w:t>广东省哲学社会科学2023年度“外语专项”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30"/>
          <w:szCs w:val="30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6"/>
          <w:sz w:val="30"/>
          <w:szCs w:val="30"/>
          <w:u w:val="none"/>
          <w:shd w:val="clear" w:fill="FFFFFF"/>
        </w:rPr>
        <w:t>研究方向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6"/>
          <w:sz w:val="30"/>
          <w:szCs w:val="30"/>
          <w:u w:val="none"/>
          <w:shd w:val="clear" w:fill="FFFFFF"/>
          <w:lang w:val="en-US" w:eastAsia="zh-CN"/>
        </w:rPr>
        <w:t>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36"/>
          <w:sz w:val="28"/>
          <w:szCs w:val="28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6"/>
          <w:sz w:val="28"/>
          <w:szCs w:val="28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6"/>
          <w:sz w:val="28"/>
          <w:szCs w:val="28"/>
          <w:u w:val="none"/>
          <w:shd w:val="clear" w:fill="FFFFFF"/>
        </w:rPr>
        <w:t>1.“外语学科专项”选题自拟，研究方向参考如下：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（1）马克思主义文论与外国文学研究；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（2）外国文学中的命运共同体研究；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（3）外国经典（重要）作家、作品研究；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（4）世界文学与比较文学研究；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（5）国别、区域文学研究；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（6）人工智能与外国文学研究；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（7）大数据下的数字人文和外国文学研究；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（8）外国文学与新时代立德树人思想研究；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（9）语言哲学研究；语言脑机制研究；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（10）人工智能与二语习得研究；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（11）语言政策研究；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（12）外语测试研究；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（13）外语课程思政研究；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（14）语言教育与青少年国家意识培养；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（15）新时代中国特色的外语教材与教法研究；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（16）信息化背景下的外语教育研究；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（17）习近平新时代中国特色社会主义思想指导下的翻译研究；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（18）中国翻译理论的建构研究；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（19）中华文化及学术外译（中华文化走出去外译）；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（20）外译文库接受情况研究；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（21）区域和国别文化研究；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（22）跨文化交际研究；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（23）跨文化交际能力标准研究；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（24）大数据下的（跨）文化传播；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（25）中国文化对外传播的理论与实践研究；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（26）国别文化地理学研究；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（27）南粤优秀文化对外传播和译介；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（28）新时代外语教师专业标准研究；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（29）外语教师素质和发展研究；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（30）广东省外语教师结构及学术能力研究；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（31）外语能力与职业发展研究；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（32）高职类院校外语学科建设和发展研究；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（33）信息化背景下的高职外语教学研究；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（34）外语学科领域内申报者认为确有研究价值的其他课题。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6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6"/>
          <w:sz w:val="28"/>
          <w:szCs w:val="28"/>
          <w:u w:val="none"/>
          <w:shd w:val="clear" w:fill="FFFFFF"/>
        </w:rPr>
        <w:t>2.“外语信息化专项”选题自拟，研究方向参考如下：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（1）教育数字化变革与外语学科创新发展研究；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（2）人工智能时代外语人才培养模式创新研究；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（3）“四新”建设背景下外语数字化教学改革研究；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（4）基于教学管理平台的外语学习行为数据分析研究；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（5）基于信息技术的外语类课程思政创新模式研究；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（6）教育信息化背景下高校外语类一流课程建设研究；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（7）教育信息化背景下学生国际传播能力培养研究；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（8）粤港澳大湾区国际化人才培养体系建设研究；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（9）中华优秀传统文化融入外语教学的研究；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（10）基于“产出导向法”的外语教学新模式研究；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（11）线下与线上结合的混合式英语教学模式研究；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（12）新形态数字化教材在外语教学中的应用研究；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（13）高校外语类慕课建设与应用研究；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（14）新文科视域下慕课微专业建设与应用型人才培养研究；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（15）高校外语类虚拟仿真课程教学探索研究；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（16）高校外语优质数字教育资源开发与应用研究；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（17）高校外语数字化教学管理平台应用研究；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（18）基于大数据的英语测试与评价研究；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（19）基于大数据的英语写作教学与评价研究；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（20）基于计算机辅助翻译平台的翻译教学创新研究；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（21）学科型智慧教室建设与外语人才创新培养模式研究；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（22）高校外语教师数字素养研究；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（23）高校外语教师线上发展共同体研究；</w:t>
      </w: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6"/>
          <w:sz w:val="24"/>
          <w:szCs w:val="24"/>
          <w:u w:val="none"/>
          <w:shd w:val="clear" w:fill="FFFFFF"/>
        </w:rPr>
        <w:t>　　（24）相关领域内申报者认为确有研究价值的其他课题。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DZlNzQwZGUxZTQ3YWFlNjI4ZTdmZGIzYzM4YWUifQ=="/>
  </w:docVars>
  <w:rsids>
    <w:rsidRoot w:val="497B3A80"/>
    <w:rsid w:val="497B3A80"/>
    <w:rsid w:val="4B0B4954"/>
    <w:rsid w:val="7010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1192</Words>
  <Characters>1237</Characters>
  <Lines>0</Lines>
  <Paragraphs>0</Paragraphs>
  <TotalTime>4</TotalTime>
  <ScaleCrop>false</ScaleCrop>
  <LinksUpToDate>false</LinksUpToDate>
  <CharactersWithSpaces>1356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2023-04-13T01:14:00Z</dcterms:created>
  <dc:creator>悦昙幻</dc:creator>
  <cp:lastModifiedBy>悦昙幻</cp:lastModifiedBy>
  <dcterms:modified xsi:type="dcterms:W3CDTF">2023-04-13T01:27:29Z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5D7C69EAC43A4532ADE0481F11A542E8_11</vt:lpwstr>
  </property>
</Properties>
</file>