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17" w:rsidRPr="00D951E0" w:rsidRDefault="00643117" w:rsidP="00643117">
      <w:pPr>
        <w:spacing w:line="360" w:lineRule="auto"/>
        <w:ind w:right="420"/>
        <w:jc w:val="lef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D951E0">
        <w:rPr>
          <w:rFonts w:hint="eastAsia"/>
          <w:b/>
          <w:color w:val="000000" w:themeColor="text1"/>
          <w:sz w:val="28"/>
          <w:szCs w:val="28"/>
        </w:rPr>
        <w:t>附件</w:t>
      </w:r>
      <w:r w:rsidR="00CB4F26">
        <w:rPr>
          <w:rFonts w:hint="eastAsia"/>
          <w:b/>
          <w:color w:val="000000" w:themeColor="text1"/>
          <w:sz w:val="28"/>
          <w:szCs w:val="28"/>
        </w:rPr>
        <w:t>4</w:t>
      </w:r>
    </w:p>
    <w:p w:rsidR="00F76F26" w:rsidRDefault="00F76F26" w:rsidP="00F76F26">
      <w:pPr>
        <w:spacing w:line="360" w:lineRule="auto"/>
        <w:ind w:left="1" w:right="-58" w:firstLineChars="1" w:firstLine="3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无人超市评分表</w:t>
      </w: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538"/>
      </w:tblGrid>
      <w:tr w:rsidR="00F76F26" w:rsidTr="00F76F26">
        <w:trPr>
          <w:trHeight w:val="31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F76F26" w:rsidRDefault="00F76F2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F76F26" w:rsidRDefault="00F76F2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F76F26" w:rsidTr="00F76F26">
        <w:trPr>
          <w:trHeight w:val="2129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5分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 w:rsidP="00576900">
            <w:pPr>
              <w:widowControl/>
              <w:adjustRightInd w:val="0"/>
              <w:snapToGrid w:val="0"/>
              <w:spacing w:beforeLines="10" w:before="31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经营无人超市行业的时间</w:t>
            </w:r>
          </w:p>
          <w:p w:rsidR="00F76F26" w:rsidRDefault="00F76F26" w:rsidP="00576900">
            <w:pPr>
              <w:widowControl/>
              <w:adjustRightInd w:val="0"/>
              <w:snapToGrid w:val="0"/>
              <w:spacing w:beforeLines="10" w:before="31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超过5年（含5年）以上者，得5分；</w:t>
            </w:r>
          </w:p>
          <w:p w:rsidR="00F76F26" w:rsidRDefault="00F76F26" w:rsidP="00576900">
            <w:pPr>
              <w:widowControl/>
              <w:adjustRightInd w:val="0"/>
              <w:snapToGrid w:val="0"/>
              <w:spacing w:beforeLines="10" w:before="31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达4年者(含4年)，得4分；</w:t>
            </w:r>
          </w:p>
          <w:p w:rsidR="00F76F26" w:rsidRDefault="00F76F26" w:rsidP="00576900">
            <w:pPr>
              <w:widowControl/>
              <w:adjustRightInd w:val="0"/>
              <w:snapToGrid w:val="0"/>
              <w:spacing w:beforeLines="10" w:before="31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达3年者（含3年），得3分；</w:t>
            </w:r>
          </w:p>
          <w:p w:rsidR="00F76F26" w:rsidRDefault="00F76F26" w:rsidP="00576900">
            <w:pPr>
              <w:widowControl/>
              <w:adjustRightInd w:val="0"/>
              <w:snapToGrid w:val="0"/>
              <w:spacing w:beforeLines="10" w:before="31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低于3年者得0分。（以场地租赁合同或协议为准，与营业执照对应）</w:t>
            </w:r>
          </w:p>
        </w:tc>
      </w:tr>
      <w:tr w:rsidR="00F76F26" w:rsidTr="002469CE">
        <w:trPr>
          <w:trHeight w:val="16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投租人业绩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5分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 w:rsidP="00576900">
            <w:pPr>
              <w:widowControl/>
              <w:adjustRightInd w:val="0"/>
              <w:snapToGrid w:val="0"/>
              <w:spacing w:beforeLines="10" w:before="31" w:line="31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从2018年至今，在广州市范围内，在已有1个在营无人超市的基础上，每增加1个经营期限内合同得1分，最高得5分。投租人与普通高校、机关、事业单位签订场地租赁合同情况（以场地、房屋租赁合同复印件为准）</w:t>
            </w:r>
          </w:p>
        </w:tc>
      </w:tr>
      <w:tr w:rsidR="00F76F26" w:rsidTr="002469CE">
        <w:trPr>
          <w:trHeight w:val="15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企业荣誉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5分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906058" w:rsidP="00906058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具有银行、政府部门或政府授权的专业机构等权威第三方出具的信誉证明（如资信证明、守合同重信用证书、纳税证明、优秀企业等），每</w:t>
            </w:r>
            <w:r>
              <w:rPr>
                <w:rFonts w:hint="eastAsia"/>
              </w:rPr>
              <w:t>提供</w:t>
            </w:r>
            <w:r>
              <w:t>一项得</w:t>
            </w:r>
            <w:r>
              <w:t>1</w:t>
            </w:r>
            <w:r>
              <w:t>分，最高</w:t>
            </w:r>
            <w:r>
              <w:t>5</w:t>
            </w:r>
            <w:r>
              <w:t>分</w:t>
            </w:r>
            <w:r>
              <w:rPr>
                <w:rFonts w:hint="eastAsia"/>
              </w:rPr>
              <w:t>，不提供不得分</w:t>
            </w:r>
            <w:r>
              <w:t>（以证书复印件为准）</w:t>
            </w:r>
          </w:p>
        </w:tc>
      </w:tr>
      <w:tr w:rsidR="00F76F26" w:rsidTr="00F76F26">
        <w:trPr>
          <w:trHeight w:val="9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经营设想及规划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15分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spacing w:line="36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>对投租的无人超市经营管理的整体设想和规划。</w:t>
            </w:r>
          </w:p>
          <w:p w:rsidR="00F76F26" w:rsidRDefault="00F76F2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>横向对比，方</w:t>
            </w:r>
            <w:r>
              <w:rPr>
                <w:rFonts w:ascii="宋体" w:hAnsi="宋体" w:cs="宋体" w:hint="eastAsia"/>
                <w:kern w:val="0"/>
                <w:szCs w:val="21"/>
              </w:rPr>
              <w:t>案合理者，最高得15分。不提供不得分。</w:t>
            </w:r>
          </w:p>
        </w:tc>
      </w:tr>
      <w:tr w:rsidR="00F76F26" w:rsidTr="002469CE">
        <w:trPr>
          <w:trHeight w:val="12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食品安全方案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 w:rsidP="00576900">
            <w:pPr>
              <w:widowControl/>
              <w:adjustRightInd w:val="0"/>
              <w:snapToGrid w:val="0"/>
              <w:spacing w:beforeLines="10" w:before="31" w:line="309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预防食品安全事件发生方案以及食品卫生事件处置方案、应急预案等。</w:t>
            </w:r>
          </w:p>
          <w:p w:rsidR="00F76F26" w:rsidRDefault="00F76F26">
            <w:pPr>
              <w:widowControl/>
              <w:adjustRightInd w:val="0"/>
              <w:snapToGrid w:val="0"/>
              <w:spacing w:line="309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横向对比方案合理性，最高得</w:t>
            </w: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10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分。不提供不得分。</w:t>
            </w:r>
          </w:p>
        </w:tc>
      </w:tr>
      <w:tr w:rsidR="00F76F26" w:rsidTr="00F76F26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经营服务方案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30分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 w:rsidP="00576900">
            <w:pPr>
              <w:widowControl/>
              <w:adjustRightInd w:val="0"/>
              <w:snapToGrid w:val="0"/>
              <w:spacing w:beforeLines="15" w:before="46" w:line="312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一、日常管理方案</w:t>
            </w:r>
          </w:p>
          <w:p w:rsidR="00F76F26" w:rsidRDefault="00F76F26">
            <w:pPr>
              <w:widowControl/>
              <w:adjustRightInd w:val="0"/>
              <w:snapToGrid w:val="0"/>
              <w:spacing w:line="312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1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、店内日常经营管理方案；</w:t>
            </w:r>
          </w:p>
          <w:p w:rsidR="00F76F26" w:rsidRDefault="00F76F26">
            <w:pPr>
              <w:widowControl/>
              <w:adjustRightInd w:val="0"/>
              <w:snapToGrid w:val="0"/>
              <w:spacing w:line="312" w:lineRule="auto"/>
              <w:rPr>
                <w:rFonts w:ascii="Courier New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hAnsi="Courier New" w:cs="Courier New"/>
                <w:color w:val="000000"/>
                <w:kern w:val="0"/>
                <w:szCs w:val="21"/>
              </w:rPr>
              <w:t>2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、</w:t>
            </w:r>
            <w:r w:rsidR="00D874AA">
              <w:rPr>
                <w:rFonts w:ascii="宋体" w:hAnsi="宋体" w:cs="宋体" w:hint="eastAsia"/>
                <w:kern w:val="0"/>
                <w:szCs w:val="21"/>
              </w:rPr>
              <w:t>安全保障措施（含疫情防控、门前三包、消防安全方案、垃圾分类和处理方案等</w:t>
            </w:r>
            <w:r w:rsidR="00EA104A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D874AA">
              <w:rPr>
                <w:rFonts w:ascii="宋体" w:hAnsi="宋体" w:cs="宋体" w:hint="eastAsia"/>
                <w:kern w:val="0"/>
                <w:szCs w:val="21"/>
              </w:rPr>
              <w:t>最高得15分。</w:t>
            </w:r>
          </w:p>
          <w:p w:rsidR="00F76F26" w:rsidRDefault="00F76F26">
            <w:pPr>
              <w:widowControl/>
              <w:adjustRightInd w:val="0"/>
              <w:snapToGrid w:val="0"/>
              <w:spacing w:line="31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1"/>
              </w:rPr>
              <w:t>二、</w:t>
            </w:r>
            <w:r>
              <w:rPr>
                <w:rFonts w:ascii="宋体" w:hAnsi="宋体" w:cs="宋体" w:hint="eastAsia"/>
                <w:kern w:val="0"/>
                <w:szCs w:val="21"/>
              </w:rPr>
              <w:t>价格优惠方案</w:t>
            </w:r>
          </w:p>
          <w:p w:rsidR="00F76F26" w:rsidRDefault="00F76F26">
            <w:pPr>
              <w:widowControl/>
              <w:adjustRightInd w:val="0"/>
              <w:snapToGrid w:val="0"/>
              <w:spacing w:line="31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针对高校消费群体，制定出合理的价格优惠方案。</w:t>
            </w:r>
          </w:p>
          <w:p w:rsidR="00F76F26" w:rsidRDefault="00F76F26">
            <w:pPr>
              <w:widowControl/>
              <w:adjustRightInd w:val="0"/>
              <w:snapToGrid w:val="0"/>
              <w:spacing w:line="312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ourier New" w:hAnsi="Courier New" w:cs="Courier New" w:hint="eastAsia"/>
                <w:kern w:val="0"/>
                <w:szCs w:val="21"/>
              </w:rPr>
              <w:t>横向对比方案合理性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，最高得1</w:t>
            </w:r>
            <w:r w:rsidR="00D874AA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分。不提供不得分。</w:t>
            </w:r>
          </w:p>
        </w:tc>
      </w:tr>
      <w:tr w:rsidR="00F76F26" w:rsidTr="002469CE">
        <w:trPr>
          <w:trHeight w:val="151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30分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26" w:rsidRDefault="00F76F26" w:rsidP="00576900">
            <w:pPr>
              <w:adjustRightInd w:val="0"/>
              <w:snapToGrid w:val="0"/>
              <w:spacing w:beforeLines="10" w:before="31"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价格情况</w:t>
            </w:r>
          </w:p>
          <w:p w:rsidR="00F76F26" w:rsidRDefault="00F76F26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最低报价限在租金底价上，按照最高报价进行排名，</w:t>
            </w:r>
          </w:p>
          <w:p w:rsidR="00F76F26" w:rsidRDefault="00F76F26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排名第一的得30分，排名第二的得2</w:t>
            </w:r>
            <w:r w:rsidR="003A17D9"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分，排名第三的得2</w:t>
            </w:r>
            <w:r w:rsidR="003A17D9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分，排名第四及以下的得</w:t>
            </w:r>
            <w:r w:rsidR="003A17D9"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</w:tbl>
    <w:p w:rsidR="00CE2C59" w:rsidRPr="00F76F26" w:rsidRDefault="00CE2C59"/>
    <w:sectPr w:rsidR="00CE2C59" w:rsidRPr="00F7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43" w:rsidRDefault="00507C43" w:rsidP="00F76F26">
      <w:r>
        <w:separator/>
      </w:r>
    </w:p>
  </w:endnote>
  <w:endnote w:type="continuationSeparator" w:id="0">
    <w:p w:rsidR="00507C43" w:rsidRDefault="00507C43" w:rsidP="00F7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43" w:rsidRDefault="00507C43" w:rsidP="00F76F26">
      <w:r>
        <w:separator/>
      </w:r>
    </w:p>
  </w:footnote>
  <w:footnote w:type="continuationSeparator" w:id="0">
    <w:p w:rsidR="00507C43" w:rsidRDefault="00507C43" w:rsidP="00F76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DC"/>
    <w:rsid w:val="001729CA"/>
    <w:rsid w:val="002469CE"/>
    <w:rsid w:val="003A17D9"/>
    <w:rsid w:val="00507C43"/>
    <w:rsid w:val="00643117"/>
    <w:rsid w:val="00697B06"/>
    <w:rsid w:val="00906058"/>
    <w:rsid w:val="00974B15"/>
    <w:rsid w:val="00B0727C"/>
    <w:rsid w:val="00B60A66"/>
    <w:rsid w:val="00B97E40"/>
    <w:rsid w:val="00BB0151"/>
    <w:rsid w:val="00C85C30"/>
    <w:rsid w:val="00CB4F26"/>
    <w:rsid w:val="00CE2C59"/>
    <w:rsid w:val="00D874AA"/>
    <w:rsid w:val="00D9092D"/>
    <w:rsid w:val="00DE76DC"/>
    <w:rsid w:val="00E64844"/>
    <w:rsid w:val="00EA104A"/>
    <w:rsid w:val="00F76F26"/>
    <w:rsid w:val="00F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739FC-3D7E-40DC-B914-C769650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黄丽琼</cp:lastModifiedBy>
  <cp:revision>2</cp:revision>
  <dcterms:created xsi:type="dcterms:W3CDTF">2022-02-23T09:42:00Z</dcterms:created>
  <dcterms:modified xsi:type="dcterms:W3CDTF">2022-02-23T09:42:00Z</dcterms:modified>
</cp:coreProperties>
</file>