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CE" w:rsidRDefault="001C022E">
      <w:pPr>
        <w:widowControl/>
        <w:snapToGrid w:val="0"/>
        <w:spacing w:line="360" w:lineRule="auto"/>
        <w:jc w:val="center"/>
        <w:rPr>
          <w:rFonts w:ascii="仿宋_GB2312" w:eastAsia="仿宋_GB2312" w:hAnsi="宋体" w:cs="宋体"/>
          <w:b/>
          <w:color w:val="000000"/>
          <w:kern w:val="0"/>
          <w:sz w:val="30"/>
          <w:szCs w:val="30"/>
        </w:rPr>
      </w:pPr>
      <w:bookmarkStart w:id="0" w:name="_GoBack"/>
      <w:bookmarkEnd w:id="0"/>
      <w:r>
        <w:rPr>
          <w:rFonts w:ascii="仿宋_GB2312" w:eastAsia="仿宋_GB2312" w:hAnsi="宋体" w:cs="宋体" w:hint="eastAsia"/>
          <w:b/>
          <w:color w:val="000000"/>
          <w:kern w:val="0"/>
          <w:sz w:val="30"/>
          <w:szCs w:val="30"/>
        </w:rPr>
        <w:t>关于开展</w:t>
      </w:r>
      <w:r w:rsidR="00DF2EDE">
        <w:rPr>
          <w:rFonts w:ascii="仿宋_GB2312" w:eastAsia="仿宋_GB2312" w:hAnsi="宋体" w:cs="宋体" w:hint="eastAsia"/>
          <w:b/>
          <w:color w:val="000000"/>
          <w:kern w:val="0"/>
          <w:sz w:val="30"/>
          <w:szCs w:val="30"/>
        </w:rPr>
        <w:t>2015年“美丽华园--清洁志愿行”</w:t>
      </w:r>
      <w:r>
        <w:rPr>
          <w:rFonts w:ascii="仿宋_GB2312" w:eastAsia="仿宋_GB2312" w:hAnsi="宋体" w:cs="宋体" w:hint="eastAsia"/>
          <w:b/>
          <w:color w:val="000000"/>
          <w:kern w:val="0"/>
          <w:sz w:val="30"/>
          <w:szCs w:val="30"/>
        </w:rPr>
        <w:t>活动</w:t>
      </w:r>
      <w:r w:rsidR="00177170">
        <w:rPr>
          <w:rFonts w:ascii="仿宋_GB2312" w:eastAsia="仿宋_GB2312" w:hAnsi="宋体" w:cs="宋体" w:hint="eastAsia"/>
          <w:b/>
          <w:color w:val="000000"/>
          <w:kern w:val="0"/>
          <w:sz w:val="30"/>
          <w:szCs w:val="30"/>
        </w:rPr>
        <w:t>的</w:t>
      </w:r>
      <w:r>
        <w:rPr>
          <w:rFonts w:ascii="仿宋_GB2312" w:eastAsia="仿宋_GB2312" w:hAnsi="宋体" w:cs="宋体" w:hint="eastAsia"/>
          <w:b/>
          <w:color w:val="000000"/>
          <w:kern w:val="0"/>
          <w:sz w:val="30"/>
          <w:szCs w:val="30"/>
        </w:rPr>
        <w:t>通知</w:t>
      </w:r>
    </w:p>
    <w:p w:rsidR="00622DCE" w:rsidRPr="00177170" w:rsidRDefault="00622DCE">
      <w:pPr>
        <w:widowControl/>
        <w:shd w:val="clear" w:color="auto" w:fill="FFFFFF"/>
        <w:snapToGrid w:val="0"/>
        <w:spacing w:line="360" w:lineRule="auto"/>
        <w:ind w:firstLine="560"/>
        <w:jc w:val="left"/>
        <w:rPr>
          <w:rFonts w:ascii="仿宋_GB2312" w:eastAsia="仿宋_GB2312" w:hAnsi="宋体" w:cs="宋体"/>
          <w:color w:val="000000"/>
          <w:kern w:val="0"/>
          <w:sz w:val="28"/>
          <w:szCs w:val="28"/>
          <w:shd w:val="clear" w:color="auto" w:fill="FFFFFF"/>
        </w:rPr>
      </w:pPr>
    </w:p>
    <w:p w:rsidR="001C022E" w:rsidRDefault="007B0B02" w:rsidP="00CC2445">
      <w:pPr>
        <w:widowControl/>
        <w:shd w:val="clear" w:color="auto" w:fill="FFFFFF"/>
        <w:snapToGrid w:val="0"/>
        <w:spacing w:line="360" w:lineRule="auto"/>
        <w:jc w:val="left"/>
        <w:rPr>
          <w:rFonts w:ascii="仿宋_GB2312" w:eastAsia="仿宋_GB2312" w:hAnsi="宋体" w:cs="宋体"/>
          <w:color w:val="000000"/>
          <w:kern w:val="0"/>
          <w:sz w:val="28"/>
          <w:szCs w:val="28"/>
          <w:shd w:val="clear" w:color="auto" w:fill="FFFFFF"/>
        </w:rPr>
      </w:pPr>
      <w:r>
        <w:rPr>
          <w:rFonts w:ascii="仿宋_GB2312" w:eastAsia="仿宋_GB2312" w:hAnsi="宋体" w:cs="宋体" w:hint="eastAsia"/>
          <w:color w:val="000000"/>
          <w:kern w:val="0"/>
          <w:sz w:val="28"/>
          <w:szCs w:val="28"/>
          <w:shd w:val="clear" w:color="auto" w:fill="FFFFFF"/>
        </w:rPr>
        <w:t>五山校区</w:t>
      </w:r>
      <w:r w:rsidR="001C022E">
        <w:rPr>
          <w:rFonts w:ascii="仿宋_GB2312" w:eastAsia="仿宋_GB2312" w:hAnsi="宋体" w:cs="宋体" w:hint="eastAsia"/>
          <w:color w:val="000000"/>
          <w:kern w:val="0"/>
          <w:sz w:val="28"/>
          <w:szCs w:val="28"/>
          <w:shd w:val="clear" w:color="auto" w:fill="FFFFFF"/>
        </w:rPr>
        <w:t>各学院：</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为大力弘扬雷锋精神和“奉献、友爱、互助、进步”的志愿精神，深入开展志愿服务，共同营造良好的校园环境。根据学校统一安排，决定在学雷锋活动月期间统一组织开展“美丽华园--清洁志愿行”校园清洁卫生大扫除统一行动，及时清除校园内的垃圾、积水，全面开展校园清洁大行动。现将有关事项通知如下：</w:t>
      </w:r>
      <w:r>
        <w:rPr>
          <w:rFonts w:ascii="仿宋_GB2312" w:eastAsia="仿宋_GB2312" w:hAnsi="Times New Roman" w:hint="eastAsia"/>
          <w:color w:val="000000"/>
          <w:kern w:val="0"/>
          <w:sz w:val="28"/>
          <w:szCs w:val="28"/>
        </w:rPr>
        <w:br/>
      </w:r>
      <w:r>
        <w:rPr>
          <w:rFonts w:ascii="仿宋_GB2312" w:eastAsia="仿宋_GB2312" w:hAnsi="宋体" w:hint="eastAsia"/>
          <w:color w:val="000000"/>
          <w:kern w:val="0"/>
          <w:sz w:val="28"/>
          <w:szCs w:val="28"/>
        </w:rPr>
        <w:t>  </w:t>
      </w:r>
      <w:r>
        <w:rPr>
          <w:rFonts w:ascii="仿宋_GB2312" w:eastAsia="仿宋_GB2312" w:hAnsi="宋体" w:cs="宋体" w:hint="eastAsia"/>
          <w:color w:val="000000"/>
          <w:kern w:val="0"/>
          <w:sz w:val="28"/>
          <w:szCs w:val="28"/>
        </w:rPr>
        <w:t>一、活动时间：4月11日（周六）下午14：30</w:t>
      </w:r>
      <w:r w:rsidR="009F114C">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17：30</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二、活动地点：五山校区</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三、工作要求</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1.本次行动是我校做好校园清洁志愿服务的重要举措，</w:t>
      </w:r>
      <w:proofErr w:type="gramStart"/>
      <w:r>
        <w:rPr>
          <w:rFonts w:ascii="仿宋_GB2312" w:eastAsia="仿宋_GB2312" w:hAnsi="宋体" w:cs="宋体" w:hint="eastAsia"/>
          <w:color w:val="000000"/>
          <w:kern w:val="0"/>
          <w:sz w:val="28"/>
          <w:szCs w:val="28"/>
        </w:rPr>
        <w:t>请五山</w:t>
      </w:r>
      <w:proofErr w:type="gramEnd"/>
      <w:r>
        <w:rPr>
          <w:rFonts w:ascii="仿宋_GB2312" w:eastAsia="仿宋_GB2312" w:hAnsi="宋体" w:cs="宋体" w:hint="eastAsia"/>
          <w:color w:val="000000"/>
          <w:kern w:val="0"/>
          <w:sz w:val="28"/>
          <w:szCs w:val="28"/>
        </w:rPr>
        <w:t>校区各学院团委牵头，联合学院工会、学院青年志愿者服务队，发动学院有意向的教师，调动学生积极性，组建校园卫生志愿者服务队，发挥师生联动作用，共同参与到本次志愿服务中来。在保证安全的前提下，各学院务必对本学院负责的区域进行地毯式清理，彻底清除区域内的白色垃圾、积水等。对于在清扫过程中，志愿者无法完成清理的区域，请拍照留存，并及时与后勤产业集团指定联络人联系。</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2.本次大行动的清洁对象为五山校区的室外公共区域的白色垃圾、积水和学生宿舍公共区域（包括楼梯、走道、卫生间、冲凉房、宿舍楼中庭）的垃圾、积水和泥沙等。</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3.为了顺利开展本次活动，五山校区各学院团委书记安排一名学生负责人负责统筹此次志愿服务活动，并将负责人的姓名以及手机号码于4月9日中午12点前发送至工作邮箱980098019@qq.com。</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4. 学生宿舍公共区域的劳动工具（每层楼提供一把扫把）可直接至每栋宿舍值班员处领取，活动结束后交回值班员处即可。</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5.后勤产业集团为志愿者提供一定数量的劳动工具和劳保物品用于室外公共区域的清洁卫生：</w:t>
      </w:r>
    </w:p>
    <w:tbl>
      <w:tblPr>
        <w:tblW w:w="9119" w:type="dxa"/>
        <w:jc w:val="center"/>
        <w:tblLayout w:type="fixed"/>
        <w:tblLook w:val="04A0" w:firstRow="1" w:lastRow="0" w:firstColumn="1" w:lastColumn="0" w:noHBand="0" w:noVBand="1"/>
      </w:tblPr>
      <w:tblGrid>
        <w:gridCol w:w="2728"/>
        <w:gridCol w:w="1571"/>
        <w:gridCol w:w="1559"/>
        <w:gridCol w:w="1560"/>
        <w:gridCol w:w="1701"/>
      </w:tblGrid>
      <w:tr w:rsidR="00622DCE">
        <w:trPr>
          <w:trHeight w:val="555"/>
          <w:jc w:val="center"/>
        </w:trPr>
        <w:tc>
          <w:tcPr>
            <w:tcW w:w="2728" w:type="dxa"/>
            <w:tcBorders>
              <w:top w:val="single" w:sz="4" w:space="0" w:color="auto"/>
              <w:left w:val="single" w:sz="4" w:space="0" w:color="auto"/>
              <w:bottom w:val="single" w:sz="4" w:space="0" w:color="auto"/>
              <w:right w:val="single" w:sz="4" w:space="0" w:color="auto"/>
              <w:tl2br w:val="single" w:sz="4" w:space="0" w:color="auto"/>
            </w:tcBorders>
            <w:vAlign w:val="center"/>
          </w:tcPr>
          <w:p w:rsidR="00622DCE" w:rsidRDefault="00DF2ED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学院            物资</w:t>
            </w:r>
          </w:p>
        </w:tc>
        <w:tc>
          <w:tcPr>
            <w:tcW w:w="1571" w:type="dxa"/>
            <w:tcBorders>
              <w:top w:val="single" w:sz="4" w:space="0" w:color="auto"/>
              <w:left w:val="nil"/>
              <w:bottom w:val="single" w:sz="4" w:space="0" w:color="auto"/>
              <w:right w:val="single" w:sz="4" w:space="0" w:color="auto"/>
            </w:tcBorders>
            <w:vAlign w:val="center"/>
          </w:tcPr>
          <w:p w:rsidR="00622DCE" w:rsidRDefault="00DF2ED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手套（只）</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箩筐（50人一个）</w:t>
            </w:r>
          </w:p>
        </w:tc>
        <w:tc>
          <w:tcPr>
            <w:tcW w:w="1560" w:type="dxa"/>
            <w:tcBorders>
              <w:top w:val="single" w:sz="4" w:space="0" w:color="auto"/>
              <w:left w:val="single" w:sz="4" w:space="0" w:color="auto"/>
              <w:bottom w:val="single" w:sz="4" w:space="0" w:color="auto"/>
              <w:right w:val="single" w:sz="4" w:space="0" w:color="auto"/>
            </w:tcBorders>
            <w:vAlign w:val="center"/>
          </w:tcPr>
          <w:p w:rsidR="00622DCE" w:rsidRDefault="00DF2ED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垃圾袋（5人一个）</w:t>
            </w:r>
          </w:p>
        </w:tc>
        <w:tc>
          <w:tcPr>
            <w:tcW w:w="1701" w:type="dxa"/>
            <w:tcBorders>
              <w:top w:val="single" w:sz="4" w:space="0" w:color="auto"/>
              <w:left w:val="nil"/>
              <w:bottom w:val="single" w:sz="4" w:space="0" w:color="auto"/>
              <w:right w:val="single" w:sz="4" w:space="0" w:color="auto"/>
            </w:tcBorders>
            <w:vAlign w:val="center"/>
          </w:tcPr>
          <w:p w:rsidR="00622DCE" w:rsidRDefault="00DF2ED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钳子（</w:t>
            </w:r>
            <w:proofErr w:type="gramStart"/>
            <w:r>
              <w:rPr>
                <w:rFonts w:ascii="仿宋_GB2312" w:eastAsia="仿宋_GB2312" w:hAnsi="宋体" w:cs="宋体" w:hint="eastAsia"/>
                <w:color w:val="000000"/>
                <w:kern w:val="0"/>
                <w:sz w:val="22"/>
              </w:rPr>
              <w:t>个</w:t>
            </w:r>
            <w:proofErr w:type="gramEnd"/>
            <w:r>
              <w:rPr>
                <w:rFonts w:ascii="仿宋_GB2312" w:eastAsia="仿宋_GB2312" w:hAnsi="宋体" w:cs="宋体" w:hint="eastAsia"/>
                <w:color w:val="000000"/>
                <w:kern w:val="0"/>
                <w:sz w:val="22"/>
              </w:rPr>
              <w:t>）</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总数</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2045</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41</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2045</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305</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机械与汽车工程学院</w:t>
            </w:r>
          </w:p>
        </w:tc>
        <w:tc>
          <w:tcPr>
            <w:tcW w:w="1571" w:type="dxa"/>
            <w:tcBorders>
              <w:top w:val="single" w:sz="4" w:space="0" w:color="auto"/>
              <w:left w:val="nil"/>
              <w:bottom w:val="single" w:sz="4" w:space="0" w:color="auto"/>
              <w:right w:val="single" w:sz="4" w:space="0" w:color="auto"/>
            </w:tcBorders>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335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335 </w:t>
            </w:r>
          </w:p>
        </w:tc>
        <w:tc>
          <w:tcPr>
            <w:tcW w:w="1701" w:type="dxa"/>
            <w:tcBorders>
              <w:top w:val="single" w:sz="4" w:space="0" w:color="auto"/>
              <w:left w:val="nil"/>
              <w:bottom w:val="single" w:sz="4" w:space="0" w:color="auto"/>
              <w:right w:val="single" w:sz="4" w:space="0" w:color="auto"/>
            </w:tcBorders>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50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土木与交通学院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200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200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材料科学与工程学院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电子与信息学院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200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200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物理学院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30</w:t>
            </w:r>
            <w:r>
              <w:rPr>
                <w:rFonts w:ascii="Times New Roman" w:hAnsi="Times New Roman"/>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6</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数学学院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40</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40</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9</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化学与化工学院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工商管理学院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电力学院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自动化科学与工程学院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轻工与食品学院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建筑学院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115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115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公共管理学院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60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60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10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外国语学院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50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50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10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体育学院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 </w:t>
            </w:r>
          </w:p>
        </w:tc>
      </w:tr>
      <w:tr w:rsidR="00622DCE">
        <w:trPr>
          <w:trHeight w:val="315"/>
          <w:jc w:val="center"/>
        </w:trPr>
        <w:tc>
          <w:tcPr>
            <w:tcW w:w="2728" w:type="dxa"/>
            <w:tcBorders>
              <w:top w:val="single" w:sz="4" w:space="0" w:color="auto"/>
              <w:left w:val="single" w:sz="4" w:space="0" w:color="auto"/>
              <w:bottom w:val="single" w:sz="4" w:space="0" w:color="auto"/>
              <w:right w:val="single" w:sz="4" w:space="0" w:color="auto"/>
            </w:tcBorders>
            <w:vAlign w:val="bottom"/>
          </w:tcPr>
          <w:p w:rsidR="00622DCE" w:rsidRDefault="00DF2ED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继续教育学院</w:t>
            </w:r>
          </w:p>
        </w:tc>
        <w:tc>
          <w:tcPr>
            <w:tcW w:w="157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40 </w:t>
            </w:r>
          </w:p>
        </w:tc>
        <w:tc>
          <w:tcPr>
            <w:tcW w:w="1559" w:type="dxa"/>
            <w:tcBorders>
              <w:top w:val="single" w:sz="4" w:space="0" w:color="auto"/>
              <w:left w:val="nil"/>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40 </w:t>
            </w:r>
          </w:p>
        </w:tc>
        <w:tc>
          <w:tcPr>
            <w:tcW w:w="1701" w:type="dxa"/>
            <w:tcBorders>
              <w:top w:val="single" w:sz="4" w:space="0" w:color="auto"/>
              <w:left w:val="nil"/>
              <w:bottom w:val="single" w:sz="4" w:space="0" w:color="auto"/>
              <w:right w:val="single" w:sz="4" w:space="0" w:color="auto"/>
            </w:tcBorders>
            <w:vAlign w:val="bottom"/>
          </w:tcPr>
          <w:p w:rsidR="00622DCE" w:rsidRDefault="00DF2EDE">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10 </w:t>
            </w:r>
          </w:p>
        </w:tc>
      </w:tr>
    </w:tbl>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请各学院团委派人于4月10日（周五）下午16：00到北区校园服务中心（北区足球场门口路尽头）领取劳动工具，领取物资联系人：温老师，87110408 。</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6.为了明确工作分工和责任区域，请各学院团委指定专人于4月10日中</w:t>
      </w:r>
      <w:proofErr w:type="gramStart"/>
      <w:r>
        <w:rPr>
          <w:rFonts w:ascii="仿宋_GB2312" w:eastAsia="仿宋_GB2312" w:hAnsi="宋体" w:cs="宋体" w:hint="eastAsia"/>
          <w:color w:val="000000"/>
          <w:kern w:val="0"/>
          <w:sz w:val="28"/>
          <w:szCs w:val="28"/>
        </w:rPr>
        <w:t>午前对</w:t>
      </w:r>
      <w:proofErr w:type="gramEnd"/>
      <w:r>
        <w:rPr>
          <w:rFonts w:ascii="仿宋_GB2312" w:eastAsia="仿宋_GB2312" w:hAnsi="宋体" w:cs="宋体" w:hint="eastAsia"/>
          <w:color w:val="000000"/>
          <w:kern w:val="0"/>
          <w:sz w:val="28"/>
          <w:szCs w:val="28"/>
        </w:rPr>
        <w:t>责任区域进行实地踩点，并对工作进行细化分工。</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7.各学院团委、工会要加强对师生参加活动的安全教育和提醒，建议所有参与行动的志愿者穿着长衣长裤。</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r>
        <w:rPr>
          <w:rFonts w:ascii="仿宋_GB2312" w:eastAsia="仿宋_GB2312" w:hAnsi="宋体" w:hint="eastAsia"/>
          <w:color w:val="000000"/>
          <w:kern w:val="0"/>
          <w:sz w:val="28"/>
          <w:szCs w:val="28"/>
        </w:rPr>
        <w:t>各学院可将本次清洁志愿服务行动中的“清洁成果”、劳动的唯美瞬间等记录下来，利用各自的宣传阵地以“劳动者最光荣”、“我为美丽华园添光彩”、“我奉献我快乐”、“我与雷锋精神同行”等</w:t>
      </w:r>
      <w:r>
        <w:rPr>
          <w:rFonts w:ascii="仿宋_GB2312" w:eastAsia="仿宋_GB2312" w:hAnsi="宋体" w:hint="eastAsia"/>
          <w:color w:val="000000"/>
          <w:kern w:val="0"/>
          <w:sz w:val="28"/>
          <w:szCs w:val="28"/>
        </w:rPr>
        <w:lastRenderedPageBreak/>
        <w:t>志愿服务主题进行宣传或提交到学校青年志愿者指导中心，中心将通过</w:t>
      </w:r>
      <w:proofErr w:type="gramStart"/>
      <w:r>
        <w:rPr>
          <w:rFonts w:ascii="仿宋_GB2312" w:eastAsia="仿宋_GB2312" w:hAnsi="宋体" w:hint="eastAsia"/>
          <w:color w:val="000000"/>
          <w:kern w:val="0"/>
          <w:sz w:val="28"/>
          <w:szCs w:val="28"/>
        </w:rPr>
        <w:t>官方微信等</w:t>
      </w:r>
      <w:proofErr w:type="gramEnd"/>
      <w:r>
        <w:rPr>
          <w:rFonts w:ascii="仿宋_GB2312" w:eastAsia="仿宋_GB2312" w:hAnsi="宋体" w:hint="eastAsia"/>
          <w:color w:val="000000"/>
          <w:kern w:val="0"/>
          <w:sz w:val="28"/>
          <w:szCs w:val="28"/>
        </w:rPr>
        <w:t>新媒体进行及时宣传报道。</w:t>
      </w:r>
    </w:p>
    <w:p w:rsidR="00622DCE" w:rsidRDefault="00DF2EDE">
      <w:pPr>
        <w:widowControl/>
        <w:shd w:val="clear" w:color="auto" w:fill="FFFFFF"/>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联系人：</w:t>
      </w:r>
      <w:r>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校团委</w:t>
      </w:r>
      <w:r>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陈强</w:t>
      </w:r>
      <w:r>
        <w:rPr>
          <w:rFonts w:ascii="仿宋_GB2312" w:eastAsia="仿宋_GB2312" w:hAnsi="宋体" w:hint="eastAsia"/>
          <w:color w:val="000000"/>
          <w:kern w:val="0"/>
          <w:sz w:val="28"/>
          <w:szCs w:val="28"/>
        </w:rPr>
        <w:t>  </w:t>
      </w:r>
      <w:r>
        <w:rPr>
          <w:rFonts w:ascii="仿宋_GB2312" w:eastAsia="仿宋_GB2312" w:hAnsi="宋体" w:hint="eastAsia"/>
          <w:color w:val="000000"/>
          <w:kern w:val="0"/>
          <w:sz w:val="28"/>
          <w:szCs w:val="28"/>
        </w:rPr>
        <w:t>13826019242</w:t>
      </w:r>
    </w:p>
    <w:p w:rsidR="00622DCE" w:rsidRDefault="00DF2EDE">
      <w:pPr>
        <w:widowControl/>
        <w:shd w:val="clear" w:color="auto" w:fill="FFFFFF"/>
        <w:snapToGrid w:val="0"/>
        <w:spacing w:line="360" w:lineRule="auto"/>
        <w:ind w:firstLine="560"/>
        <w:jc w:val="left"/>
        <w:rPr>
          <w:rFonts w:ascii="仿宋_GB2312" w:eastAsia="仿宋_GB2312" w:hAnsi="宋体"/>
          <w:color w:val="000000"/>
          <w:kern w:val="0"/>
          <w:sz w:val="28"/>
          <w:szCs w:val="28"/>
        </w:rPr>
      </w:pPr>
      <w:r>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后勤产业集团</w:t>
      </w:r>
      <w:r>
        <w:rPr>
          <w:rFonts w:ascii="仿宋_GB2312" w:eastAsia="仿宋_GB2312" w:hAnsi="宋体" w:cs="宋体" w:hint="eastAsia"/>
          <w:color w:val="000000"/>
          <w:kern w:val="0"/>
          <w:sz w:val="28"/>
          <w:szCs w:val="28"/>
        </w:rPr>
        <w:t> </w:t>
      </w:r>
      <w:proofErr w:type="gramStart"/>
      <w:r>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赵水东</w:t>
      </w:r>
      <w:proofErr w:type="gramEnd"/>
      <w:r>
        <w:rPr>
          <w:rFonts w:ascii="仿宋_GB2312" w:eastAsia="仿宋_GB2312" w:hAnsi="Times New Roman" w:hint="eastAsia"/>
          <w:color w:val="000000"/>
          <w:kern w:val="0"/>
          <w:sz w:val="28"/>
          <w:szCs w:val="28"/>
        </w:rPr>
        <w:t> </w:t>
      </w:r>
      <w:r>
        <w:rPr>
          <w:rFonts w:ascii="仿宋_GB2312" w:eastAsia="仿宋_GB2312" w:hAnsi="宋体" w:hint="eastAsia"/>
          <w:color w:val="000000"/>
          <w:kern w:val="0"/>
          <w:sz w:val="28"/>
          <w:szCs w:val="28"/>
        </w:rPr>
        <w:t> </w:t>
      </w:r>
      <w:r>
        <w:rPr>
          <w:rFonts w:ascii="仿宋_GB2312" w:eastAsia="仿宋_GB2312" w:hAnsi="宋体" w:hint="eastAsia"/>
          <w:color w:val="000000"/>
          <w:kern w:val="0"/>
          <w:sz w:val="28"/>
          <w:szCs w:val="28"/>
        </w:rPr>
        <w:t>13826028012</w:t>
      </w:r>
    </w:p>
    <w:p w:rsidR="00622DCE" w:rsidRDefault="00DF2EDE">
      <w:pPr>
        <w:widowControl/>
        <w:shd w:val="clear" w:color="auto" w:fill="FFFFFF"/>
        <w:snapToGrid w:val="0"/>
        <w:spacing w:line="360" w:lineRule="auto"/>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              学生工作部（处）    林胜德   18126821985                   </w:t>
      </w:r>
    </w:p>
    <w:p w:rsidR="00622DCE" w:rsidRDefault="00DF2EDE">
      <w:pPr>
        <w:widowControl/>
        <w:shd w:val="clear" w:color="auto" w:fill="FFFFFF"/>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hint="eastAsia"/>
          <w:color w:val="000000"/>
          <w:kern w:val="0"/>
          <w:sz w:val="28"/>
          <w:szCs w:val="28"/>
        </w:rPr>
        <w:t xml:space="preserve">   </w:t>
      </w:r>
      <w:r>
        <w:rPr>
          <w:rFonts w:ascii="仿宋_GB2312" w:eastAsia="仿宋_GB2312" w:hAnsi="宋体" w:cs="宋体" w:hint="eastAsia"/>
          <w:color w:val="000000"/>
          <w:kern w:val="0"/>
          <w:sz w:val="28"/>
          <w:szCs w:val="28"/>
        </w:rPr>
        <w:t>附件：1.各学院负责区域示意图（包括校园室外公共区域责任划分图及学生宿舍责任区域划分表）</w:t>
      </w:r>
    </w:p>
    <w:p w:rsidR="00622DCE" w:rsidRDefault="00DF2EDE">
      <w:pPr>
        <w:widowControl/>
        <w:shd w:val="clear" w:color="auto" w:fill="FFFFFF"/>
        <w:snapToGrid w:val="0"/>
        <w:spacing w:line="360" w:lineRule="auto"/>
        <w:ind w:firstLineChars="450" w:firstLine="12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2.相关注意事项</w:t>
      </w:r>
    </w:p>
    <w:p w:rsidR="00DF2EDE" w:rsidRPr="00CC2445" w:rsidRDefault="00DF2EDE">
      <w:pPr>
        <w:widowControl/>
        <w:shd w:val="clear" w:color="auto" w:fill="FFFFFF"/>
        <w:spacing w:line="460" w:lineRule="exact"/>
        <w:ind w:firstLine="560"/>
        <w:jc w:val="right"/>
        <w:rPr>
          <w:rFonts w:ascii="仿宋_GB2312" w:eastAsia="仿宋_GB2312" w:hAnsi="宋体" w:cs="宋体"/>
          <w:color w:val="000000"/>
          <w:kern w:val="0"/>
          <w:sz w:val="28"/>
          <w:szCs w:val="28"/>
        </w:rPr>
      </w:pPr>
      <w:r>
        <w:rPr>
          <w:rFonts w:ascii="宋体" w:hAnsi="宋体" w:cs="宋体" w:hint="eastAsia"/>
          <w:color w:val="000000"/>
          <w:kern w:val="0"/>
          <w:sz w:val="30"/>
          <w:szCs w:val="30"/>
        </w:rPr>
        <w:t>      </w:t>
      </w:r>
      <w:r w:rsidRPr="00CC2445">
        <w:rPr>
          <w:rFonts w:ascii="仿宋_GB2312" w:eastAsia="仿宋_GB2312" w:hAnsi="宋体" w:cs="宋体" w:hint="eastAsia"/>
          <w:color w:val="000000"/>
          <w:kern w:val="0"/>
          <w:sz w:val="28"/>
          <w:szCs w:val="28"/>
        </w:rPr>
        <w:t>校爱国卫生运动委员会</w:t>
      </w:r>
    </w:p>
    <w:p w:rsidR="009F114C" w:rsidRDefault="00DF2EDE">
      <w:pPr>
        <w:widowControl/>
        <w:shd w:val="clear" w:color="auto" w:fill="FFFFFF"/>
        <w:spacing w:line="460" w:lineRule="exact"/>
        <w:ind w:firstLineChars="2300" w:firstLine="6440"/>
        <w:jc w:val="right"/>
        <w:rPr>
          <w:rFonts w:ascii="仿宋_GB2312" w:eastAsia="仿宋_GB2312" w:hAnsi="宋体" w:cs="宋体"/>
          <w:color w:val="000000"/>
          <w:kern w:val="0"/>
          <w:sz w:val="28"/>
          <w:szCs w:val="28"/>
        </w:rPr>
      </w:pPr>
      <w:r w:rsidRPr="00CC2445">
        <w:rPr>
          <w:rFonts w:ascii="仿宋_GB2312" w:eastAsia="仿宋_GB2312" w:hAnsi="宋体" w:cs="宋体" w:hint="eastAsia"/>
          <w:color w:val="000000"/>
          <w:kern w:val="0"/>
          <w:sz w:val="28"/>
          <w:szCs w:val="28"/>
        </w:rPr>
        <w:t>校团委</w:t>
      </w:r>
    </w:p>
    <w:p w:rsidR="00DF2EDE" w:rsidRPr="00CC2445" w:rsidRDefault="00DF2EDE" w:rsidP="008F1C52">
      <w:pPr>
        <w:widowControl/>
        <w:shd w:val="clear" w:color="auto" w:fill="FFFFFF"/>
        <w:spacing w:line="460" w:lineRule="exact"/>
        <w:ind w:firstLineChars="1800" w:firstLine="5040"/>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学生工作部</w:t>
      </w:r>
      <w:r w:rsidR="009F114C">
        <w:rPr>
          <w:rFonts w:ascii="仿宋_GB2312" w:eastAsia="仿宋_GB2312" w:hAnsi="宋体" w:cs="宋体" w:hint="eastAsia"/>
          <w:color w:val="000000"/>
          <w:kern w:val="0"/>
          <w:sz w:val="28"/>
          <w:szCs w:val="28"/>
        </w:rPr>
        <w:t>（处）</w:t>
      </w:r>
    </w:p>
    <w:p w:rsidR="00DF2EDE" w:rsidRPr="00CC2445" w:rsidRDefault="00DF2EDE">
      <w:pPr>
        <w:widowControl/>
        <w:shd w:val="clear" w:color="auto" w:fill="FFFFFF"/>
        <w:spacing w:line="460" w:lineRule="exact"/>
        <w:ind w:firstLine="560"/>
        <w:jc w:val="right"/>
        <w:rPr>
          <w:rFonts w:ascii="仿宋_GB2312" w:eastAsia="仿宋_GB2312" w:hAnsi="宋体" w:cs="宋体"/>
          <w:color w:val="000000"/>
          <w:kern w:val="0"/>
          <w:sz w:val="28"/>
          <w:szCs w:val="28"/>
        </w:rPr>
      </w:pPr>
      <w:r w:rsidRPr="00CC2445">
        <w:rPr>
          <w:rFonts w:ascii="仿宋_GB2312" w:eastAsia="仿宋_GB2312" w:hAnsi="宋体" w:cs="宋体" w:hint="eastAsia"/>
          <w:color w:val="000000"/>
          <w:kern w:val="0"/>
          <w:sz w:val="28"/>
          <w:szCs w:val="28"/>
        </w:rPr>
        <w:t>          </w:t>
      </w:r>
      <w:r w:rsidRPr="00CC2445">
        <w:rPr>
          <w:rFonts w:ascii="仿宋_GB2312" w:eastAsia="仿宋_GB2312" w:hAnsi="宋体" w:cs="宋体"/>
          <w:color w:val="000000"/>
          <w:kern w:val="0"/>
          <w:sz w:val="28"/>
          <w:szCs w:val="28"/>
        </w:rPr>
        <w:t xml:space="preserve"> 校工会</w:t>
      </w:r>
    </w:p>
    <w:p w:rsidR="00DF2EDE" w:rsidRPr="00CC2445" w:rsidRDefault="00DF2EDE">
      <w:pPr>
        <w:widowControl/>
        <w:shd w:val="clear" w:color="auto" w:fill="FFFFFF"/>
        <w:spacing w:line="460" w:lineRule="exact"/>
        <w:jc w:val="right"/>
        <w:rPr>
          <w:rFonts w:ascii="仿宋_GB2312" w:eastAsia="仿宋_GB2312" w:hAnsi="宋体" w:cs="宋体"/>
          <w:color w:val="000000"/>
          <w:kern w:val="0"/>
          <w:sz w:val="28"/>
          <w:szCs w:val="28"/>
        </w:rPr>
      </w:pPr>
      <w:r w:rsidRPr="00CC2445">
        <w:rPr>
          <w:rFonts w:ascii="仿宋_GB2312" w:eastAsia="仿宋_GB2312" w:hAnsi="宋体" w:cs="宋体"/>
          <w:color w:val="000000"/>
          <w:kern w:val="0"/>
          <w:sz w:val="28"/>
          <w:szCs w:val="28"/>
        </w:rPr>
        <w:t xml:space="preserve">                                        后勤产业集团</w:t>
      </w:r>
    </w:p>
    <w:p w:rsidR="00DF2EDE" w:rsidRPr="00CC2445" w:rsidRDefault="00DF2EDE">
      <w:pPr>
        <w:widowControl/>
        <w:shd w:val="clear" w:color="auto" w:fill="FFFFFF"/>
        <w:spacing w:line="460" w:lineRule="exact"/>
        <w:ind w:firstLine="560"/>
        <w:jc w:val="right"/>
        <w:rPr>
          <w:rFonts w:ascii="仿宋_GB2312" w:eastAsia="仿宋_GB2312" w:hAnsi="宋体" w:cs="宋体"/>
          <w:color w:val="000000"/>
          <w:kern w:val="0"/>
          <w:sz w:val="28"/>
          <w:szCs w:val="28"/>
        </w:rPr>
      </w:pPr>
      <w:r w:rsidRPr="00CC2445">
        <w:rPr>
          <w:rFonts w:ascii="仿宋_GB2312" w:eastAsia="仿宋_GB2312" w:hAnsi="宋体" w:cs="宋体" w:hint="eastAsia"/>
          <w:color w:val="000000"/>
          <w:kern w:val="0"/>
          <w:sz w:val="28"/>
          <w:szCs w:val="28"/>
        </w:rPr>
        <w:t>校青年志愿者指导中心</w:t>
      </w:r>
    </w:p>
    <w:p w:rsidR="00DF2EDE" w:rsidRPr="00CC2445" w:rsidRDefault="00DF2EDE">
      <w:pPr>
        <w:widowControl/>
        <w:shd w:val="clear" w:color="auto" w:fill="FFFFFF"/>
        <w:spacing w:line="460" w:lineRule="exact"/>
        <w:ind w:firstLine="6000"/>
        <w:jc w:val="right"/>
        <w:rPr>
          <w:rFonts w:ascii="仿宋_GB2312" w:eastAsia="仿宋_GB2312" w:hAnsi="宋体" w:cs="宋体"/>
          <w:color w:val="000000"/>
          <w:kern w:val="0"/>
          <w:sz w:val="28"/>
          <w:szCs w:val="28"/>
        </w:rPr>
      </w:pPr>
    </w:p>
    <w:p w:rsidR="00DF2EDE" w:rsidRPr="00CC2445" w:rsidRDefault="00DF2EDE" w:rsidP="008F1C52">
      <w:pPr>
        <w:widowControl/>
        <w:shd w:val="clear" w:color="auto" w:fill="FFFFFF"/>
        <w:spacing w:line="460" w:lineRule="exact"/>
        <w:ind w:right="360" w:firstLineChars="1500" w:firstLine="4200"/>
        <w:jc w:val="right"/>
        <w:rPr>
          <w:rFonts w:ascii="仿宋_GB2312" w:eastAsia="仿宋_GB2312" w:hAnsi="宋体" w:cs="宋体"/>
          <w:color w:val="000000"/>
          <w:kern w:val="0"/>
          <w:sz w:val="28"/>
          <w:szCs w:val="28"/>
        </w:rPr>
      </w:pPr>
      <w:r w:rsidRPr="00CC2445">
        <w:rPr>
          <w:rFonts w:ascii="仿宋_GB2312" w:eastAsia="仿宋_GB2312" w:hAnsi="宋体" w:cs="宋体" w:hint="eastAsia"/>
          <w:color w:val="000000"/>
          <w:kern w:val="0"/>
          <w:sz w:val="28"/>
          <w:szCs w:val="28"/>
        </w:rPr>
        <w:t>二〇一五年四月</w:t>
      </w:r>
      <w:r>
        <w:rPr>
          <w:rFonts w:ascii="仿宋_GB2312" w:eastAsia="仿宋_GB2312" w:hAnsi="宋体" w:cs="宋体" w:hint="eastAsia"/>
          <w:color w:val="000000"/>
          <w:kern w:val="0"/>
          <w:sz w:val="28"/>
          <w:szCs w:val="28"/>
        </w:rPr>
        <w:t>七</w:t>
      </w:r>
      <w:r w:rsidRPr="00CC2445">
        <w:rPr>
          <w:rFonts w:ascii="仿宋_GB2312" w:eastAsia="仿宋_GB2312" w:hAnsi="宋体" w:cs="宋体" w:hint="eastAsia"/>
          <w:color w:val="000000"/>
          <w:kern w:val="0"/>
          <w:sz w:val="28"/>
          <w:szCs w:val="28"/>
        </w:rPr>
        <w:t>日</w:t>
      </w:r>
    </w:p>
    <w:p w:rsidR="00DF2EDE" w:rsidRPr="0038215B" w:rsidRDefault="00DF2EDE" w:rsidP="008F1C52">
      <w:pPr>
        <w:jc w:val="right"/>
        <w:rPr>
          <w:rFonts w:ascii="宋体" w:hAnsi="宋体"/>
          <w:color w:val="000000"/>
          <w:kern w:val="0"/>
          <w:sz w:val="24"/>
          <w:szCs w:val="24"/>
          <w:bdr w:val="none" w:sz="0" w:space="0" w:color="auto" w:frame="1"/>
        </w:rPr>
      </w:pPr>
    </w:p>
    <w:p w:rsidR="00622DCE" w:rsidRDefault="00622DCE">
      <w:pPr>
        <w:widowControl/>
        <w:shd w:val="clear" w:color="auto" w:fill="FFFFFF"/>
        <w:snapToGrid w:val="0"/>
        <w:spacing w:line="360" w:lineRule="auto"/>
        <w:ind w:firstLine="560"/>
        <w:jc w:val="left"/>
        <w:rPr>
          <w:rFonts w:ascii="宋体" w:hAnsi="宋体" w:cs="宋体"/>
          <w:color w:val="000000"/>
          <w:kern w:val="0"/>
          <w:sz w:val="30"/>
          <w:szCs w:val="30"/>
        </w:rPr>
      </w:pPr>
    </w:p>
    <w:p w:rsidR="00622DCE" w:rsidRDefault="00DF2EDE">
      <w:pPr>
        <w:widowControl/>
        <w:shd w:val="clear" w:color="auto" w:fill="FFFFFF"/>
        <w:snapToGrid w:val="0"/>
        <w:spacing w:line="360" w:lineRule="auto"/>
        <w:jc w:val="left"/>
        <w:rPr>
          <w:rFonts w:ascii="仿宋_GB2312" w:eastAsia="仿宋_GB2312" w:hAnsi="宋体"/>
          <w:color w:val="000000"/>
          <w:kern w:val="0"/>
          <w:sz w:val="28"/>
          <w:szCs w:val="28"/>
        </w:rPr>
      </w:pPr>
      <w:r>
        <w:rPr>
          <w:rFonts w:ascii="宋体" w:hAnsi="宋体"/>
          <w:color w:val="000000"/>
          <w:kern w:val="0"/>
          <w:sz w:val="24"/>
          <w:szCs w:val="24"/>
        </w:rPr>
        <w:br w:type="page"/>
      </w:r>
      <w:r>
        <w:rPr>
          <w:rFonts w:ascii="仿宋_GB2312" w:eastAsia="仿宋_GB2312" w:hAnsi="宋体" w:hint="eastAsia"/>
          <w:color w:val="000000"/>
          <w:kern w:val="0"/>
          <w:sz w:val="28"/>
          <w:szCs w:val="28"/>
        </w:rPr>
        <w:lastRenderedPageBreak/>
        <w:t>附件1：各学院负责区域示意图</w:t>
      </w:r>
    </w:p>
    <w:p w:rsidR="00622DCE" w:rsidRDefault="00DF2EDE" w:rsidP="001C022E">
      <w:pPr>
        <w:widowControl/>
        <w:shd w:val="clear" w:color="auto" w:fill="FFFFFF"/>
        <w:snapToGrid w:val="0"/>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一、室外公共区域责任划分图</w:t>
      </w:r>
    </w:p>
    <w:p w:rsidR="00622DCE" w:rsidRDefault="008F1C52" w:rsidP="001C022E">
      <w:pPr>
        <w:spacing w:beforeLines="50" w:before="156" w:afterLines="50" w:after="156"/>
        <w:jc w:val="left"/>
        <w:rPr>
          <w:rFonts w:ascii="仿宋_GB2312" w:hAnsi="宋体"/>
          <w:szCs w:val="24"/>
        </w:rPr>
      </w:pPr>
      <w:r>
        <w:rPr>
          <w:rFonts w:ascii="仿宋_GB2312" w:hAnsi="宋体"/>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5.2pt;height:523.2pt">
            <v:imagedata r:id="rId8" o:title=""/>
          </v:shape>
        </w:pict>
      </w:r>
    </w:p>
    <w:p w:rsidR="00622DCE" w:rsidRDefault="00DF2EDE" w:rsidP="001C022E">
      <w:pPr>
        <w:spacing w:beforeLines="50" w:before="156" w:afterLines="50" w:after="156"/>
        <w:jc w:val="left"/>
        <w:rPr>
          <w:rFonts w:ascii="仿宋_GB2312" w:eastAsia="仿宋_GB2312" w:hAnsi="宋体"/>
          <w:szCs w:val="24"/>
        </w:rPr>
      </w:pPr>
      <w:r>
        <w:rPr>
          <w:rFonts w:ascii="仿宋_GB2312" w:eastAsia="仿宋_GB2312" w:hAnsi="宋体" w:hint="eastAsia"/>
          <w:szCs w:val="24"/>
        </w:rPr>
        <w:t>注：</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t>若图中红线线路上覆盖着道路则区域划分以道路为基准。</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t>北湖南路以北</w:t>
      </w:r>
      <w:proofErr w:type="gramStart"/>
      <w:r>
        <w:rPr>
          <w:rFonts w:ascii="仿宋_GB2312" w:eastAsia="仿宋_GB2312" w:hAnsi="宋体" w:hint="eastAsia"/>
          <w:szCs w:val="24"/>
        </w:rPr>
        <w:t>为机汽学院</w:t>
      </w:r>
      <w:proofErr w:type="gramEnd"/>
      <w:r>
        <w:rPr>
          <w:rFonts w:ascii="仿宋_GB2312" w:eastAsia="仿宋_GB2312" w:hAnsi="宋体" w:hint="eastAsia"/>
          <w:szCs w:val="24"/>
        </w:rPr>
        <w:t>负责，即北湖湖边</w:t>
      </w:r>
      <w:proofErr w:type="gramStart"/>
      <w:r>
        <w:rPr>
          <w:rFonts w:ascii="仿宋_GB2312" w:eastAsia="仿宋_GB2312" w:hAnsi="宋体" w:hint="eastAsia"/>
          <w:szCs w:val="24"/>
        </w:rPr>
        <w:t>均为机汽学院</w:t>
      </w:r>
      <w:proofErr w:type="gramEnd"/>
      <w:r>
        <w:rPr>
          <w:rFonts w:ascii="仿宋_GB2312" w:eastAsia="仿宋_GB2312" w:hAnsi="宋体" w:hint="eastAsia"/>
          <w:szCs w:val="24"/>
        </w:rPr>
        <w:t>负责区域。</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t>物理学院、数学学院负责区域以南</w:t>
      </w:r>
      <w:proofErr w:type="gramStart"/>
      <w:r>
        <w:rPr>
          <w:rFonts w:ascii="仿宋_GB2312" w:eastAsia="仿宋_GB2312" w:hAnsi="宋体" w:hint="eastAsia"/>
          <w:szCs w:val="24"/>
        </w:rPr>
        <w:t>以西秀</w:t>
      </w:r>
      <w:proofErr w:type="gramEnd"/>
      <w:r>
        <w:rPr>
          <w:rFonts w:ascii="仿宋_GB2312" w:eastAsia="仿宋_GB2312" w:hAnsi="宋体" w:hint="eastAsia"/>
          <w:szCs w:val="24"/>
        </w:rPr>
        <w:t>村为边界。</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lastRenderedPageBreak/>
        <w:t>西湖北湖边，桥以及</w:t>
      </w:r>
      <w:proofErr w:type="gramStart"/>
      <w:r>
        <w:rPr>
          <w:rFonts w:ascii="仿宋_GB2312" w:eastAsia="仿宋_GB2312" w:hAnsi="宋体" w:hint="eastAsia"/>
          <w:szCs w:val="24"/>
        </w:rPr>
        <w:t>逸</w:t>
      </w:r>
      <w:proofErr w:type="gramEnd"/>
      <w:r>
        <w:rPr>
          <w:rFonts w:ascii="仿宋_GB2312" w:eastAsia="仿宋_GB2312" w:hAnsi="宋体" w:hint="eastAsia"/>
          <w:szCs w:val="24"/>
        </w:rPr>
        <w:t>夫人文馆为电力学院负责区域，西湖南湖边为建筑学院负责。</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t>27号楼以及西</w:t>
      </w:r>
      <w:proofErr w:type="gramStart"/>
      <w:r>
        <w:rPr>
          <w:rFonts w:ascii="仿宋_GB2312" w:eastAsia="仿宋_GB2312" w:hAnsi="宋体" w:hint="eastAsia"/>
          <w:szCs w:val="24"/>
        </w:rPr>
        <w:t>一</w:t>
      </w:r>
      <w:proofErr w:type="gramEnd"/>
      <w:r>
        <w:rPr>
          <w:rFonts w:ascii="仿宋_GB2312" w:eastAsia="仿宋_GB2312" w:hAnsi="宋体" w:hint="eastAsia"/>
          <w:szCs w:val="24"/>
        </w:rPr>
        <w:t>后面山坡下为建筑学院负责区域。</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t>体育学院负责西区运动场。</w:t>
      </w:r>
    </w:p>
    <w:p w:rsidR="00622DCE" w:rsidRDefault="00DF2EDE" w:rsidP="001C022E">
      <w:pPr>
        <w:spacing w:beforeLines="50" w:before="156" w:afterLines="50" w:after="156"/>
        <w:ind w:left="420"/>
        <w:jc w:val="left"/>
        <w:rPr>
          <w:rFonts w:ascii="仿宋_GB2312" w:eastAsia="仿宋_GB2312" w:hAnsi="宋体"/>
          <w:szCs w:val="24"/>
        </w:rPr>
      </w:pPr>
      <w:proofErr w:type="gramStart"/>
      <w:r>
        <w:rPr>
          <w:rFonts w:ascii="仿宋_GB2312" w:eastAsia="仿宋_GB2312" w:hAnsi="宋体" w:hint="eastAsia"/>
          <w:szCs w:val="24"/>
        </w:rPr>
        <w:t>土交学院</w:t>
      </w:r>
      <w:proofErr w:type="gramEnd"/>
      <w:r>
        <w:rPr>
          <w:rFonts w:ascii="仿宋_GB2312" w:eastAsia="仿宋_GB2312" w:hAnsi="宋体" w:hint="eastAsia"/>
          <w:szCs w:val="24"/>
        </w:rPr>
        <w:t>负责东秀村内区域，东门至正门（华工大车站）路段由化工学院负责。</w:t>
      </w:r>
    </w:p>
    <w:p w:rsidR="00622DCE" w:rsidRDefault="00DF2EDE" w:rsidP="001C022E">
      <w:pPr>
        <w:spacing w:beforeLines="50" w:before="156" w:afterLines="50" w:after="156"/>
        <w:ind w:left="420"/>
        <w:jc w:val="left"/>
        <w:rPr>
          <w:rFonts w:ascii="仿宋_GB2312" w:eastAsia="仿宋_GB2312" w:hAnsi="宋体"/>
          <w:szCs w:val="24"/>
        </w:rPr>
      </w:pPr>
      <w:r>
        <w:rPr>
          <w:rFonts w:ascii="仿宋_GB2312" w:eastAsia="仿宋_GB2312" w:hAnsi="宋体" w:hint="eastAsia"/>
          <w:szCs w:val="24"/>
        </w:rPr>
        <w:t>东湖湖边均为公共管理学院负责区域。</w:t>
      </w:r>
    </w:p>
    <w:p w:rsidR="00622DCE" w:rsidRDefault="00DF2EDE" w:rsidP="001C022E">
      <w:pPr>
        <w:rPr>
          <w:rFonts w:ascii="宋体" w:hAnsi="宋体" w:cs="宋体"/>
          <w:sz w:val="24"/>
          <w:szCs w:val="24"/>
          <w:shd w:val="clear" w:color="auto" w:fill="FFFFFF"/>
        </w:rPr>
      </w:pPr>
      <w:r>
        <w:rPr>
          <w:rFonts w:ascii="仿宋_GB2312" w:eastAsia="仿宋_GB2312" w:hAnsi="宋体" w:cs="宋体" w:hint="eastAsia"/>
          <w:color w:val="000000"/>
          <w:kern w:val="0"/>
          <w:sz w:val="28"/>
          <w:szCs w:val="28"/>
        </w:rPr>
        <w:t>二、学生宿舍责任区域划分表</w:t>
      </w:r>
    </w:p>
    <w:tbl>
      <w:tblPr>
        <w:tblW w:w="8379" w:type="dxa"/>
        <w:tblInd w:w="93" w:type="dxa"/>
        <w:tblLayout w:type="fixed"/>
        <w:tblLook w:val="04A0" w:firstRow="1" w:lastRow="0" w:firstColumn="1" w:lastColumn="0" w:noHBand="0" w:noVBand="1"/>
      </w:tblPr>
      <w:tblGrid>
        <w:gridCol w:w="760"/>
        <w:gridCol w:w="3240"/>
        <w:gridCol w:w="4379"/>
      </w:tblGrid>
      <w:tr w:rsidR="00622DCE" w:rsidRPr="00D3170B">
        <w:trPr>
          <w:trHeight w:val="630"/>
        </w:trPr>
        <w:tc>
          <w:tcPr>
            <w:tcW w:w="760" w:type="dxa"/>
            <w:tcBorders>
              <w:top w:val="single" w:sz="4" w:space="0" w:color="auto"/>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序号</w:t>
            </w:r>
          </w:p>
        </w:tc>
        <w:tc>
          <w:tcPr>
            <w:tcW w:w="3240" w:type="dxa"/>
            <w:tcBorders>
              <w:top w:val="single" w:sz="4" w:space="0" w:color="auto"/>
              <w:left w:val="nil"/>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负责学院</w:t>
            </w:r>
          </w:p>
        </w:tc>
        <w:tc>
          <w:tcPr>
            <w:tcW w:w="4379" w:type="dxa"/>
            <w:tcBorders>
              <w:top w:val="single" w:sz="4" w:space="0" w:color="auto"/>
              <w:left w:val="nil"/>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负责区域</w:t>
            </w:r>
          </w:p>
        </w:tc>
      </w:tr>
      <w:tr w:rsidR="00622DCE" w:rsidRPr="00D3170B">
        <w:trPr>
          <w:trHeight w:val="555"/>
        </w:trPr>
        <w:tc>
          <w:tcPr>
            <w:tcW w:w="760" w:type="dxa"/>
            <w:tcBorders>
              <w:top w:val="nil"/>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w:t>
            </w:r>
          </w:p>
        </w:tc>
        <w:tc>
          <w:tcPr>
            <w:tcW w:w="3240" w:type="dxa"/>
            <w:tcBorders>
              <w:top w:val="nil"/>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材料科学与工程学院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西一、西十二、西十五、西十六</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2</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电力学院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西九、北十一</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3</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电子与信息学院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西十一、西十四、北三</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4</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工商管理学院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东六、西十九、西二十一</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5</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公共管理学院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东七、东九、东十一</w:t>
            </w:r>
          </w:p>
        </w:tc>
      </w:tr>
      <w:tr w:rsidR="00622DCE" w:rsidRPr="00D3170B">
        <w:trPr>
          <w:trHeight w:val="555"/>
        </w:trPr>
        <w:tc>
          <w:tcPr>
            <w:tcW w:w="760" w:type="dxa"/>
            <w:tcBorders>
              <w:top w:val="single" w:sz="4" w:space="0" w:color="auto"/>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6</w:t>
            </w:r>
          </w:p>
        </w:tc>
        <w:tc>
          <w:tcPr>
            <w:tcW w:w="3240" w:type="dxa"/>
            <w:tcBorders>
              <w:top w:val="single" w:sz="4" w:space="0" w:color="auto"/>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国防</w:t>
            </w:r>
            <w:proofErr w:type="gramStart"/>
            <w:r w:rsidRPr="008F1C52">
              <w:rPr>
                <w:rFonts w:ascii="仿宋_GB2312" w:eastAsia="仿宋_GB2312" w:hAnsi="宋体" w:hint="eastAsia"/>
                <w:color w:val="000000"/>
                <w:kern w:val="0"/>
                <w:sz w:val="28"/>
                <w:szCs w:val="28"/>
              </w:rPr>
              <w:t>生教育</w:t>
            </w:r>
            <w:proofErr w:type="gramEnd"/>
            <w:r w:rsidRPr="008F1C52">
              <w:rPr>
                <w:rFonts w:ascii="仿宋_GB2312" w:eastAsia="仿宋_GB2312" w:hAnsi="宋体" w:hint="eastAsia"/>
                <w:color w:val="000000"/>
                <w:kern w:val="0"/>
                <w:sz w:val="28"/>
                <w:szCs w:val="28"/>
              </w:rPr>
              <w:t>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北十八</w:t>
            </w:r>
          </w:p>
        </w:tc>
      </w:tr>
      <w:tr w:rsidR="00622DCE" w:rsidRPr="00D3170B">
        <w:trPr>
          <w:trHeight w:val="555"/>
        </w:trPr>
        <w:tc>
          <w:tcPr>
            <w:tcW w:w="760" w:type="dxa"/>
            <w:tcBorders>
              <w:top w:val="nil"/>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7</w:t>
            </w:r>
          </w:p>
        </w:tc>
        <w:tc>
          <w:tcPr>
            <w:tcW w:w="3240" w:type="dxa"/>
            <w:tcBorders>
              <w:top w:val="nil"/>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化学与化工学院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北六、北十、北十七</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8</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机械与汽车工程学院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西十三、西十八、北八、北十四</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9</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建筑学院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东十、东十二、西四</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10</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轻工与食品学院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西二、西三、西十、西十七</w:t>
            </w:r>
          </w:p>
        </w:tc>
      </w:tr>
      <w:tr w:rsidR="00622DCE" w:rsidRPr="00D3170B">
        <w:trPr>
          <w:trHeight w:val="555"/>
        </w:trPr>
        <w:tc>
          <w:tcPr>
            <w:tcW w:w="760" w:type="dxa"/>
            <w:tcBorders>
              <w:top w:val="single" w:sz="4" w:space="0" w:color="auto"/>
              <w:left w:val="single" w:sz="4" w:space="0" w:color="auto"/>
              <w:bottom w:val="nil"/>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11</w:t>
            </w:r>
          </w:p>
        </w:tc>
        <w:tc>
          <w:tcPr>
            <w:tcW w:w="3240" w:type="dxa"/>
            <w:tcBorders>
              <w:top w:val="single" w:sz="4" w:space="0" w:color="auto"/>
              <w:left w:val="nil"/>
              <w:bottom w:val="nil"/>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体育学院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西七</w:t>
            </w:r>
          </w:p>
        </w:tc>
      </w:tr>
      <w:tr w:rsidR="00622DCE" w:rsidRPr="00D3170B">
        <w:trPr>
          <w:trHeight w:val="555"/>
        </w:trPr>
        <w:tc>
          <w:tcPr>
            <w:tcW w:w="760" w:type="dxa"/>
            <w:tcBorders>
              <w:top w:val="single" w:sz="4" w:space="0" w:color="auto"/>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12</w:t>
            </w:r>
          </w:p>
        </w:tc>
        <w:tc>
          <w:tcPr>
            <w:tcW w:w="3240" w:type="dxa"/>
            <w:tcBorders>
              <w:top w:val="single" w:sz="4" w:space="0" w:color="auto"/>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土木与交通学院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东八、西二十、北</w:t>
            </w:r>
            <w:proofErr w:type="gramStart"/>
            <w:r w:rsidRPr="008F1C52">
              <w:rPr>
                <w:rFonts w:ascii="仿宋_GB2312" w:eastAsia="仿宋_GB2312" w:hAnsi="宋体" w:hint="eastAsia"/>
                <w:color w:val="000000"/>
                <w:kern w:val="0"/>
                <w:sz w:val="28"/>
                <w:szCs w:val="28"/>
              </w:rPr>
              <w:t>一</w:t>
            </w:r>
            <w:proofErr w:type="gramEnd"/>
          </w:p>
        </w:tc>
      </w:tr>
      <w:tr w:rsidR="00622DCE" w:rsidRPr="00D3170B">
        <w:trPr>
          <w:trHeight w:val="555"/>
        </w:trPr>
        <w:tc>
          <w:tcPr>
            <w:tcW w:w="760" w:type="dxa"/>
            <w:tcBorders>
              <w:top w:val="nil"/>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13</w:t>
            </w:r>
          </w:p>
        </w:tc>
        <w:tc>
          <w:tcPr>
            <w:tcW w:w="3240"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外国语学院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北十五、北十六</w:t>
            </w:r>
          </w:p>
        </w:tc>
      </w:tr>
      <w:tr w:rsidR="00622DCE" w:rsidRPr="00D3170B">
        <w:trPr>
          <w:trHeight w:val="555"/>
        </w:trPr>
        <w:tc>
          <w:tcPr>
            <w:tcW w:w="760" w:type="dxa"/>
            <w:tcBorders>
              <w:top w:val="nil"/>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14</w:t>
            </w:r>
          </w:p>
        </w:tc>
        <w:tc>
          <w:tcPr>
            <w:tcW w:w="3240"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数学学院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北九、北十二</w:t>
            </w:r>
          </w:p>
        </w:tc>
      </w:tr>
      <w:tr w:rsidR="00622DCE" w:rsidRPr="00D3170B">
        <w:trPr>
          <w:trHeight w:val="555"/>
        </w:trPr>
        <w:tc>
          <w:tcPr>
            <w:tcW w:w="760" w:type="dxa"/>
            <w:tcBorders>
              <w:top w:val="nil"/>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15</w:t>
            </w:r>
          </w:p>
        </w:tc>
        <w:tc>
          <w:tcPr>
            <w:tcW w:w="3240"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物理与光电学院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北十三、西八</w:t>
            </w:r>
          </w:p>
        </w:tc>
      </w:tr>
      <w:tr w:rsidR="00622DCE" w:rsidRPr="00D3170B">
        <w:trPr>
          <w:trHeight w:val="555"/>
        </w:trPr>
        <w:tc>
          <w:tcPr>
            <w:tcW w:w="760" w:type="dxa"/>
            <w:tcBorders>
              <w:top w:val="nil"/>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lastRenderedPageBreak/>
              <w:t>16</w:t>
            </w:r>
          </w:p>
        </w:tc>
        <w:tc>
          <w:tcPr>
            <w:tcW w:w="3240"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自动化科学与工程学院</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北二、北四</w:t>
            </w:r>
          </w:p>
        </w:tc>
      </w:tr>
      <w:tr w:rsidR="00622DCE" w:rsidRPr="00D3170B">
        <w:trPr>
          <w:trHeight w:val="555"/>
        </w:trPr>
        <w:tc>
          <w:tcPr>
            <w:tcW w:w="760" w:type="dxa"/>
            <w:tcBorders>
              <w:top w:val="nil"/>
              <w:left w:val="single" w:sz="4" w:space="0" w:color="auto"/>
              <w:bottom w:val="single" w:sz="4" w:space="0" w:color="auto"/>
              <w:right w:val="single" w:sz="4" w:space="0" w:color="auto"/>
            </w:tcBorders>
            <w:vAlign w:val="center"/>
          </w:tcPr>
          <w:p w:rsidR="00622DCE" w:rsidRPr="008F1C52" w:rsidRDefault="00DF2EDE">
            <w:pPr>
              <w:jc w:val="center"/>
              <w:rPr>
                <w:rFonts w:ascii="仿宋_GB2312" w:eastAsia="仿宋_GB2312" w:hAnsi="宋体"/>
                <w:color w:val="000000"/>
                <w:kern w:val="0"/>
                <w:sz w:val="28"/>
                <w:szCs w:val="28"/>
              </w:rPr>
            </w:pPr>
            <w:r w:rsidRPr="008F1C52">
              <w:rPr>
                <w:rFonts w:ascii="仿宋_GB2312" w:eastAsia="仿宋_GB2312" w:hAnsi="宋体"/>
                <w:color w:val="000000"/>
                <w:kern w:val="0"/>
                <w:sz w:val="28"/>
                <w:szCs w:val="28"/>
              </w:rPr>
              <w:t>17</w:t>
            </w:r>
          </w:p>
        </w:tc>
        <w:tc>
          <w:tcPr>
            <w:tcW w:w="3240"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r w:rsidRPr="008F1C52">
              <w:rPr>
                <w:rFonts w:ascii="仿宋_GB2312" w:eastAsia="仿宋_GB2312" w:hAnsi="宋体" w:hint="eastAsia"/>
                <w:color w:val="000000"/>
                <w:kern w:val="0"/>
                <w:sz w:val="28"/>
                <w:szCs w:val="28"/>
              </w:rPr>
              <w:t>由党委研究生工作部统筹安排</w:t>
            </w:r>
          </w:p>
        </w:tc>
        <w:tc>
          <w:tcPr>
            <w:tcW w:w="4379" w:type="dxa"/>
            <w:tcBorders>
              <w:top w:val="nil"/>
              <w:left w:val="nil"/>
              <w:bottom w:val="single" w:sz="4" w:space="0" w:color="auto"/>
              <w:right w:val="single" w:sz="4" w:space="0" w:color="auto"/>
            </w:tcBorders>
            <w:vAlign w:val="center"/>
          </w:tcPr>
          <w:p w:rsidR="00622DCE" w:rsidRPr="008F1C52" w:rsidRDefault="00DF2EDE">
            <w:pPr>
              <w:rPr>
                <w:rFonts w:ascii="仿宋_GB2312" w:eastAsia="仿宋_GB2312" w:hAnsi="宋体"/>
                <w:color w:val="000000"/>
                <w:kern w:val="0"/>
                <w:sz w:val="28"/>
                <w:szCs w:val="28"/>
              </w:rPr>
            </w:pPr>
            <w:proofErr w:type="gramStart"/>
            <w:r w:rsidRPr="008F1C52">
              <w:rPr>
                <w:rFonts w:ascii="仿宋_GB2312" w:eastAsia="仿宋_GB2312" w:hAnsi="宋体" w:hint="eastAsia"/>
                <w:color w:val="000000"/>
                <w:kern w:val="0"/>
                <w:sz w:val="28"/>
                <w:szCs w:val="28"/>
              </w:rPr>
              <w:t>研</w:t>
            </w:r>
            <w:proofErr w:type="gramEnd"/>
            <w:r w:rsidRPr="008F1C52">
              <w:rPr>
                <w:rFonts w:ascii="仿宋_GB2312" w:eastAsia="仿宋_GB2312" w:hAnsi="宋体" w:hint="eastAsia"/>
                <w:color w:val="000000"/>
                <w:kern w:val="0"/>
                <w:sz w:val="28"/>
                <w:szCs w:val="28"/>
              </w:rPr>
              <w:t>一、</w:t>
            </w:r>
            <w:proofErr w:type="gramStart"/>
            <w:r w:rsidRPr="008F1C52">
              <w:rPr>
                <w:rFonts w:ascii="仿宋_GB2312" w:eastAsia="仿宋_GB2312" w:hAnsi="宋体" w:hint="eastAsia"/>
                <w:color w:val="000000"/>
                <w:kern w:val="0"/>
                <w:sz w:val="28"/>
                <w:szCs w:val="28"/>
              </w:rPr>
              <w:t>研</w:t>
            </w:r>
            <w:proofErr w:type="gramEnd"/>
            <w:r w:rsidRPr="008F1C52">
              <w:rPr>
                <w:rFonts w:ascii="仿宋_GB2312" w:eastAsia="仿宋_GB2312" w:hAnsi="宋体" w:hint="eastAsia"/>
                <w:color w:val="000000"/>
                <w:kern w:val="0"/>
                <w:sz w:val="28"/>
                <w:szCs w:val="28"/>
              </w:rPr>
              <w:t>二、</w:t>
            </w:r>
            <w:proofErr w:type="gramStart"/>
            <w:r w:rsidRPr="008F1C52">
              <w:rPr>
                <w:rFonts w:ascii="仿宋_GB2312" w:eastAsia="仿宋_GB2312" w:hAnsi="宋体" w:hint="eastAsia"/>
                <w:color w:val="000000"/>
                <w:kern w:val="0"/>
                <w:sz w:val="28"/>
                <w:szCs w:val="28"/>
              </w:rPr>
              <w:t>研</w:t>
            </w:r>
            <w:proofErr w:type="gramEnd"/>
            <w:r w:rsidRPr="008F1C52">
              <w:rPr>
                <w:rFonts w:ascii="仿宋_GB2312" w:eastAsia="仿宋_GB2312" w:hAnsi="宋体" w:hint="eastAsia"/>
                <w:color w:val="000000"/>
                <w:kern w:val="0"/>
                <w:sz w:val="28"/>
                <w:szCs w:val="28"/>
              </w:rPr>
              <w:t>三、</w:t>
            </w:r>
            <w:proofErr w:type="gramStart"/>
            <w:r w:rsidRPr="008F1C52">
              <w:rPr>
                <w:rFonts w:ascii="仿宋_GB2312" w:eastAsia="仿宋_GB2312" w:hAnsi="宋体" w:hint="eastAsia"/>
                <w:color w:val="000000"/>
                <w:kern w:val="0"/>
                <w:sz w:val="28"/>
                <w:szCs w:val="28"/>
              </w:rPr>
              <w:t>研</w:t>
            </w:r>
            <w:proofErr w:type="gramEnd"/>
            <w:r w:rsidRPr="008F1C52">
              <w:rPr>
                <w:rFonts w:ascii="仿宋_GB2312" w:eastAsia="仿宋_GB2312" w:hAnsi="宋体" w:hint="eastAsia"/>
                <w:color w:val="000000"/>
                <w:kern w:val="0"/>
                <w:sz w:val="28"/>
                <w:szCs w:val="28"/>
              </w:rPr>
              <w:t>四、</w:t>
            </w:r>
            <w:proofErr w:type="gramStart"/>
            <w:r w:rsidRPr="008F1C52">
              <w:rPr>
                <w:rFonts w:ascii="仿宋_GB2312" w:eastAsia="仿宋_GB2312" w:hAnsi="宋体" w:hint="eastAsia"/>
                <w:color w:val="000000"/>
                <w:kern w:val="0"/>
                <w:sz w:val="28"/>
                <w:szCs w:val="28"/>
              </w:rPr>
              <w:t>研</w:t>
            </w:r>
            <w:proofErr w:type="gramEnd"/>
            <w:r w:rsidRPr="008F1C52">
              <w:rPr>
                <w:rFonts w:ascii="仿宋_GB2312" w:eastAsia="仿宋_GB2312" w:hAnsi="宋体" w:hint="eastAsia"/>
                <w:color w:val="000000"/>
                <w:kern w:val="0"/>
                <w:sz w:val="28"/>
                <w:szCs w:val="28"/>
              </w:rPr>
              <w:t>五、</w:t>
            </w:r>
            <w:proofErr w:type="gramStart"/>
            <w:r w:rsidRPr="008F1C52">
              <w:rPr>
                <w:rFonts w:ascii="仿宋_GB2312" w:eastAsia="仿宋_GB2312" w:hAnsi="宋体" w:hint="eastAsia"/>
                <w:color w:val="000000"/>
                <w:kern w:val="0"/>
                <w:sz w:val="28"/>
                <w:szCs w:val="28"/>
              </w:rPr>
              <w:t>研</w:t>
            </w:r>
            <w:proofErr w:type="gramEnd"/>
            <w:r w:rsidRPr="008F1C52">
              <w:rPr>
                <w:rFonts w:ascii="仿宋_GB2312" w:eastAsia="仿宋_GB2312" w:hAnsi="宋体" w:hint="eastAsia"/>
                <w:color w:val="000000"/>
                <w:kern w:val="0"/>
                <w:sz w:val="28"/>
                <w:szCs w:val="28"/>
              </w:rPr>
              <w:t>六、西五、西六</w:t>
            </w:r>
          </w:p>
        </w:tc>
      </w:tr>
    </w:tbl>
    <w:p w:rsidR="00622DCE" w:rsidRPr="008F1C52" w:rsidRDefault="00622DCE">
      <w:pPr>
        <w:rPr>
          <w:rFonts w:ascii="仿宋_GB2312" w:eastAsia="仿宋_GB2312" w:hAnsi="宋体"/>
          <w:color w:val="000000"/>
          <w:kern w:val="0"/>
          <w:sz w:val="28"/>
          <w:szCs w:val="28"/>
        </w:rPr>
      </w:pPr>
    </w:p>
    <w:p w:rsidR="00622DCE" w:rsidRDefault="00DF2EDE" w:rsidP="001C022E">
      <w:pPr>
        <w:spacing w:beforeLines="50" w:before="156" w:afterLines="50" w:after="156"/>
        <w:jc w:val="left"/>
        <w:rPr>
          <w:rFonts w:ascii="仿宋_GB2312" w:eastAsia="仿宋_GB2312" w:hAnsi="仿宋"/>
          <w:color w:val="000000"/>
          <w:sz w:val="28"/>
          <w:szCs w:val="28"/>
        </w:rPr>
      </w:pPr>
      <w:r>
        <w:rPr>
          <w:rFonts w:ascii="仿宋_GB2312" w:eastAsia="仿宋_GB2312" w:hAnsi="仿宋" w:hint="eastAsia"/>
          <w:color w:val="000000"/>
          <w:sz w:val="28"/>
          <w:szCs w:val="28"/>
        </w:rPr>
        <w:t>附件2：</w:t>
      </w:r>
    </w:p>
    <w:p w:rsidR="00622DCE" w:rsidRDefault="00DF2EDE">
      <w:pPr>
        <w:jc w:val="center"/>
        <w:rPr>
          <w:rFonts w:ascii="创艺简标宋" w:eastAsia="创艺简标宋"/>
          <w:sz w:val="32"/>
          <w:szCs w:val="32"/>
        </w:rPr>
      </w:pPr>
      <w:r>
        <w:rPr>
          <w:rFonts w:ascii="创艺简标宋" w:eastAsia="创艺简标宋" w:hint="eastAsia"/>
          <w:sz w:val="32"/>
          <w:szCs w:val="32"/>
        </w:rPr>
        <w:t>相关注意事项</w:t>
      </w:r>
    </w:p>
    <w:p w:rsidR="00622DCE" w:rsidRDefault="00622DCE">
      <w:pPr>
        <w:snapToGrid w:val="0"/>
        <w:spacing w:line="360" w:lineRule="auto"/>
        <w:rPr>
          <w:rFonts w:ascii="仿宋_GB2312" w:eastAsia="仿宋_GB2312"/>
          <w:sz w:val="28"/>
          <w:szCs w:val="28"/>
        </w:rPr>
      </w:pPr>
    </w:p>
    <w:p w:rsidR="00622DCE" w:rsidRDefault="00DF2EDE">
      <w:pPr>
        <w:numPr>
          <w:ilvl w:val="0"/>
          <w:numId w:val="1"/>
        </w:numPr>
        <w:snapToGrid w:val="0"/>
        <w:spacing w:line="360" w:lineRule="auto"/>
        <w:rPr>
          <w:rFonts w:ascii="仿宋_GB2312" w:eastAsia="仿宋_GB2312"/>
          <w:b/>
          <w:sz w:val="28"/>
          <w:szCs w:val="28"/>
        </w:rPr>
      </w:pPr>
      <w:r>
        <w:rPr>
          <w:rFonts w:ascii="仿宋_GB2312" w:eastAsia="仿宋_GB2312" w:hint="eastAsia"/>
          <w:b/>
          <w:sz w:val="28"/>
          <w:szCs w:val="28"/>
        </w:rPr>
        <w:t>垃圾回收点</w:t>
      </w:r>
    </w:p>
    <w:p w:rsidR="00622DCE" w:rsidRDefault="00DF2EDE">
      <w:pPr>
        <w:numPr>
          <w:ilvl w:val="0"/>
          <w:numId w:val="2"/>
        </w:numPr>
        <w:snapToGrid w:val="0"/>
        <w:spacing w:line="360" w:lineRule="auto"/>
        <w:rPr>
          <w:rFonts w:ascii="仿宋_GB2312" w:eastAsia="仿宋_GB2312"/>
          <w:sz w:val="28"/>
          <w:szCs w:val="28"/>
        </w:rPr>
      </w:pPr>
      <w:r>
        <w:rPr>
          <w:rFonts w:ascii="仿宋_GB2312" w:eastAsia="仿宋_GB2312" w:hint="eastAsia"/>
          <w:sz w:val="28"/>
          <w:szCs w:val="28"/>
        </w:rPr>
        <w:t>东区：东</w:t>
      </w:r>
      <w:proofErr w:type="gramStart"/>
      <w:r>
        <w:rPr>
          <w:rFonts w:ascii="仿宋_GB2312" w:eastAsia="仿宋_GB2312" w:hint="eastAsia"/>
          <w:sz w:val="28"/>
          <w:szCs w:val="28"/>
        </w:rPr>
        <w:t>一</w:t>
      </w:r>
      <w:proofErr w:type="gramEnd"/>
      <w:r>
        <w:rPr>
          <w:rFonts w:ascii="仿宋_GB2312" w:eastAsia="仿宋_GB2312" w:hint="eastAsia"/>
          <w:sz w:val="28"/>
          <w:szCs w:val="28"/>
        </w:rPr>
        <w:t>宿舍旁边与篮球场之间空地</w:t>
      </w:r>
    </w:p>
    <w:p w:rsidR="00622DCE" w:rsidRDefault="00DF2EDE">
      <w:pPr>
        <w:numPr>
          <w:ilvl w:val="0"/>
          <w:numId w:val="2"/>
        </w:numPr>
        <w:snapToGrid w:val="0"/>
        <w:spacing w:line="360" w:lineRule="auto"/>
        <w:rPr>
          <w:rFonts w:ascii="仿宋_GB2312" w:eastAsia="仿宋_GB2312"/>
          <w:sz w:val="28"/>
          <w:szCs w:val="28"/>
        </w:rPr>
      </w:pPr>
      <w:r>
        <w:rPr>
          <w:rFonts w:ascii="仿宋_GB2312" w:eastAsia="仿宋_GB2312" w:hint="eastAsia"/>
          <w:sz w:val="28"/>
          <w:szCs w:val="28"/>
        </w:rPr>
        <w:t>西区：研究生宿舍二栋后面垃圾房</w:t>
      </w:r>
    </w:p>
    <w:p w:rsidR="00622DCE" w:rsidRDefault="00DF2EDE">
      <w:pPr>
        <w:numPr>
          <w:ilvl w:val="0"/>
          <w:numId w:val="2"/>
        </w:numPr>
        <w:snapToGrid w:val="0"/>
        <w:spacing w:line="360" w:lineRule="auto"/>
        <w:rPr>
          <w:rFonts w:ascii="仿宋_GB2312" w:eastAsia="仿宋_GB2312"/>
          <w:sz w:val="28"/>
          <w:szCs w:val="28"/>
        </w:rPr>
      </w:pPr>
      <w:r>
        <w:rPr>
          <w:rFonts w:ascii="仿宋_GB2312" w:eastAsia="仿宋_GB2312" w:hint="eastAsia"/>
          <w:sz w:val="28"/>
          <w:szCs w:val="28"/>
        </w:rPr>
        <w:t>南区：25号楼斜对面垃圾房</w:t>
      </w:r>
    </w:p>
    <w:p w:rsidR="00622DCE" w:rsidRDefault="00DF2EDE">
      <w:pPr>
        <w:numPr>
          <w:ilvl w:val="0"/>
          <w:numId w:val="2"/>
        </w:numPr>
        <w:snapToGrid w:val="0"/>
        <w:spacing w:line="360" w:lineRule="auto"/>
        <w:rPr>
          <w:rFonts w:ascii="仿宋_GB2312" w:eastAsia="仿宋_GB2312"/>
          <w:sz w:val="28"/>
          <w:szCs w:val="28"/>
        </w:rPr>
      </w:pPr>
      <w:r>
        <w:rPr>
          <w:rFonts w:ascii="仿宋_GB2312" w:eastAsia="仿宋_GB2312" w:hint="eastAsia"/>
          <w:sz w:val="28"/>
          <w:szCs w:val="28"/>
        </w:rPr>
        <w:t>北区：</w:t>
      </w:r>
      <w:proofErr w:type="gramStart"/>
      <w:r>
        <w:rPr>
          <w:rFonts w:ascii="仿宋_GB2312" w:eastAsia="仿宋_GB2312" w:hint="eastAsia"/>
          <w:sz w:val="28"/>
          <w:szCs w:val="28"/>
        </w:rPr>
        <w:t>刘义亭路口</w:t>
      </w:r>
      <w:proofErr w:type="gramEnd"/>
    </w:p>
    <w:p w:rsidR="00622DCE" w:rsidRDefault="00DF2EDE">
      <w:pPr>
        <w:numPr>
          <w:ilvl w:val="0"/>
          <w:numId w:val="2"/>
        </w:numPr>
        <w:snapToGrid w:val="0"/>
        <w:spacing w:line="360" w:lineRule="auto"/>
        <w:rPr>
          <w:rFonts w:ascii="仿宋_GB2312" w:eastAsia="仿宋_GB2312"/>
          <w:sz w:val="28"/>
          <w:szCs w:val="28"/>
        </w:rPr>
      </w:pPr>
      <w:r>
        <w:rPr>
          <w:rFonts w:ascii="仿宋_GB2312" w:eastAsia="仿宋_GB2312" w:hint="eastAsia"/>
          <w:sz w:val="28"/>
          <w:szCs w:val="28"/>
        </w:rPr>
        <w:t>校内各垃圾房里和学生宿舍大楼放置垃圾桶的位置</w:t>
      </w:r>
    </w:p>
    <w:p w:rsidR="00622DCE" w:rsidRDefault="00DF2EDE">
      <w:pPr>
        <w:snapToGrid w:val="0"/>
        <w:spacing w:line="360" w:lineRule="auto"/>
        <w:ind w:left="360"/>
        <w:rPr>
          <w:rFonts w:ascii="仿宋_GB2312" w:eastAsia="仿宋_GB2312"/>
          <w:sz w:val="28"/>
          <w:szCs w:val="28"/>
        </w:rPr>
      </w:pPr>
      <w:r>
        <w:rPr>
          <w:rFonts w:ascii="仿宋_GB2312" w:eastAsia="仿宋_GB2312" w:hint="eastAsia"/>
          <w:sz w:val="28"/>
          <w:szCs w:val="28"/>
        </w:rPr>
        <w:t>备注：东区和北区垃圾回收点会有一部垃圾车贴着“垃圾回收点”的标志，同学们只要把垃圾直接投放在车上或周边就可以了。</w:t>
      </w:r>
    </w:p>
    <w:p w:rsidR="00622DCE" w:rsidRDefault="00622DCE">
      <w:pPr>
        <w:snapToGrid w:val="0"/>
        <w:spacing w:line="360" w:lineRule="auto"/>
        <w:rPr>
          <w:rFonts w:ascii="仿宋_GB2312" w:eastAsia="仿宋_GB2312"/>
          <w:sz w:val="28"/>
          <w:szCs w:val="28"/>
        </w:rPr>
      </w:pPr>
    </w:p>
    <w:p w:rsidR="00622DCE" w:rsidRDefault="00DF2EDE">
      <w:pPr>
        <w:numPr>
          <w:ilvl w:val="0"/>
          <w:numId w:val="1"/>
        </w:numPr>
        <w:snapToGrid w:val="0"/>
        <w:spacing w:line="360" w:lineRule="auto"/>
        <w:rPr>
          <w:rFonts w:ascii="仿宋_GB2312" w:eastAsia="仿宋_GB2312"/>
          <w:b/>
          <w:sz w:val="28"/>
          <w:szCs w:val="28"/>
        </w:rPr>
      </w:pPr>
      <w:r>
        <w:rPr>
          <w:rFonts w:ascii="仿宋_GB2312" w:eastAsia="仿宋_GB2312" w:hint="eastAsia"/>
          <w:b/>
          <w:sz w:val="28"/>
          <w:szCs w:val="28"/>
        </w:rPr>
        <w:t>室外公共区域工具回收</w:t>
      </w:r>
    </w:p>
    <w:p w:rsidR="00622DCE" w:rsidRDefault="00DF2EDE">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活动结束后，请各学院志愿服务队将室外公共区域使用的钳子、用剩的垃圾袋和手套等统一回收至北区校园服务中心（北区足球场门口路尽头）。</w:t>
      </w:r>
    </w:p>
    <w:p w:rsidR="00622DCE" w:rsidRDefault="00622DCE"/>
    <w:p w:rsidR="00622DCE" w:rsidRDefault="00622DCE">
      <w:pPr>
        <w:rPr>
          <w:rFonts w:ascii="宋体" w:hAnsi="宋体"/>
          <w:color w:val="000000"/>
          <w:kern w:val="0"/>
          <w:sz w:val="24"/>
          <w:szCs w:val="24"/>
        </w:rPr>
      </w:pPr>
    </w:p>
    <w:p w:rsidR="00622DCE" w:rsidRDefault="00622DCE"/>
    <w:sectPr w:rsidR="00622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方正兰亭超细黑简体"/>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4150E"/>
    <w:multiLevelType w:val="multilevel"/>
    <w:tmpl w:val="3CA4150E"/>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18A0196"/>
    <w:multiLevelType w:val="multilevel"/>
    <w:tmpl w:val="718A0196"/>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EE9"/>
    <w:rsid w:val="00177170"/>
    <w:rsid w:val="00193D34"/>
    <w:rsid w:val="001C022E"/>
    <w:rsid w:val="00323BE9"/>
    <w:rsid w:val="00324EE9"/>
    <w:rsid w:val="00326603"/>
    <w:rsid w:val="00361B0B"/>
    <w:rsid w:val="004B4633"/>
    <w:rsid w:val="005242BA"/>
    <w:rsid w:val="00622DCE"/>
    <w:rsid w:val="006C6E0D"/>
    <w:rsid w:val="00766A99"/>
    <w:rsid w:val="007B0B02"/>
    <w:rsid w:val="007C2C13"/>
    <w:rsid w:val="008E36A8"/>
    <w:rsid w:val="008F1C52"/>
    <w:rsid w:val="00927920"/>
    <w:rsid w:val="009F114C"/>
    <w:rsid w:val="009F6FA2"/>
    <w:rsid w:val="00A21558"/>
    <w:rsid w:val="00B179A5"/>
    <w:rsid w:val="00C25CFF"/>
    <w:rsid w:val="00C73241"/>
    <w:rsid w:val="00CC2445"/>
    <w:rsid w:val="00CE29C4"/>
    <w:rsid w:val="00D3170B"/>
    <w:rsid w:val="00DF2EDE"/>
    <w:rsid w:val="00E46B88"/>
    <w:rsid w:val="00EC1BA8"/>
    <w:rsid w:val="00EE21D9"/>
    <w:rsid w:val="00F14EAD"/>
    <w:rsid w:val="00F36EDF"/>
    <w:rsid w:val="00F82DDB"/>
    <w:rsid w:val="2C2417F8"/>
    <w:rsid w:val="359D4003"/>
    <w:rsid w:val="57A8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Pr>
      <w:sz w:val="18"/>
      <w:szCs w:val="18"/>
    </w:rPr>
  </w:style>
  <w:style w:type="character" w:customStyle="1" w:styleId="Char0">
    <w:name w:val="页脚 Char"/>
    <w:link w:val="a4"/>
    <w:uiPriority w:val="99"/>
    <w:semiHidden/>
    <w:rPr>
      <w:sz w:val="18"/>
      <w:szCs w:val="18"/>
    </w:rPr>
  </w:style>
  <w:style w:type="character" w:customStyle="1" w:styleId="Char">
    <w:name w:val="批注框文本 Char"/>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19739-DAA7-401B-BC3B-2BA3F936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393</Words>
  <Characters>2244</Characters>
  <Application>Microsoft Office Word</Application>
  <DocSecurity>0</DocSecurity>
  <Lines>18</Lines>
  <Paragraphs>5</Paragraphs>
  <ScaleCrop>false</ScaleCrop>
  <Company>SCUT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2015年“美丽华园--清洁志愿行”实施方案</dc:title>
  <dc:creator>杨杰</dc:creator>
  <cp:lastModifiedBy>HeeHee</cp:lastModifiedBy>
  <cp:revision>10</cp:revision>
  <cp:lastPrinted>2015-04-07T00:13:00Z</cp:lastPrinted>
  <dcterms:created xsi:type="dcterms:W3CDTF">2015-03-05T02:56:00Z</dcterms:created>
  <dcterms:modified xsi:type="dcterms:W3CDTF">2015-04-07T05:14:00Z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