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6B4AFF">
        <w:rPr>
          <w:rFonts w:ascii="黑体" w:eastAsia="黑体" w:hint="eastAsia"/>
          <w:b/>
          <w:color w:val="000000" w:themeColor="text1"/>
          <w:sz w:val="30"/>
          <w:szCs w:val="30"/>
        </w:rPr>
        <w:t>二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03E0A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3E0A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橡胶与塑料改性 S0805244</w:t>
            </w:r>
          </w:p>
        </w:tc>
        <w:tc>
          <w:tcPr>
            <w:tcW w:w="1275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郭涛</w:t>
            </w:r>
          </w:p>
        </w:tc>
        <w:tc>
          <w:tcPr>
            <w:tcW w:w="1560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张安强</w:t>
            </w:r>
          </w:p>
        </w:tc>
        <w:tc>
          <w:tcPr>
            <w:tcW w:w="1559" w:type="dxa"/>
            <w:vAlign w:val="center"/>
          </w:tcPr>
          <w:p w:rsidR="00E03E0A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E03E0A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3E0A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橡胶与塑料改性 S0805244</w:t>
            </w:r>
          </w:p>
        </w:tc>
        <w:tc>
          <w:tcPr>
            <w:tcW w:w="1275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熊凯</w:t>
            </w:r>
          </w:p>
        </w:tc>
        <w:tc>
          <w:tcPr>
            <w:tcW w:w="1560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张安强</w:t>
            </w:r>
          </w:p>
        </w:tc>
        <w:tc>
          <w:tcPr>
            <w:tcW w:w="1559" w:type="dxa"/>
            <w:vAlign w:val="center"/>
          </w:tcPr>
          <w:p w:rsidR="00E03E0A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电力经济与</w:t>
            </w:r>
          </w:p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管理导论</w:t>
            </w:r>
          </w:p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S0808072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马莉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新型电力系统建模、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仿真与分析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S0808093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程兰芬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新型电力系统建模、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仿真与分析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S0808093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周保荣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数字电网关键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技术与应用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 xml:space="preserve"> S0808089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田兵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张俊勃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数字电网关键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技术与应用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 xml:space="preserve"> S0808089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梁锦照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张俊勃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计算流体动力学 S0807068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李越胜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董美蓉</w:t>
            </w:r>
            <w:proofErr w:type="gramEnd"/>
          </w:p>
        </w:tc>
        <w:tc>
          <w:tcPr>
            <w:tcW w:w="1559" w:type="dxa"/>
            <w:vAlign w:val="center"/>
          </w:tcPr>
          <w:p w:rsidR="00410C82" w:rsidRPr="002C1F3E" w:rsidRDefault="00066F4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电力系统过电压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数值仿真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韩永霞</w:t>
            </w:r>
          </w:p>
        </w:tc>
        <w:tc>
          <w:tcPr>
            <w:tcW w:w="1559" w:type="dxa"/>
            <w:vAlign w:val="center"/>
          </w:tcPr>
          <w:p w:rsidR="00410C82" w:rsidRPr="002C1F3E" w:rsidRDefault="00066F4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陈绿文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范萍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张保平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高电压与绝缘</w:t>
            </w:r>
          </w:p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前沿技术</w:t>
            </w:r>
          </w:p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刘晓东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A4D1C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直流输电中的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高电压技术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S0808062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史训涛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阳林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93035"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东君伟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BC2DE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2826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付</w:t>
            </w: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堉皓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593035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赖展军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崔悦慧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BC2DE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法学院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国际法的前沿问题 S0301147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张昕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陈红彦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法学院</w:t>
            </w:r>
          </w:p>
        </w:tc>
        <w:tc>
          <w:tcPr>
            <w:tcW w:w="2410" w:type="dxa"/>
            <w:vAlign w:val="center"/>
          </w:tcPr>
          <w:p w:rsidR="005C5A07" w:rsidRPr="002C1F3E" w:rsidRDefault="00A626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国际法的前沿问题 S0301147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吴自力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陈红彦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人力资源管理与开发 F1251101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邹标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李卫宁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F15ADC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项目管理实战</w:t>
            </w:r>
          </w:p>
          <w:p w:rsidR="00F15ADC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与应用案例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Z4301137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周子璐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余建军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审计理论与实务 Q1253008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单文宗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谢军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化学与化工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化工过程热力学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分析与能量综合(2)B0817051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刘建辉 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樊栓狮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化学与化工</w:t>
            </w:r>
          </w:p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化工过程热力学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分析与能量综合</w:t>
            </w:r>
            <w:r w:rsidRPr="002C1F3E">
              <w:rPr>
                <w:rFonts w:ascii="宋体" w:hAnsi="宋体" w:hint="eastAsia"/>
                <w:szCs w:val="21"/>
              </w:rPr>
              <w:t>(2)G0817001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张高博 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樊栓狮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环境与能源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大气环境与模拟S0830084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邓涛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环境与能源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大气环境与模拟S0830084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裴成磊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C75890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现代材料检测分析</w:t>
            </w:r>
          </w:p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方法及技术 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S0805226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丁言飞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杨超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现代材料检测分析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方法及技术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S0805226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王晋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杨超</w:t>
            </w:r>
          </w:p>
        </w:tc>
        <w:tc>
          <w:tcPr>
            <w:tcW w:w="1559" w:type="dxa"/>
            <w:vAlign w:val="center"/>
          </w:tcPr>
          <w:p w:rsidR="005C5A07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6F3A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6F3A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企业安全生产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主体责任管理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Z4301084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陈篮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江赛华</w:t>
            </w:r>
          </w:p>
        </w:tc>
        <w:tc>
          <w:tcPr>
            <w:tcW w:w="1559" w:type="dxa"/>
            <w:vAlign w:val="center"/>
          </w:tcPr>
          <w:p w:rsidR="005C5A07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社区与城市规划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研究新进展：理论、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实践与方法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章倩滢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745900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BA4D1C" w:rsidRDefault="00BA4D1C" w:rsidP="00BA4D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BC2DE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社区与城市规划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研究新进展：理论、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实践与方法 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李亚洲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745900" w:rsidRPr="00C75890" w:rsidRDefault="00C75890" w:rsidP="00C7589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75890"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城市更新与保护 S0813110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窦飞宇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张春阳</w:t>
            </w:r>
            <w:r w:rsidR="00F15ADC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C75890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城市更新与保护 S0813110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孙永生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张春阳</w:t>
            </w:r>
            <w:r w:rsidR="00F15ADC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轨道交通与城市发展S0833004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孙元广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风景园林规划与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设计（二）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S0834014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余定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李敏稚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生态学应用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（生态修复与规划）S0834024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范存祥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方小山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生态学应用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（生态修复与规划）S0834024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胡慧建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方小山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商业建筑设计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理论与实践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S0813103 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朱志远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田瑞丰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城乡生态规划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原理与方法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S0833009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李智琦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赵渺希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城市社会学 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S0813108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吴丽娟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刘玉亭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B60639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城市社会学 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S0813108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朱</w:t>
            </w: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介</w:t>
            </w:r>
            <w:proofErr w:type="gramEnd"/>
            <w:r w:rsidRPr="002C1F3E">
              <w:rPr>
                <w:rFonts w:ascii="宋体" w:hAnsi="宋体" w:hint="eastAsia"/>
                <w:color w:val="000000"/>
                <w:szCs w:val="21"/>
              </w:rPr>
              <w:t>鸣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魏成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6D2574" w:rsidRPr="002C1F3E" w:rsidRDefault="006D257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6D257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高超</w:t>
            </w:r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陈仕龙</w:t>
            </w:r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B606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</w:t>
            </w: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B606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745900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 w:rsidRPr="002C1F3E">
              <w:rPr>
                <w:rFonts w:ascii="宋体" w:hAnsi="宋体" w:cs="Calibri" w:hint="eastAsia"/>
                <w:color w:val="000000"/>
                <w:szCs w:val="21"/>
              </w:rPr>
              <w:t>国际商务模拟决策 Q0254015</w:t>
            </w:r>
          </w:p>
        </w:tc>
        <w:tc>
          <w:tcPr>
            <w:tcW w:w="1275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郑崇文</w:t>
            </w:r>
          </w:p>
        </w:tc>
        <w:tc>
          <w:tcPr>
            <w:tcW w:w="1560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赖伟娟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张应义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刘智琴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杨时河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冯婷</w:t>
            </w:r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644A46" w:rsidRPr="002C1F3E" w:rsidRDefault="00644A46" w:rsidP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轻工科学与   工程学院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制浆造纸污染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防治技术 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S0822193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张凤山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徐峻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前沿软物质</w:t>
            </w:r>
            <w:proofErr w:type="gramEnd"/>
            <w:r w:rsidRPr="002C1F3E"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2C1F3E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生物无机化学 S0805322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张勇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陈坤</w:t>
            </w:r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食品科学与   工程学院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天然产物生物学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活性评价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S0832031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王晔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王兆梅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路基设计原理  S0814067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赵利民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汪益敏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交通运输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系统规划 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S0823078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szCs w:val="21"/>
              </w:rPr>
              <w:t>陈海伟</w:t>
            </w:r>
            <w:proofErr w:type="gramEnd"/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胡郁葱</w:t>
            </w:r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射频集成电路</w:t>
            </w:r>
          </w:p>
          <w:p w:rsidR="00644A46" w:rsidRPr="002C1F3E" w:rsidRDefault="00644A46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理论与设计 </w:t>
            </w:r>
          </w:p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S0809089</w:t>
            </w:r>
          </w:p>
        </w:tc>
        <w:tc>
          <w:tcPr>
            <w:tcW w:w="1275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林晓玲</w:t>
            </w:r>
          </w:p>
        </w:tc>
        <w:tc>
          <w:tcPr>
            <w:tcW w:w="1560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陈志</w:t>
            </w: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坚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0F7338" w:rsidRDefault="00BA4D1C" w:rsidP="00BA4D1C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新闻与传播学院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计算广告发展研究 Q0552046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潘建新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张庆园</w:t>
            </w:r>
            <w:proofErr w:type="gramEnd"/>
          </w:p>
        </w:tc>
        <w:tc>
          <w:tcPr>
            <w:tcW w:w="1559" w:type="dxa"/>
            <w:vAlign w:val="center"/>
          </w:tcPr>
          <w:p w:rsidR="00043282" w:rsidRPr="00162F26" w:rsidRDefault="00162F26" w:rsidP="0016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62F26"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新闻与传播学院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影像民俗学专题 S0552003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szCs w:val="21"/>
              </w:rPr>
              <w:t>颜</w:t>
            </w:r>
            <w:proofErr w:type="gramEnd"/>
            <w:r w:rsidRPr="002C1F3E">
              <w:rPr>
                <w:rFonts w:ascii="宋体" w:hAnsi="宋体" w:hint="eastAsia"/>
                <w:szCs w:val="21"/>
              </w:rPr>
              <w:t>长江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储冬爱</w:t>
            </w:r>
            <w:proofErr w:type="gramEnd"/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计景春</w:t>
            </w:r>
            <w:proofErr w:type="gramEnd"/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冯志强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郑传琳</w:t>
            </w:r>
            <w:proofErr w:type="gramEnd"/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043282" w:rsidRDefault="00FE6547" w:rsidP="00AE0BA8">
      <w:pPr>
        <w:rPr>
          <w:szCs w:val="32"/>
        </w:rPr>
      </w:pPr>
    </w:p>
    <w:sectPr w:rsidR="00FE6547" w:rsidRPr="00043282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EB" w:rsidRDefault="00B723EB" w:rsidP="0078767B">
      <w:r>
        <w:separator/>
      </w:r>
    </w:p>
  </w:endnote>
  <w:endnote w:type="continuationSeparator" w:id="0">
    <w:p w:rsidR="00B723EB" w:rsidRDefault="00B723EB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EB" w:rsidRDefault="00B723EB" w:rsidP="0078767B">
      <w:r>
        <w:separator/>
      </w:r>
    </w:p>
  </w:footnote>
  <w:footnote w:type="continuationSeparator" w:id="0">
    <w:p w:rsidR="00B723EB" w:rsidRDefault="00B723EB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50D49"/>
    <w:rsid w:val="00066F45"/>
    <w:rsid w:val="00076AAD"/>
    <w:rsid w:val="000C2E90"/>
    <w:rsid w:val="0011503D"/>
    <w:rsid w:val="00153B7D"/>
    <w:rsid w:val="00162F26"/>
    <w:rsid w:val="001C4998"/>
    <w:rsid w:val="0020466C"/>
    <w:rsid w:val="00215F25"/>
    <w:rsid w:val="00226055"/>
    <w:rsid w:val="00232FC6"/>
    <w:rsid w:val="002826F2"/>
    <w:rsid w:val="002C1F3E"/>
    <w:rsid w:val="00357599"/>
    <w:rsid w:val="003637F7"/>
    <w:rsid w:val="003A0807"/>
    <w:rsid w:val="003B2647"/>
    <w:rsid w:val="003F5D6D"/>
    <w:rsid w:val="00410C82"/>
    <w:rsid w:val="00426626"/>
    <w:rsid w:val="0045476A"/>
    <w:rsid w:val="0048313A"/>
    <w:rsid w:val="004E15B4"/>
    <w:rsid w:val="005635DD"/>
    <w:rsid w:val="00593035"/>
    <w:rsid w:val="005B004D"/>
    <w:rsid w:val="005C5A07"/>
    <w:rsid w:val="005E23EF"/>
    <w:rsid w:val="005F3939"/>
    <w:rsid w:val="00644A46"/>
    <w:rsid w:val="006B45EC"/>
    <w:rsid w:val="006B4AFF"/>
    <w:rsid w:val="006D2574"/>
    <w:rsid w:val="006E5DB2"/>
    <w:rsid w:val="006F3A0C"/>
    <w:rsid w:val="007008E7"/>
    <w:rsid w:val="0072622A"/>
    <w:rsid w:val="00745900"/>
    <w:rsid w:val="0078767B"/>
    <w:rsid w:val="007D0DE3"/>
    <w:rsid w:val="0088575F"/>
    <w:rsid w:val="008A2B0B"/>
    <w:rsid w:val="00910A1F"/>
    <w:rsid w:val="00910B70"/>
    <w:rsid w:val="00916044"/>
    <w:rsid w:val="009A5E51"/>
    <w:rsid w:val="009B739C"/>
    <w:rsid w:val="009E3768"/>
    <w:rsid w:val="00A626D0"/>
    <w:rsid w:val="00AB7E33"/>
    <w:rsid w:val="00AC3C6E"/>
    <w:rsid w:val="00AC5A00"/>
    <w:rsid w:val="00AE0BA8"/>
    <w:rsid w:val="00B60639"/>
    <w:rsid w:val="00B723EB"/>
    <w:rsid w:val="00BA4D1C"/>
    <w:rsid w:val="00BF77A9"/>
    <w:rsid w:val="00C15F12"/>
    <w:rsid w:val="00C42406"/>
    <w:rsid w:val="00C75890"/>
    <w:rsid w:val="00C84B6A"/>
    <w:rsid w:val="00D76429"/>
    <w:rsid w:val="00E03E0A"/>
    <w:rsid w:val="00E32A50"/>
    <w:rsid w:val="00E75601"/>
    <w:rsid w:val="00EC3E8A"/>
    <w:rsid w:val="00F04C26"/>
    <w:rsid w:val="00F15ADC"/>
    <w:rsid w:val="00F81D48"/>
    <w:rsid w:val="00F919BC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2023-04-11T02:45:00Z</cp:lastPrinted>
  <dcterms:created xsi:type="dcterms:W3CDTF">2021-05-19T01:57:00Z</dcterms:created>
  <dcterms:modified xsi:type="dcterms:W3CDTF">2023-04-11T02:48:00Z</dcterms:modified>
</cp:coreProperties>
</file>