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6E8" w:rsidRPr="00F94883" w:rsidRDefault="00E806E8" w:rsidP="00E806E8">
      <w:pPr>
        <w:widowControl/>
        <w:spacing w:before="100" w:beforeAutospacing="1" w:after="100" w:afterAutospacing="1"/>
        <w:jc w:val="center"/>
        <w:rPr>
          <w:rFonts w:ascii="Times New Roman" w:eastAsia="创艺简标宋" w:hAnsi="Times New Roman" w:cs="Times New Roman"/>
          <w:kern w:val="0"/>
          <w:sz w:val="32"/>
          <w:szCs w:val="21"/>
        </w:rPr>
      </w:pPr>
      <w:r w:rsidRPr="00F94883">
        <w:rPr>
          <w:rFonts w:ascii="Times New Roman" w:eastAsia="创艺简标宋" w:hAnsi="Times New Roman" w:cs="Times New Roman"/>
          <w:kern w:val="0"/>
          <w:sz w:val="32"/>
          <w:szCs w:val="21"/>
        </w:rPr>
        <w:t>关于在我校开展</w:t>
      </w:r>
      <w:r w:rsidRPr="00F94883">
        <w:rPr>
          <w:rFonts w:ascii="Times New Roman" w:eastAsia="创艺简标宋" w:hAnsi="Times New Roman" w:cs="Times New Roman"/>
          <w:kern w:val="0"/>
          <w:sz w:val="32"/>
          <w:szCs w:val="21"/>
        </w:rPr>
        <w:t>201</w:t>
      </w:r>
      <w:r w:rsidRPr="00F94883">
        <w:rPr>
          <w:rFonts w:ascii="Times New Roman" w:eastAsia="创艺简标宋" w:hAnsi="Times New Roman" w:cs="Times New Roman" w:hint="eastAsia"/>
          <w:kern w:val="0"/>
          <w:sz w:val="32"/>
          <w:szCs w:val="21"/>
        </w:rPr>
        <w:t>5</w:t>
      </w:r>
      <w:r w:rsidRPr="00F94883">
        <w:rPr>
          <w:rFonts w:ascii="Times New Roman" w:eastAsia="创艺简标宋" w:hAnsi="Times New Roman" w:cs="Times New Roman"/>
          <w:kern w:val="0"/>
          <w:sz w:val="32"/>
          <w:szCs w:val="21"/>
        </w:rPr>
        <w:t>年</w:t>
      </w:r>
      <w:r w:rsidRPr="00F94883">
        <w:rPr>
          <w:rFonts w:ascii="Times New Roman" w:eastAsia="创艺简标宋" w:hAnsi="Times New Roman" w:cs="Times New Roman"/>
          <w:kern w:val="0"/>
          <w:sz w:val="32"/>
          <w:szCs w:val="21"/>
        </w:rPr>
        <w:t>“</w:t>
      </w:r>
      <w:r w:rsidRPr="00F94883">
        <w:rPr>
          <w:rFonts w:ascii="Times New Roman" w:eastAsia="创艺简标宋" w:hAnsi="Times New Roman" w:cs="Times New Roman"/>
          <w:kern w:val="0"/>
          <w:sz w:val="32"/>
          <w:szCs w:val="21"/>
        </w:rPr>
        <w:t>寻找身边的感动</w:t>
      </w:r>
      <w:r w:rsidRPr="00F94883">
        <w:rPr>
          <w:rFonts w:ascii="Times New Roman" w:eastAsia="创艺简标宋" w:hAnsi="Times New Roman" w:cs="Times New Roman"/>
          <w:kern w:val="0"/>
          <w:sz w:val="32"/>
          <w:szCs w:val="21"/>
        </w:rPr>
        <w:t>”</w:t>
      </w:r>
      <w:r w:rsidRPr="00F94883">
        <w:rPr>
          <w:rFonts w:ascii="Times New Roman" w:eastAsia="创艺简标宋" w:hAnsi="Times New Roman" w:cs="Times New Roman"/>
          <w:kern w:val="0"/>
          <w:sz w:val="32"/>
          <w:szCs w:val="21"/>
        </w:rPr>
        <w:t>活动的通知</w:t>
      </w:r>
    </w:p>
    <w:p w:rsidR="00E806E8" w:rsidRPr="00E806E8" w:rsidRDefault="00E806E8" w:rsidP="0082631D">
      <w:pPr>
        <w:widowControl/>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各学院团委，各团支部、学生组织： </w:t>
      </w:r>
    </w:p>
    <w:p w:rsidR="00E806E8" w:rsidRPr="00E806E8" w:rsidRDefault="00E806E8" w:rsidP="0082631D">
      <w:pPr>
        <w:widowControl/>
        <w:ind w:firstLine="560"/>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华南理工大学</w:t>
      </w:r>
      <w:r>
        <w:rPr>
          <w:rFonts w:ascii="仿宋_GB2312" w:eastAsia="仿宋_GB2312" w:hAnsi="宋体" w:cs="宋体" w:hint="eastAsia"/>
          <w:kern w:val="0"/>
          <w:sz w:val="28"/>
          <w:szCs w:val="28"/>
        </w:rPr>
        <w:t>学生工作创先争优“标杆工程”之</w:t>
      </w:r>
      <w:r w:rsidRPr="00E806E8">
        <w:rPr>
          <w:rFonts w:ascii="仿宋_GB2312" w:eastAsia="仿宋_GB2312" w:hAnsi="宋体" w:cs="宋体" w:hint="eastAsia"/>
          <w:kern w:val="0"/>
          <w:sz w:val="28"/>
          <w:szCs w:val="28"/>
        </w:rPr>
        <w:t>十大“感动华园”大学生年度人物评选活动自2009年启动至今，已经是第</w:t>
      </w:r>
      <w:r>
        <w:rPr>
          <w:rFonts w:ascii="仿宋_GB2312" w:eastAsia="仿宋_GB2312" w:hAnsi="宋体" w:cs="宋体" w:hint="eastAsia"/>
          <w:kern w:val="0"/>
          <w:sz w:val="28"/>
          <w:szCs w:val="28"/>
        </w:rPr>
        <w:t>七</w:t>
      </w:r>
      <w:r w:rsidRPr="00E806E8">
        <w:rPr>
          <w:rFonts w:ascii="仿宋_GB2312" w:eastAsia="仿宋_GB2312" w:hAnsi="宋体" w:cs="宋体" w:hint="eastAsia"/>
          <w:kern w:val="0"/>
          <w:sz w:val="28"/>
          <w:szCs w:val="28"/>
        </w:rPr>
        <w:t>年举办。</w:t>
      </w:r>
      <w:r>
        <w:rPr>
          <w:rFonts w:ascii="仿宋_GB2312" w:eastAsia="仿宋_GB2312" w:hAnsi="宋体" w:cs="宋体" w:hint="eastAsia"/>
          <w:kern w:val="0"/>
          <w:sz w:val="28"/>
          <w:szCs w:val="28"/>
        </w:rPr>
        <w:t>七</w:t>
      </w:r>
      <w:r w:rsidRPr="00E806E8">
        <w:rPr>
          <w:rFonts w:ascii="仿宋_GB2312" w:eastAsia="仿宋_GB2312" w:hAnsi="宋体" w:cs="宋体" w:hint="eastAsia"/>
          <w:kern w:val="0"/>
          <w:sz w:val="28"/>
          <w:szCs w:val="28"/>
        </w:rPr>
        <w:t>年来，通过开展“感动华园”大学生年度人物评选活动，在我校青年大学生中挖掘了一大批典型人物和模范事迹，他们的事迹感人至深，不断在华园传播着“青春正能量”，引导全校青年学生以这些人物和事迹为榜样来加强自我教育。为进一步推进“感动华园”大学生年度人物评选活动的开展，决定从201</w:t>
      </w:r>
      <w:r w:rsidR="000A618F">
        <w:rPr>
          <w:rFonts w:ascii="仿宋_GB2312" w:eastAsia="仿宋_GB2312" w:hAnsi="宋体" w:cs="宋体"/>
          <w:kern w:val="0"/>
          <w:sz w:val="28"/>
          <w:szCs w:val="28"/>
        </w:rPr>
        <w:t>5</w:t>
      </w:r>
      <w:bookmarkStart w:id="0" w:name="_GoBack"/>
      <w:bookmarkEnd w:id="0"/>
      <w:r w:rsidRPr="00E806E8">
        <w:rPr>
          <w:rFonts w:ascii="仿宋_GB2312" w:eastAsia="仿宋_GB2312" w:hAnsi="宋体" w:cs="宋体" w:hint="eastAsia"/>
          <w:kern w:val="0"/>
          <w:sz w:val="28"/>
          <w:szCs w:val="28"/>
        </w:rPr>
        <w:t>年3月</w:t>
      </w:r>
      <w:r>
        <w:rPr>
          <w:rFonts w:ascii="仿宋_GB2312" w:eastAsia="仿宋_GB2312" w:hAnsi="宋体" w:cs="宋体" w:hint="eastAsia"/>
          <w:kern w:val="0"/>
          <w:sz w:val="28"/>
          <w:szCs w:val="28"/>
        </w:rPr>
        <w:t>下</w:t>
      </w:r>
      <w:r w:rsidRPr="00E806E8">
        <w:rPr>
          <w:rFonts w:ascii="仿宋_GB2312" w:eastAsia="仿宋_GB2312" w:hAnsi="宋体" w:cs="宋体" w:hint="eastAsia"/>
          <w:kern w:val="0"/>
          <w:sz w:val="28"/>
          <w:szCs w:val="28"/>
        </w:rPr>
        <w:t xml:space="preserve">旬正式启动本年度“寻找身边的感动”活动，在全校挖掘、推选“感动华园”候选人物。具体事项通知如下： </w:t>
      </w:r>
    </w:p>
    <w:p w:rsidR="00E806E8" w:rsidRPr="00E806E8" w:rsidRDefault="00E806E8" w:rsidP="0082631D">
      <w:pPr>
        <w:widowControl/>
        <w:ind w:firstLine="555"/>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一、活动的目的和意义 </w:t>
      </w:r>
    </w:p>
    <w:p w:rsidR="00E806E8" w:rsidRPr="00E806E8" w:rsidRDefault="00E806E8" w:rsidP="0082631D">
      <w:pPr>
        <w:widowControl/>
        <w:ind w:firstLine="555"/>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在我校广大青年大学生的日常学习生活中经常涌现发生许许多多令大家感动的人和事，涌现出一批榜样，这些人和事是以社会主义核心价值体系引领当代大学生的重要教育资源。“寻找身边的感动”活动就是要通过组织引导大学生寻找身边的自强人物、博学人物、挑战人物、忠孝人物、公益人物、热心人物等“感动人物”，不断发掘校园里的感人故事，引导我校师生感受华园学子的“真善美”。 </w:t>
      </w:r>
    </w:p>
    <w:p w:rsidR="00E806E8" w:rsidRPr="00E806E8" w:rsidRDefault="00E806E8" w:rsidP="0082631D">
      <w:pPr>
        <w:widowControl/>
        <w:ind w:firstLine="555"/>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二、活动的主题 </w:t>
      </w:r>
    </w:p>
    <w:p w:rsidR="00E806E8" w:rsidRPr="00E806E8" w:rsidRDefault="00E806E8" w:rsidP="0082631D">
      <w:pPr>
        <w:widowControl/>
        <w:ind w:firstLine="420"/>
        <w:rPr>
          <w:rFonts w:ascii="仿宋_GB2312" w:eastAsia="仿宋_GB2312" w:hAnsi="宋体" w:cs="宋体"/>
          <w:kern w:val="0"/>
          <w:sz w:val="28"/>
          <w:szCs w:val="28"/>
        </w:rPr>
      </w:pPr>
      <w:r>
        <w:rPr>
          <w:rFonts w:ascii="仿宋_GB2312" w:eastAsia="仿宋_GB2312" w:hAnsi="宋体" w:cs="宋体" w:hint="eastAsia"/>
          <w:kern w:val="0"/>
          <w:sz w:val="28"/>
          <w:szCs w:val="28"/>
        </w:rPr>
        <w:t>品读</w:t>
      </w:r>
      <w:r w:rsidRPr="00E806E8">
        <w:rPr>
          <w:rFonts w:ascii="仿宋_GB2312" w:eastAsia="仿宋_GB2312" w:hAnsi="宋体" w:cs="宋体" w:hint="eastAsia"/>
          <w:kern w:val="0"/>
          <w:sz w:val="28"/>
          <w:szCs w:val="28"/>
        </w:rPr>
        <w:t>感动 传递</w:t>
      </w:r>
      <w:r>
        <w:rPr>
          <w:rFonts w:ascii="仿宋_GB2312" w:eastAsia="仿宋_GB2312" w:hAnsi="宋体" w:cs="宋体" w:hint="eastAsia"/>
          <w:kern w:val="0"/>
          <w:sz w:val="28"/>
          <w:szCs w:val="28"/>
        </w:rPr>
        <w:t>正气 激昂青春</w:t>
      </w:r>
      <w:r w:rsidRPr="00E806E8">
        <w:rPr>
          <w:rFonts w:ascii="仿宋_GB2312" w:eastAsia="仿宋_GB2312" w:hAnsi="宋体" w:cs="宋体" w:hint="eastAsia"/>
          <w:kern w:val="0"/>
          <w:sz w:val="28"/>
          <w:szCs w:val="28"/>
        </w:rPr>
        <w:t xml:space="preserve"> </w:t>
      </w:r>
    </w:p>
    <w:p w:rsidR="00E806E8" w:rsidRPr="00E806E8" w:rsidRDefault="00E806E8" w:rsidP="0082631D">
      <w:pPr>
        <w:widowControl/>
        <w:ind w:firstLine="555"/>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三、选拔要求 </w:t>
      </w:r>
    </w:p>
    <w:p w:rsidR="00E806E8" w:rsidRPr="00E806E8" w:rsidRDefault="00E806E8" w:rsidP="0082631D">
      <w:pPr>
        <w:widowControl/>
        <w:ind w:firstLine="412"/>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lastRenderedPageBreak/>
        <w:t xml:space="preserve">“感动人物”的选拔要求是：参选人可以是在热爱祖国、敬业奉献、勤奋学习、科技创新、志愿服务、热心助人、见义勇为、诚实守信、孝老爱亲、艰苦奋斗、自强不息等方面表现突出学生个人或学生群体，其事迹应具有说服力和公信力，具备感动他人的元素，不一定轰轰烈烈，也可从细微处体现感动，使他人感到可敬、可亲、可学。 </w:t>
      </w:r>
    </w:p>
    <w:p w:rsidR="00E806E8" w:rsidRPr="00E806E8" w:rsidRDefault="00E806E8" w:rsidP="0082631D">
      <w:pPr>
        <w:widowControl/>
        <w:ind w:firstLine="412"/>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满足以上要求，即可入选本年度“感动人物”候选人信息库。 </w:t>
      </w:r>
    </w:p>
    <w:p w:rsidR="00E806E8" w:rsidRPr="00E806E8" w:rsidRDefault="00E806E8" w:rsidP="0082631D">
      <w:pPr>
        <w:widowControl/>
        <w:ind w:firstLine="555"/>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四、职责分工 </w:t>
      </w:r>
    </w:p>
    <w:p w:rsidR="00E806E8" w:rsidRPr="00E806E8" w:rsidRDefault="00E806E8" w:rsidP="0082631D">
      <w:pPr>
        <w:widowControl/>
        <w:ind w:firstLine="555"/>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各级团学组织应充分认识到开展好“寻找身边的感动”这项活动的重要意义，做好计划的实施。 </w:t>
      </w:r>
    </w:p>
    <w:p w:rsidR="00E806E8" w:rsidRPr="00E806E8" w:rsidRDefault="00E806E8" w:rsidP="0082631D">
      <w:pPr>
        <w:widowControl/>
        <w:ind w:firstLine="555"/>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1.</w:t>
      </w:r>
      <w:r w:rsidR="0082631D">
        <w:rPr>
          <w:rFonts w:ascii="仿宋_GB2312" w:eastAsia="仿宋_GB2312" w:hAnsi="宋体" w:cs="宋体"/>
          <w:kern w:val="0"/>
          <w:sz w:val="28"/>
          <w:szCs w:val="28"/>
        </w:rPr>
        <w:t xml:space="preserve"> </w:t>
      </w:r>
      <w:r w:rsidRPr="00E806E8">
        <w:rPr>
          <w:rFonts w:ascii="仿宋_GB2312" w:eastAsia="仿宋_GB2312" w:hAnsi="宋体" w:cs="宋体" w:hint="eastAsia"/>
          <w:kern w:val="0"/>
          <w:sz w:val="28"/>
          <w:szCs w:val="28"/>
        </w:rPr>
        <w:t xml:space="preserve">学校团委工作职责 </w:t>
      </w:r>
    </w:p>
    <w:p w:rsidR="00E806E8" w:rsidRPr="00E806E8" w:rsidRDefault="0082631D" w:rsidP="0082631D">
      <w:pPr>
        <w:widowControl/>
        <w:ind w:firstLine="555"/>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E806E8" w:rsidRPr="00E806E8">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w:t>
      </w:r>
      <w:r w:rsidR="00E806E8" w:rsidRPr="00E806E8">
        <w:rPr>
          <w:rFonts w:ascii="仿宋_GB2312" w:eastAsia="仿宋_GB2312" w:hAnsi="宋体" w:cs="宋体" w:hint="eastAsia"/>
          <w:kern w:val="0"/>
          <w:sz w:val="28"/>
          <w:szCs w:val="28"/>
        </w:rPr>
        <w:t xml:space="preserve">成立由校团委老师、学生记者、各学院通讯员、各学生组织通讯员共同组成的专项工作团队。 </w:t>
      </w:r>
    </w:p>
    <w:p w:rsidR="00E806E8" w:rsidRPr="00E806E8" w:rsidRDefault="00E806E8" w:rsidP="0082631D">
      <w:pPr>
        <w:widowControl/>
        <w:ind w:firstLine="555"/>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（2）制定工作计划，根据各单位提供的新闻线索建立“感动人物”候选人信息库，确保工作有序、持续、稳步开展，全校每星期完成约15-20篇关于“感动人物”的报道稿件。 </w:t>
      </w:r>
    </w:p>
    <w:p w:rsidR="00E806E8" w:rsidRPr="00E806E8" w:rsidRDefault="00E806E8" w:rsidP="0082631D">
      <w:pPr>
        <w:widowControl/>
        <w:ind w:firstLine="555"/>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（3）根据信息库中的新闻线索，协调并指导学院新闻采编人员在规定时限内进行新闻采编，完成报道稿件并征求所在学院团委意见。 </w:t>
      </w:r>
    </w:p>
    <w:p w:rsidR="00E806E8" w:rsidRPr="00E806E8" w:rsidRDefault="00E806E8" w:rsidP="0082631D">
      <w:pPr>
        <w:widowControl/>
        <w:ind w:firstLine="555"/>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（4</w:t>
      </w:r>
      <w:r w:rsidR="0082631D">
        <w:rPr>
          <w:rFonts w:ascii="仿宋_GB2312" w:eastAsia="仿宋_GB2312" w:hAnsi="宋体" w:cs="宋体" w:hint="eastAsia"/>
          <w:kern w:val="0"/>
          <w:sz w:val="28"/>
          <w:szCs w:val="28"/>
        </w:rPr>
        <w:t>）在校团委网站、百步梯、华工青年微博和</w:t>
      </w:r>
      <w:r w:rsidRPr="00E806E8">
        <w:rPr>
          <w:rFonts w:ascii="仿宋_GB2312" w:eastAsia="仿宋_GB2312" w:hAnsi="宋体" w:cs="宋体" w:hint="eastAsia"/>
          <w:kern w:val="0"/>
          <w:sz w:val="28"/>
          <w:szCs w:val="28"/>
        </w:rPr>
        <w:t xml:space="preserve">微信等团属媒体上开辟《寻找身边的感动》专栏，对感动人物进行宣传，对典型的人物和事迹向校报、学校网站及校外媒体推介。 </w:t>
      </w:r>
    </w:p>
    <w:p w:rsidR="00E806E8" w:rsidRPr="00E806E8" w:rsidRDefault="00E806E8" w:rsidP="0082631D">
      <w:pPr>
        <w:widowControl/>
        <w:ind w:firstLine="555"/>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2</w:t>
      </w:r>
      <w:r w:rsidR="0082631D">
        <w:rPr>
          <w:rFonts w:ascii="仿宋_GB2312" w:eastAsia="仿宋_GB2312" w:hAnsi="宋体" w:cs="宋体"/>
          <w:kern w:val="0"/>
          <w:sz w:val="28"/>
          <w:szCs w:val="28"/>
        </w:rPr>
        <w:t xml:space="preserve">. </w:t>
      </w:r>
      <w:r w:rsidRPr="00E806E8">
        <w:rPr>
          <w:rFonts w:ascii="仿宋_GB2312" w:eastAsia="仿宋_GB2312" w:hAnsi="宋体" w:cs="宋体" w:hint="eastAsia"/>
          <w:kern w:val="0"/>
          <w:sz w:val="28"/>
          <w:szCs w:val="28"/>
        </w:rPr>
        <w:t xml:space="preserve">学院工作职责 </w:t>
      </w:r>
    </w:p>
    <w:p w:rsidR="00E806E8" w:rsidRPr="00E806E8" w:rsidRDefault="00E806E8" w:rsidP="0082631D">
      <w:pPr>
        <w:widowControl/>
        <w:ind w:firstLine="480"/>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lastRenderedPageBreak/>
        <w:t xml:space="preserve">（1）在学生中做好“寻找身边的感动”活动的宣传工作，使学生们了解这项工作，将学生的注意点集中在人物事迹产生的教育意义上，为活动的开展创造良好的群众基础。 </w:t>
      </w:r>
    </w:p>
    <w:p w:rsidR="00E806E8" w:rsidRPr="00E806E8" w:rsidRDefault="00E806E8" w:rsidP="0082631D">
      <w:pPr>
        <w:widowControl/>
        <w:ind w:firstLine="480"/>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（2）调动广大师生参与该活动的积极性，主动向校团委学生采编团队提供新闻线索，做好新闻挖掘工作，及时把感动人物及事迹宣传出去。 </w:t>
      </w:r>
    </w:p>
    <w:p w:rsidR="00E806E8" w:rsidRPr="00E806E8" w:rsidRDefault="00E806E8" w:rsidP="0082631D">
      <w:pPr>
        <w:widowControl/>
        <w:ind w:firstLine="480"/>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（3）在本学院组织一支能迅速捕捉新闻线索、具备较高采编能力和新闻纵深报道能力的学生采编小组（人数视情况而定，建议3名以上），争取每周推出1-2篇“感动华园人物”的报道稿件， </w:t>
      </w:r>
    </w:p>
    <w:p w:rsidR="00E806E8" w:rsidRPr="00E806E8" w:rsidRDefault="00E806E8" w:rsidP="0082631D">
      <w:pPr>
        <w:widowControl/>
        <w:ind w:firstLine="480"/>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（4）学院团委就报道稿件征求报道对象本人意见，负责对“感动人物”事迹的真实情况进行鉴定并签署意见。 </w:t>
      </w:r>
    </w:p>
    <w:p w:rsidR="00E806E8" w:rsidRPr="00E806E8" w:rsidRDefault="00E806E8" w:rsidP="0082631D">
      <w:pPr>
        <w:widowControl/>
        <w:ind w:firstLine="480"/>
        <w:rPr>
          <w:rFonts w:ascii="仿宋_GB2312" w:eastAsia="仿宋_GB2312" w:hAnsi="宋体" w:cs="宋体"/>
          <w:kern w:val="0"/>
          <w:sz w:val="28"/>
          <w:szCs w:val="28"/>
        </w:rPr>
      </w:pPr>
      <w:r w:rsidRPr="00E806E8">
        <w:rPr>
          <w:rFonts w:ascii="仿宋_GB2312" w:eastAsia="仿宋_GB2312" w:hAnsi="宋体" w:cs="宋体" w:hint="eastAsia"/>
          <w:b/>
          <w:bCs/>
          <w:kern w:val="0"/>
          <w:sz w:val="28"/>
          <w:szCs w:val="28"/>
        </w:rPr>
        <w:t>注意：各单位在此前通过“寻找身边的感动”活动挖掘的人物典型，若此前未曾当选但今年符合参评条件，可以在原有基础上，对人物事迹进一步补充，继续推报参评本年度的“感动华园”大学生年度人物评选。</w:t>
      </w:r>
      <w:r w:rsidRPr="00E806E8">
        <w:rPr>
          <w:rFonts w:ascii="仿宋_GB2312" w:eastAsia="仿宋_GB2312" w:hAnsi="宋体" w:cs="宋体" w:hint="eastAsia"/>
          <w:kern w:val="0"/>
          <w:sz w:val="28"/>
          <w:szCs w:val="28"/>
        </w:rPr>
        <w:t xml:space="preserve"> </w:t>
      </w:r>
    </w:p>
    <w:p w:rsidR="00E806E8" w:rsidRPr="00E806E8" w:rsidRDefault="00E806E8" w:rsidP="0082631D">
      <w:pPr>
        <w:widowControl/>
        <w:ind w:firstLine="480"/>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3</w:t>
      </w:r>
      <w:r w:rsidR="0082631D">
        <w:rPr>
          <w:rFonts w:ascii="仿宋_GB2312" w:eastAsia="仿宋_GB2312" w:hAnsi="宋体" w:cs="宋体" w:hint="eastAsia"/>
          <w:kern w:val="0"/>
          <w:sz w:val="28"/>
          <w:szCs w:val="28"/>
        </w:rPr>
        <w:t>.</w:t>
      </w:r>
      <w:r w:rsidR="0082631D">
        <w:rPr>
          <w:rFonts w:ascii="仿宋_GB2312" w:eastAsia="仿宋_GB2312" w:hAnsi="宋体" w:cs="宋体"/>
          <w:kern w:val="0"/>
          <w:sz w:val="28"/>
          <w:szCs w:val="28"/>
        </w:rPr>
        <w:t xml:space="preserve"> </w:t>
      </w:r>
      <w:r w:rsidRPr="00E806E8">
        <w:rPr>
          <w:rFonts w:ascii="仿宋_GB2312" w:eastAsia="仿宋_GB2312" w:hAnsi="宋体" w:cs="宋体" w:hint="eastAsia"/>
          <w:kern w:val="0"/>
          <w:sz w:val="28"/>
          <w:szCs w:val="28"/>
        </w:rPr>
        <w:t xml:space="preserve">各团支部、学生组织、学生社团职责 </w:t>
      </w:r>
    </w:p>
    <w:p w:rsidR="00E806E8" w:rsidRPr="00E806E8" w:rsidRDefault="00E806E8" w:rsidP="0082631D">
      <w:pPr>
        <w:widowControl/>
        <w:ind w:firstLine="480"/>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依托广大团员青年，积极了解和发现符合“寻找感动”人物选拔要求的新闻线索，主动向学院团委报告。 </w:t>
      </w:r>
    </w:p>
    <w:p w:rsidR="00E806E8" w:rsidRPr="00E806E8" w:rsidRDefault="00E806E8" w:rsidP="0082631D">
      <w:pPr>
        <w:widowControl/>
        <w:ind w:firstLine="560"/>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4．各学生校园宣传媒体职责 </w:t>
      </w:r>
    </w:p>
    <w:p w:rsidR="00E806E8" w:rsidRPr="00E806E8" w:rsidRDefault="00E806E8" w:rsidP="0082631D">
      <w:pPr>
        <w:widowControl/>
        <w:ind w:firstLine="560"/>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要积极利用报刊、网站、橱窗、广播等阵地开辟关于“寻找身边的感动”活动的专栏、专版、专题，将感动事迹、道德模范以直观亲切的方式呈现给我校广大青年，使同学们受到教育。 </w:t>
      </w:r>
    </w:p>
    <w:p w:rsidR="00E806E8" w:rsidRPr="00E806E8" w:rsidRDefault="00E806E8" w:rsidP="0082631D">
      <w:pPr>
        <w:widowControl/>
        <w:ind w:firstLine="555"/>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lastRenderedPageBreak/>
        <w:t xml:space="preserve">五、时间推进 </w:t>
      </w:r>
    </w:p>
    <w:p w:rsidR="00E806E8" w:rsidRPr="00E806E8" w:rsidRDefault="00E806E8" w:rsidP="0082631D">
      <w:pPr>
        <w:widowControl/>
        <w:ind w:firstLine="555"/>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1、发布通知，组建“寻找身边的感动”学生采编团队：3月</w:t>
      </w:r>
      <w:r w:rsidR="0082631D">
        <w:rPr>
          <w:rFonts w:ascii="仿宋_GB2312" w:eastAsia="仿宋_GB2312" w:hAnsi="宋体" w:cs="宋体"/>
          <w:kern w:val="0"/>
          <w:sz w:val="28"/>
          <w:szCs w:val="28"/>
        </w:rPr>
        <w:t>30</w:t>
      </w:r>
      <w:r w:rsidRPr="00E806E8">
        <w:rPr>
          <w:rFonts w:ascii="仿宋_GB2312" w:eastAsia="仿宋_GB2312" w:hAnsi="宋体" w:cs="宋体" w:hint="eastAsia"/>
          <w:kern w:val="0"/>
          <w:sz w:val="28"/>
          <w:szCs w:val="28"/>
        </w:rPr>
        <w:t>日前完成。各学院学生采编小组名单请于3月</w:t>
      </w:r>
      <w:r w:rsidR="0082631D">
        <w:rPr>
          <w:rFonts w:ascii="仿宋_GB2312" w:eastAsia="仿宋_GB2312" w:hAnsi="宋体" w:cs="宋体"/>
          <w:kern w:val="0"/>
          <w:sz w:val="28"/>
          <w:szCs w:val="28"/>
        </w:rPr>
        <w:t>30</w:t>
      </w:r>
      <w:r w:rsidRPr="00E806E8">
        <w:rPr>
          <w:rFonts w:ascii="仿宋_GB2312" w:eastAsia="仿宋_GB2312" w:hAnsi="宋体" w:cs="宋体" w:hint="eastAsia"/>
          <w:kern w:val="0"/>
          <w:sz w:val="28"/>
          <w:szCs w:val="28"/>
        </w:rPr>
        <w:t xml:space="preserve">日17:00前发至校团委工作邮箱； </w:t>
      </w:r>
    </w:p>
    <w:p w:rsidR="00E806E8" w:rsidRPr="00E806E8" w:rsidRDefault="00E806E8" w:rsidP="0082631D">
      <w:pPr>
        <w:widowControl/>
        <w:ind w:firstLine="555"/>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2、学生采编团队召开会议，启动“寻找身边的感动”活动，搜集人物和事迹线索，开展采编工作：</w:t>
      </w:r>
      <w:r w:rsidR="0082631D">
        <w:rPr>
          <w:rFonts w:ascii="仿宋_GB2312" w:eastAsia="仿宋_GB2312" w:hAnsi="宋体" w:cs="宋体"/>
          <w:kern w:val="0"/>
          <w:sz w:val="28"/>
          <w:szCs w:val="28"/>
        </w:rPr>
        <w:t>4月</w:t>
      </w:r>
      <w:r w:rsidR="0082631D">
        <w:rPr>
          <w:rFonts w:ascii="仿宋_GB2312" w:eastAsia="仿宋_GB2312" w:hAnsi="宋体" w:cs="宋体" w:hint="eastAsia"/>
          <w:kern w:val="0"/>
          <w:sz w:val="28"/>
          <w:szCs w:val="28"/>
        </w:rPr>
        <w:t>1日</w:t>
      </w:r>
      <w:r w:rsidRPr="00E806E8">
        <w:rPr>
          <w:rFonts w:ascii="仿宋_GB2312" w:eastAsia="仿宋_GB2312" w:hAnsi="宋体" w:cs="宋体" w:hint="eastAsia"/>
          <w:kern w:val="0"/>
          <w:sz w:val="28"/>
          <w:szCs w:val="28"/>
        </w:rPr>
        <w:t xml:space="preserve"> </w:t>
      </w:r>
    </w:p>
    <w:p w:rsidR="00E806E8" w:rsidRPr="00E806E8" w:rsidRDefault="00E806E8" w:rsidP="0082631D">
      <w:pPr>
        <w:widowControl/>
        <w:ind w:firstLine="555"/>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4、人物事迹撰写和宣传：</w:t>
      </w:r>
      <w:r w:rsidR="0082631D">
        <w:rPr>
          <w:rFonts w:ascii="仿宋_GB2312" w:eastAsia="仿宋_GB2312" w:hAnsi="宋体" w:cs="宋体"/>
          <w:kern w:val="0"/>
          <w:sz w:val="28"/>
          <w:szCs w:val="28"/>
        </w:rPr>
        <w:t>4</w:t>
      </w:r>
      <w:r w:rsidRPr="00E806E8">
        <w:rPr>
          <w:rFonts w:ascii="仿宋_GB2312" w:eastAsia="仿宋_GB2312" w:hAnsi="宋体" w:cs="宋体" w:hint="eastAsia"/>
          <w:kern w:val="0"/>
          <w:sz w:val="28"/>
          <w:szCs w:val="28"/>
        </w:rPr>
        <w:t>月</w:t>
      </w:r>
      <w:r w:rsidR="0082631D">
        <w:rPr>
          <w:rFonts w:ascii="仿宋_GB2312" w:eastAsia="仿宋_GB2312" w:hAnsi="宋体" w:cs="宋体"/>
          <w:kern w:val="0"/>
          <w:sz w:val="28"/>
          <w:szCs w:val="28"/>
        </w:rPr>
        <w:t>1</w:t>
      </w:r>
      <w:r w:rsidRPr="00E806E8">
        <w:rPr>
          <w:rFonts w:ascii="仿宋_GB2312" w:eastAsia="仿宋_GB2312" w:hAnsi="宋体" w:cs="宋体" w:hint="eastAsia"/>
          <w:kern w:val="0"/>
          <w:sz w:val="28"/>
          <w:szCs w:val="28"/>
        </w:rPr>
        <w:t>日-4月</w:t>
      </w:r>
      <w:r w:rsidR="0082631D">
        <w:rPr>
          <w:rFonts w:ascii="仿宋_GB2312" w:eastAsia="仿宋_GB2312" w:hAnsi="宋体" w:cs="宋体"/>
          <w:kern w:val="0"/>
          <w:sz w:val="28"/>
          <w:szCs w:val="28"/>
        </w:rPr>
        <w:t>20</w:t>
      </w:r>
      <w:r w:rsidRPr="00E806E8">
        <w:rPr>
          <w:rFonts w:ascii="仿宋_GB2312" w:eastAsia="仿宋_GB2312" w:hAnsi="宋体" w:cs="宋体" w:hint="eastAsia"/>
          <w:kern w:val="0"/>
          <w:sz w:val="28"/>
          <w:szCs w:val="28"/>
        </w:rPr>
        <w:t xml:space="preserve">日； </w:t>
      </w:r>
    </w:p>
    <w:p w:rsidR="00E806E8" w:rsidRPr="00E806E8" w:rsidRDefault="00E806E8" w:rsidP="0082631D">
      <w:pPr>
        <w:widowControl/>
        <w:ind w:firstLine="555"/>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5、评选、表彰：4月</w:t>
      </w:r>
      <w:r w:rsidR="0082631D">
        <w:rPr>
          <w:rFonts w:ascii="仿宋_GB2312" w:eastAsia="仿宋_GB2312" w:hAnsi="宋体" w:cs="宋体" w:hint="eastAsia"/>
          <w:kern w:val="0"/>
          <w:sz w:val="28"/>
          <w:szCs w:val="28"/>
        </w:rPr>
        <w:t>下</w:t>
      </w:r>
      <w:r w:rsidRPr="00E806E8">
        <w:rPr>
          <w:rFonts w:ascii="仿宋_GB2312" w:eastAsia="仿宋_GB2312" w:hAnsi="宋体" w:cs="宋体" w:hint="eastAsia"/>
          <w:kern w:val="0"/>
          <w:sz w:val="28"/>
          <w:szCs w:val="28"/>
        </w:rPr>
        <w:t xml:space="preserve">旬启动评选活动，5月下旬举办“感动华园”大学生年度人物颁奖典礼，对当选人物进行表彰。 </w:t>
      </w:r>
    </w:p>
    <w:p w:rsidR="00E806E8" w:rsidRPr="00E806E8" w:rsidRDefault="00E806E8" w:rsidP="0082631D">
      <w:pPr>
        <w:widowControl/>
        <w:ind w:firstLine="555"/>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推报过程中，以下类型供参考但不限于此： </w:t>
      </w:r>
    </w:p>
    <w:p w:rsidR="00E806E8" w:rsidRPr="00E806E8" w:rsidRDefault="00E806E8" w:rsidP="0082631D">
      <w:pPr>
        <w:widowControl/>
        <w:ind w:firstLine="557"/>
        <w:rPr>
          <w:rFonts w:ascii="仿宋_GB2312" w:eastAsia="仿宋_GB2312" w:hAnsi="宋体" w:cs="宋体"/>
          <w:kern w:val="0"/>
          <w:sz w:val="28"/>
          <w:szCs w:val="28"/>
        </w:rPr>
      </w:pPr>
      <w:r w:rsidRPr="00E806E8">
        <w:rPr>
          <w:rFonts w:ascii="仿宋_GB2312" w:eastAsia="仿宋_GB2312" w:hAnsi="宋体" w:cs="宋体" w:hint="eastAsia"/>
          <w:b/>
          <w:bCs/>
          <w:kern w:val="0"/>
          <w:sz w:val="28"/>
          <w:szCs w:val="28"/>
        </w:rPr>
        <w:t>（一）年度自强人物：</w:t>
      </w:r>
      <w:r w:rsidRPr="00E806E8">
        <w:rPr>
          <w:rFonts w:ascii="仿宋_GB2312" w:eastAsia="仿宋_GB2312" w:hAnsi="宋体" w:cs="宋体" w:hint="eastAsia"/>
          <w:kern w:val="0"/>
          <w:sz w:val="28"/>
          <w:szCs w:val="28"/>
        </w:rPr>
        <w:t xml:space="preserve">面对贫困、疾患、残障、自然灾难等各种艰难境遇或挫折，能够不畏艰难、自信乐观、积极应对，通过自己的努力在逆境中创造奇迹。 </w:t>
      </w:r>
    </w:p>
    <w:p w:rsidR="00E806E8" w:rsidRPr="00E806E8" w:rsidRDefault="00E806E8" w:rsidP="0082631D">
      <w:pPr>
        <w:widowControl/>
        <w:ind w:firstLine="557"/>
        <w:rPr>
          <w:rFonts w:ascii="仿宋_GB2312" w:eastAsia="仿宋_GB2312" w:hAnsi="宋体" w:cs="宋体"/>
          <w:kern w:val="0"/>
          <w:sz w:val="28"/>
          <w:szCs w:val="28"/>
        </w:rPr>
      </w:pPr>
      <w:r w:rsidRPr="00E806E8">
        <w:rPr>
          <w:rFonts w:ascii="仿宋_GB2312" w:eastAsia="仿宋_GB2312" w:hAnsi="宋体" w:cs="宋体" w:hint="eastAsia"/>
          <w:b/>
          <w:bCs/>
          <w:kern w:val="0"/>
          <w:sz w:val="28"/>
          <w:szCs w:val="28"/>
        </w:rPr>
        <w:t>（二</w:t>
      </w:r>
      <w:r w:rsidR="0082631D">
        <w:rPr>
          <w:rFonts w:ascii="仿宋_GB2312" w:eastAsia="仿宋_GB2312" w:hAnsi="宋体" w:cs="宋体" w:hint="eastAsia"/>
          <w:b/>
          <w:bCs/>
          <w:kern w:val="0"/>
          <w:sz w:val="28"/>
          <w:szCs w:val="28"/>
        </w:rPr>
        <w:t>）</w:t>
      </w:r>
      <w:r w:rsidRPr="00E806E8">
        <w:rPr>
          <w:rFonts w:ascii="仿宋_GB2312" w:eastAsia="仿宋_GB2312" w:hAnsi="宋体" w:cs="宋体" w:hint="eastAsia"/>
          <w:b/>
          <w:bCs/>
          <w:kern w:val="0"/>
          <w:sz w:val="28"/>
          <w:szCs w:val="28"/>
        </w:rPr>
        <w:t>年度领袖人物：</w:t>
      </w:r>
      <w:r w:rsidRPr="00E806E8">
        <w:rPr>
          <w:rFonts w:ascii="仿宋_GB2312" w:eastAsia="仿宋_GB2312" w:hAnsi="宋体" w:cs="宋体" w:hint="eastAsia"/>
          <w:kern w:val="0"/>
          <w:sz w:val="28"/>
          <w:szCs w:val="28"/>
        </w:rPr>
        <w:t xml:space="preserve">作为一名学生组织负责人，政治立场坚定，责任心强，为集体和同学们的利益而无私奉献、忘我工作，通过自身人格魅力赢得组织或社会的认同和尊重，为集体和同学们赢得荣誉。 </w:t>
      </w:r>
    </w:p>
    <w:p w:rsidR="00E806E8" w:rsidRPr="00E806E8" w:rsidRDefault="00E806E8" w:rsidP="0082631D">
      <w:pPr>
        <w:widowControl/>
        <w:ind w:firstLine="557"/>
        <w:rPr>
          <w:rFonts w:ascii="仿宋_GB2312" w:eastAsia="仿宋_GB2312" w:hAnsi="宋体" w:cs="宋体"/>
          <w:kern w:val="0"/>
          <w:sz w:val="28"/>
          <w:szCs w:val="28"/>
        </w:rPr>
      </w:pPr>
      <w:r w:rsidRPr="00E806E8">
        <w:rPr>
          <w:rFonts w:ascii="仿宋_GB2312" w:eastAsia="仿宋_GB2312" w:hAnsi="宋体" w:cs="宋体" w:hint="eastAsia"/>
          <w:b/>
          <w:bCs/>
          <w:kern w:val="0"/>
          <w:sz w:val="28"/>
          <w:szCs w:val="28"/>
        </w:rPr>
        <w:t>（三）年度博学人物：</w:t>
      </w:r>
      <w:r w:rsidRPr="00E806E8">
        <w:rPr>
          <w:rFonts w:ascii="仿宋_GB2312" w:eastAsia="仿宋_GB2312" w:hAnsi="宋体" w:cs="宋体" w:hint="eastAsia"/>
          <w:kern w:val="0"/>
          <w:sz w:val="28"/>
          <w:szCs w:val="28"/>
        </w:rPr>
        <w:t xml:space="preserve">博学多才，追求知识，成绩优秀，在跨学科学术研究工作中取得卓越成绩。 </w:t>
      </w:r>
    </w:p>
    <w:p w:rsidR="00E806E8" w:rsidRPr="00E806E8" w:rsidRDefault="00E806E8" w:rsidP="0082631D">
      <w:pPr>
        <w:widowControl/>
        <w:ind w:firstLine="557"/>
        <w:rPr>
          <w:rFonts w:ascii="仿宋_GB2312" w:eastAsia="仿宋_GB2312" w:hAnsi="宋体" w:cs="宋体"/>
          <w:kern w:val="0"/>
          <w:sz w:val="28"/>
          <w:szCs w:val="28"/>
        </w:rPr>
      </w:pPr>
      <w:r w:rsidRPr="00E806E8">
        <w:rPr>
          <w:rFonts w:ascii="仿宋_GB2312" w:eastAsia="仿宋_GB2312" w:hAnsi="宋体" w:cs="宋体" w:hint="eastAsia"/>
          <w:b/>
          <w:bCs/>
          <w:kern w:val="0"/>
          <w:sz w:val="28"/>
          <w:szCs w:val="28"/>
        </w:rPr>
        <w:t>（四）年度志愿人物：</w:t>
      </w:r>
      <w:r w:rsidRPr="00E806E8">
        <w:rPr>
          <w:rFonts w:ascii="仿宋_GB2312" w:eastAsia="仿宋_GB2312" w:hAnsi="宋体" w:cs="宋体" w:hint="eastAsia"/>
          <w:kern w:val="0"/>
          <w:sz w:val="28"/>
          <w:szCs w:val="28"/>
        </w:rPr>
        <w:t xml:space="preserve">奉献自我，服务社会，不求名利，为推动人类发展和社会进步社会福利事业提供志愿服务，在志愿工作中表现出色。 </w:t>
      </w:r>
    </w:p>
    <w:p w:rsidR="00E806E8" w:rsidRPr="00E806E8" w:rsidRDefault="00E806E8" w:rsidP="0082631D">
      <w:pPr>
        <w:widowControl/>
        <w:ind w:firstLine="557"/>
        <w:rPr>
          <w:rFonts w:ascii="仿宋_GB2312" w:eastAsia="仿宋_GB2312" w:hAnsi="宋体" w:cs="宋体"/>
          <w:kern w:val="0"/>
          <w:sz w:val="28"/>
          <w:szCs w:val="28"/>
        </w:rPr>
      </w:pPr>
      <w:r w:rsidRPr="00E806E8">
        <w:rPr>
          <w:rFonts w:ascii="仿宋_GB2312" w:eastAsia="仿宋_GB2312" w:hAnsi="宋体" w:cs="宋体" w:hint="eastAsia"/>
          <w:b/>
          <w:bCs/>
          <w:kern w:val="0"/>
          <w:sz w:val="28"/>
          <w:szCs w:val="28"/>
        </w:rPr>
        <w:lastRenderedPageBreak/>
        <w:t>（五）年度科技人物：</w:t>
      </w:r>
      <w:r w:rsidRPr="00E806E8">
        <w:rPr>
          <w:rFonts w:ascii="仿宋_GB2312" w:eastAsia="仿宋_GB2312" w:hAnsi="宋体" w:cs="宋体" w:hint="eastAsia"/>
          <w:kern w:val="0"/>
          <w:sz w:val="28"/>
          <w:szCs w:val="28"/>
        </w:rPr>
        <w:t xml:space="preserve">在科学研究方面通过自身刻苦钻研，克服科研历程的层层险阻，最终取得优秀成果，其科研成果对所在研究领域，有巨大深远的影响。 </w:t>
      </w:r>
    </w:p>
    <w:p w:rsidR="00E806E8" w:rsidRPr="00E806E8" w:rsidRDefault="00E806E8" w:rsidP="0082631D">
      <w:pPr>
        <w:widowControl/>
        <w:ind w:firstLine="557"/>
        <w:rPr>
          <w:rFonts w:ascii="仿宋_GB2312" w:eastAsia="仿宋_GB2312" w:hAnsi="宋体" w:cs="宋体"/>
          <w:kern w:val="0"/>
          <w:sz w:val="28"/>
          <w:szCs w:val="28"/>
        </w:rPr>
      </w:pPr>
      <w:r w:rsidRPr="00E806E8">
        <w:rPr>
          <w:rFonts w:ascii="仿宋_GB2312" w:eastAsia="仿宋_GB2312" w:hAnsi="宋体" w:cs="宋体" w:hint="eastAsia"/>
          <w:b/>
          <w:bCs/>
          <w:kern w:val="0"/>
          <w:sz w:val="28"/>
          <w:szCs w:val="28"/>
        </w:rPr>
        <w:t>（六）年度爱心人物：</w:t>
      </w:r>
      <w:r w:rsidRPr="00E806E8">
        <w:rPr>
          <w:rFonts w:ascii="仿宋_GB2312" w:eastAsia="仿宋_GB2312" w:hAnsi="宋体" w:cs="宋体" w:hint="eastAsia"/>
          <w:kern w:val="0"/>
          <w:sz w:val="28"/>
          <w:szCs w:val="28"/>
        </w:rPr>
        <w:t xml:space="preserve">心怀仁爱，乐于助人，敢于伸张正义，无私帮助身边的弱势人群，或积极参加各种扶危济困的社会公益活动，表现突出。 </w:t>
      </w:r>
    </w:p>
    <w:p w:rsidR="00E806E8" w:rsidRPr="00E806E8" w:rsidRDefault="00E806E8" w:rsidP="0082631D">
      <w:pPr>
        <w:widowControl/>
        <w:ind w:firstLine="557"/>
        <w:rPr>
          <w:rFonts w:ascii="仿宋_GB2312" w:eastAsia="仿宋_GB2312" w:hAnsi="宋体" w:cs="宋体"/>
          <w:kern w:val="0"/>
          <w:sz w:val="28"/>
          <w:szCs w:val="28"/>
        </w:rPr>
      </w:pPr>
      <w:r w:rsidRPr="00E806E8">
        <w:rPr>
          <w:rFonts w:ascii="仿宋_GB2312" w:eastAsia="仿宋_GB2312" w:hAnsi="宋体" w:cs="宋体" w:hint="eastAsia"/>
          <w:b/>
          <w:bCs/>
          <w:kern w:val="0"/>
          <w:sz w:val="28"/>
          <w:szCs w:val="28"/>
        </w:rPr>
        <w:t>（七）年度环保人物：</w:t>
      </w:r>
      <w:r w:rsidRPr="00E806E8">
        <w:rPr>
          <w:rFonts w:ascii="仿宋_GB2312" w:eastAsia="仿宋_GB2312" w:hAnsi="宋体" w:cs="宋体" w:hint="eastAsia"/>
          <w:kern w:val="0"/>
          <w:sz w:val="28"/>
          <w:szCs w:val="28"/>
        </w:rPr>
        <w:t xml:space="preserve">环保意识强烈，积极参加校内外各种环保活动，宣传环保知识，能长期坚持从身边的每一件小事开始，把环保融入生活中，能够在校园营造绿色环保的和谐氛围，让更多的人参与环保事业，对环保事业做出贡献。 </w:t>
      </w:r>
    </w:p>
    <w:p w:rsidR="00E806E8" w:rsidRPr="00E806E8" w:rsidRDefault="00E806E8" w:rsidP="0082631D">
      <w:pPr>
        <w:widowControl/>
        <w:ind w:firstLine="557"/>
        <w:rPr>
          <w:rFonts w:ascii="仿宋_GB2312" w:eastAsia="仿宋_GB2312" w:hAnsi="宋体" w:cs="宋体"/>
          <w:kern w:val="0"/>
          <w:sz w:val="28"/>
          <w:szCs w:val="28"/>
        </w:rPr>
      </w:pPr>
      <w:r w:rsidRPr="00E806E8">
        <w:rPr>
          <w:rFonts w:ascii="仿宋_GB2312" w:eastAsia="仿宋_GB2312" w:hAnsi="宋体" w:cs="宋体" w:hint="eastAsia"/>
          <w:b/>
          <w:bCs/>
          <w:kern w:val="0"/>
          <w:sz w:val="28"/>
          <w:szCs w:val="28"/>
        </w:rPr>
        <w:t>（八）年度艺术人物：</w:t>
      </w:r>
      <w:r w:rsidRPr="00E806E8">
        <w:rPr>
          <w:rFonts w:ascii="仿宋_GB2312" w:eastAsia="仿宋_GB2312" w:hAnsi="宋体" w:cs="宋体" w:hint="eastAsia"/>
          <w:kern w:val="0"/>
          <w:sz w:val="28"/>
          <w:szCs w:val="28"/>
        </w:rPr>
        <w:t xml:space="preserve">在高水平艺术大赛中取得优异成绩，在艺术创作、艺术评论、艺术演出等方面做出较大贡献，其作品、事迹在校园、社会上有较大的影响力。 </w:t>
      </w:r>
    </w:p>
    <w:p w:rsidR="00E806E8" w:rsidRPr="00E806E8" w:rsidRDefault="00E806E8" w:rsidP="0082631D">
      <w:pPr>
        <w:widowControl/>
        <w:ind w:firstLine="557"/>
        <w:rPr>
          <w:rFonts w:ascii="仿宋_GB2312" w:eastAsia="仿宋_GB2312" w:hAnsi="宋体" w:cs="宋体"/>
          <w:kern w:val="0"/>
          <w:sz w:val="28"/>
          <w:szCs w:val="28"/>
        </w:rPr>
      </w:pPr>
      <w:r w:rsidRPr="00E806E8">
        <w:rPr>
          <w:rFonts w:ascii="仿宋_GB2312" w:eastAsia="仿宋_GB2312" w:hAnsi="宋体" w:cs="宋体" w:hint="eastAsia"/>
          <w:b/>
          <w:bCs/>
          <w:kern w:val="0"/>
          <w:sz w:val="28"/>
          <w:szCs w:val="28"/>
        </w:rPr>
        <w:t>（九）年度体育人物：</w:t>
      </w:r>
      <w:r w:rsidRPr="00E806E8">
        <w:rPr>
          <w:rFonts w:ascii="仿宋_GB2312" w:eastAsia="仿宋_GB2312" w:hAnsi="宋体" w:cs="宋体" w:hint="eastAsia"/>
          <w:kern w:val="0"/>
          <w:sz w:val="28"/>
          <w:szCs w:val="28"/>
        </w:rPr>
        <w:t xml:space="preserve">热爱体育运动并时刻坚持奥林匹克精神。在体育竞技方面通过自身刻苦，勤于练习，多次在世界级或国家级比赛上屡获殊荣，并对体育活动以及体育文化传播工作做出贡献。 </w:t>
      </w:r>
    </w:p>
    <w:p w:rsidR="00E806E8" w:rsidRPr="00E806E8" w:rsidRDefault="00E806E8" w:rsidP="0082631D">
      <w:pPr>
        <w:widowControl/>
        <w:ind w:firstLine="557"/>
        <w:rPr>
          <w:rFonts w:ascii="仿宋_GB2312" w:eastAsia="仿宋_GB2312" w:hAnsi="宋体" w:cs="宋体"/>
          <w:kern w:val="0"/>
          <w:sz w:val="28"/>
          <w:szCs w:val="28"/>
        </w:rPr>
      </w:pPr>
      <w:r w:rsidRPr="00E806E8">
        <w:rPr>
          <w:rFonts w:ascii="仿宋_GB2312" w:eastAsia="仿宋_GB2312" w:hAnsi="宋体" w:cs="宋体" w:hint="eastAsia"/>
          <w:b/>
          <w:bCs/>
          <w:kern w:val="0"/>
          <w:sz w:val="28"/>
          <w:szCs w:val="28"/>
        </w:rPr>
        <w:t>（十）年度创业人物：</w:t>
      </w:r>
      <w:r w:rsidRPr="00E806E8">
        <w:rPr>
          <w:rFonts w:ascii="仿宋_GB2312" w:eastAsia="仿宋_GB2312" w:hAnsi="宋体" w:cs="宋体" w:hint="eastAsia"/>
          <w:kern w:val="0"/>
          <w:sz w:val="28"/>
          <w:szCs w:val="28"/>
        </w:rPr>
        <w:t xml:space="preserve">积极参加各种社会实践活动，或结合自身专业特点积极开展创业活动，在活动中注重通过自己的劳动服务社会、创造价值，取得良好的社会效益和经济效益。 </w:t>
      </w:r>
    </w:p>
    <w:p w:rsidR="00E806E8" w:rsidRPr="00E806E8" w:rsidRDefault="00E806E8" w:rsidP="0082631D">
      <w:pPr>
        <w:widowControl/>
        <w:ind w:firstLine="555"/>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五、注意事项 </w:t>
      </w:r>
    </w:p>
    <w:p w:rsidR="00E806E8" w:rsidRPr="00E806E8" w:rsidRDefault="00E806E8" w:rsidP="0082631D">
      <w:pPr>
        <w:widowControl/>
        <w:ind w:firstLine="480"/>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1.挖掘典型、树立典型，以典型人物的道德力量来教育广大团员青年是共青团工作的重要职能，各级团干部和团学组织要高度重视和</w:t>
      </w:r>
      <w:r w:rsidRPr="00E806E8">
        <w:rPr>
          <w:rFonts w:ascii="仿宋_GB2312" w:eastAsia="仿宋_GB2312" w:hAnsi="宋体" w:cs="宋体" w:hint="eastAsia"/>
          <w:kern w:val="0"/>
          <w:sz w:val="28"/>
          <w:szCs w:val="28"/>
        </w:rPr>
        <w:lastRenderedPageBreak/>
        <w:t xml:space="preserve">积极组织这项工作。针对学院开展“寻找身边的感动”活动的工作效果不进行专门评估，但各个学院都会有一些朴实、微小但却令周围同学感动的“感动人物”，只要他们身上有闪光点，就应该将这些事迹挖掘出来，从而影响更多的学生去学习和效仿。 </w:t>
      </w:r>
    </w:p>
    <w:p w:rsidR="00E806E8" w:rsidRPr="00E806E8" w:rsidRDefault="00E806E8" w:rsidP="0082631D">
      <w:pPr>
        <w:widowControl/>
        <w:ind w:firstLine="480"/>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2.各学院可结合学院特色和学生特点，组织开展与“寻找身边的感动”活动类似的活动，目的就是以典型人物的感动事迹教育和引导广大青年，在校园内传递“青春正能量”，提高思想道德教育效果。 </w:t>
      </w:r>
    </w:p>
    <w:p w:rsidR="00E806E8" w:rsidRPr="00E806E8" w:rsidRDefault="00E806E8" w:rsidP="0082631D">
      <w:pPr>
        <w:widowControl/>
        <w:ind w:firstLine="555"/>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3.要理解实施“寻找身边的感动”活动的目的不是要“造星”，而是要通过对这些人物和事迹的宣传报道，营造一种“学先进、促成长”，自觉践行社会主义核心价值观的浓厚氛围，从而使同学们在自我教育中不断成长。“感动人物”所在的学院、团支部应主动关心他们的学习、生活，对他们遇到的困难提供力所能及的帮助。 </w:t>
      </w:r>
    </w:p>
    <w:p w:rsidR="00E806E8" w:rsidRPr="00E806E8" w:rsidRDefault="00E806E8" w:rsidP="0082631D">
      <w:pPr>
        <w:widowControl/>
        <w:ind w:firstLine="555"/>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4. 要以如实、客观和严肃的态度来对待这项工作，可对事迹进行适当加工以充分挖掘其闪光点，同时也要避免虚构和夸大。 </w:t>
      </w:r>
    </w:p>
    <w:p w:rsidR="00E806E8" w:rsidRPr="00E806E8" w:rsidRDefault="00E806E8" w:rsidP="0082631D">
      <w:pPr>
        <w:widowControl/>
        <w:ind w:left="139" w:firstLine="551"/>
        <w:rPr>
          <w:rFonts w:ascii="仿宋_GB2312" w:eastAsia="仿宋_GB2312" w:hAnsi="宋体" w:cs="宋体"/>
          <w:kern w:val="0"/>
          <w:sz w:val="28"/>
          <w:szCs w:val="28"/>
        </w:rPr>
      </w:pPr>
      <w:r w:rsidRPr="00E806E8">
        <w:rPr>
          <w:rFonts w:ascii="仿宋_GB2312" w:eastAsia="仿宋_GB2312" w:hAnsi="宋体" w:cs="宋体" w:hint="eastAsia"/>
          <w:b/>
          <w:bCs/>
          <w:kern w:val="0"/>
          <w:sz w:val="28"/>
          <w:szCs w:val="28"/>
        </w:rPr>
        <w:t>5.</w:t>
      </w:r>
      <w:r w:rsidRPr="00E806E8">
        <w:rPr>
          <w:rFonts w:ascii="仿宋_GB2312" w:eastAsia="仿宋_GB2312" w:hAnsi="宋体" w:cs="宋体" w:hint="eastAsia"/>
          <w:kern w:val="0"/>
          <w:sz w:val="28"/>
          <w:szCs w:val="28"/>
        </w:rPr>
        <w:t>提供“感动人物”信息点及提供“感动事迹”稿件请发邮件至（j2tw@scut.edu.cn）；或直接联系校团委</w:t>
      </w:r>
      <w:r w:rsidR="0082631D">
        <w:rPr>
          <w:rFonts w:ascii="仿宋_GB2312" w:eastAsia="仿宋_GB2312" w:hAnsi="宋体" w:cs="宋体" w:hint="eastAsia"/>
          <w:kern w:val="0"/>
          <w:sz w:val="28"/>
          <w:szCs w:val="28"/>
        </w:rPr>
        <w:t>杨杰</w:t>
      </w:r>
      <w:r w:rsidRPr="00E806E8">
        <w:rPr>
          <w:rFonts w:ascii="仿宋_GB2312" w:eastAsia="仿宋_GB2312" w:hAnsi="宋体" w:cs="宋体" w:hint="eastAsia"/>
          <w:kern w:val="0"/>
          <w:sz w:val="28"/>
          <w:szCs w:val="28"/>
        </w:rPr>
        <w:t>老师、大学城团工委</w:t>
      </w:r>
      <w:r w:rsidR="0082631D">
        <w:rPr>
          <w:rFonts w:ascii="仿宋_GB2312" w:eastAsia="仿宋_GB2312" w:hAnsi="宋体" w:cs="宋体" w:hint="eastAsia"/>
          <w:kern w:val="0"/>
          <w:sz w:val="28"/>
          <w:szCs w:val="28"/>
        </w:rPr>
        <w:t>刘伟刚</w:t>
      </w:r>
      <w:r w:rsidRPr="00E806E8">
        <w:rPr>
          <w:rFonts w:ascii="仿宋_GB2312" w:eastAsia="仿宋_GB2312" w:hAnsi="宋体" w:cs="宋体" w:hint="eastAsia"/>
          <w:kern w:val="0"/>
          <w:sz w:val="28"/>
          <w:szCs w:val="28"/>
        </w:rPr>
        <w:t xml:space="preserve">老师。 </w:t>
      </w:r>
    </w:p>
    <w:p w:rsidR="00E806E8" w:rsidRPr="00E806E8" w:rsidRDefault="00E806E8" w:rsidP="0082631D">
      <w:pPr>
        <w:widowControl/>
        <w:ind w:left="139" w:firstLine="549"/>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附件：“寻找身边的感动”新闻采编小组人员名单 </w:t>
      </w:r>
    </w:p>
    <w:p w:rsidR="0082631D" w:rsidRDefault="0082631D" w:rsidP="0082631D">
      <w:pPr>
        <w:widowControl/>
        <w:ind w:leftChars="100" w:left="210" w:firstLineChars="1600" w:firstLine="4480"/>
        <w:rPr>
          <w:rFonts w:ascii="仿宋_GB2312" w:eastAsia="仿宋_GB2312" w:hAnsi="宋体" w:cs="宋体"/>
          <w:kern w:val="0"/>
          <w:sz w:val="28"/>
          <w:szCs w:val="28"/>
        </w:rPr>
      </w:pPr>
    </w:p>
    <w:p w:rsidR="00E806E8" w:rsidRPr="00E806E8" w:rsidRDefault="00E806E8" w:rsidP="0082631D">
      <w:pPr>
        <w:widowControl/>
        <w:ind w:leftChars="100" w:left="210" w:firstLineChars="2300" w:firstLine="6440"/>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 xml:space="preserve">校团委 </w:t>
      </w:r>
    </w:p>
    <w:p w:rsidR="00E46B88" w:rsidRDefault="00E806E8" w:rsidP="0082631D">
      <w:pPr>
        <w:widowControl/>
        <w:ind w:leftChars="100" w:left="210" w:firstLineChars="2100" w:firstLine="5880"/>
        <w:rPr>
          <w:rFonts w:ascii="仿宋_GB2312" w:eastAsia="仿宋_GB2312" w:hAnsi="宋体" w:cs="宋体"/>
          <w:kern w:val="0"/>
          <w:sz w:val="28"/>
          <w:szCs w:val="28"/>
        </w:rPr>
      </w:pPr>
      <w:r w:rsidRPr="00E806E8">
        <w:rPr>
          <w:rFonts w:ascii="仿宋_GB2312" w:eastAsia="仿宋_GB2312" w:hAnsi="宋体" w:cs="宋体" w:hint="eastAsia"/>
          <w:kern w:val="0"/>
          <w:sz w:val="28"/>
          <w:szCs w:val="28"/>
        </w:rPr>
        <w:t>201</w:t>
      </w:r>
      <w:r w:rsidR="0082631D">
        <w:rPr>
          <w:rFonts w:ascii="仿宋_GB2312" w:eastAsia="仿宋_GB2312" w:hAnsi="宋体" w:cs="宋体"/>
          <w:kern w:val="0"/>
          <w:sz w:val="28"/>
          <w:szCs w:val="28"/>
        </w:rPr>
        <w:t>5</w:t>
      </w:r>
      <w:r w:rsidRPr="00E806E8">
        <w:rPr>
          <w:rFonts w:ascii="仿宋_GB2312" w:eastAsia="仿宋_GB2312" w:hAnsi="宋体" w:cs="宋体" w:hint="eastAsia"/>
          <w:kern w:val="0"/>
          <w:sz w:val="28"/>
          <w:szCs w:val="28"/>
        </w:rPr>
        <w:t>年3月</w:t>
      </w:r>
      <w:r w:rsidR="0082631D">
        <w:rPr>
          <w:rFonts w:ascii="仿宋_GB2312" w:eastAsia="仿宋_GB2312" w:hAnsi="宋体" w:cs="宋体"/>
          <w:kern w:val="0"/>
          <w:sz w:val="28"/>
          <w:szCs w:val="28"/>
        </w:rPr>
        <w:t>25</w:t>
      </w:r>
      <w:r w:rsidRPr="00E806E8">
        <w:rPr>
          <w:rFonts w:ascii="仿宋_GB2312" w:eastAsia="仿宋_GB2312" w:hAnsi="宋体" w:cs="宋体" w:hint="eastAsia"/>
          <w:kern w:val="0"/>
          <w:sz w:val="28"/>
          <w:szCs w:val="28"/>
        </w:rPr>
        <w:t>日</w:t>
      </w:r>
    </w:p>
    <w:p w:rsidR="006D232D" w:rsidRDefault="006D232D" w:rsidP="0082631D">
      <w:pPr>
        <w:widowControl/>
        <w:ind w:leftChars="100" w:left="210" w:firstLineChars="2100" w:firstLine="4410"/>
      </w:pPr>
      <w:r>
        <w:br w:type="page"/>
      </w:r>
    </w:p>
    <w:p w:rsidR="006D232D" w:rsidRDefault="006D232D" w:rsidP="0082631D">
      <w:pPr>
        <w:widowControl/>
        <w:ind w:leftChars="100" w:left="210" w:firstLineChars="2100" w:firstLine="4410"/>
        <w:sectPr w:rsidR="006D232D">
          <w:pgSz w:w="11906" w:h="16838"/>
          <w:pgMar w:top="1440" w:right="1800" w:bottom="1440" w:left="1800" w:header="851" w:footer="992" w:gutter="0"/>
          <w:cols w:space="425"/>
          <w:docGrid w:type="lines" w:linePitch="312"/>
        </w:sectPr>
      </w:pPr>
    </w:p>
    <w:p w:rsidR="006D232D" w:rsidRDefault="006D232D" w:rsidP="006D232D">
      <w:pPr>
        <w:spacing w:line="360" w:lineRule="auto"/>
        <w:rPr>
          <w:rFonts w:ascii="华文中宋" w:eastAsia="华文中宋" w:hAnsi="华文中宋"/>
          <w:sz w:val="32"/>
          <w:szCs w:val="28"/>
        </w:rPr>
      </w:pPr>
      <w:r>
        <w:rPr>
          <w:rFonts w:ascii="华文中宋" w:eastAsia="华文中宋" w:hAnsi="华文中宋"/>
          <w:sz w:val="32"/>
          <w:szCs w:val="28"/>
        </w:rPr>
        <w:lastRenderedPageBreak/>
        <w:t>附件：</w:t>
      </w:r>
    </w:p>
    <w:p w:rsidR="006D232D" w:rsidRPr="006D232D" w:rsidRDefault="006D232D" w:rsidP="006D232D">
      <w:pPr>
        <w:spacing w:line="360" w:lineRule="auto"/>
        <w:jc w:val="center"/>
        <w:rPr>
          <w:rFonts w:ascii="黑体" w:eastAsia="黑体" w:hAnsi="黑体"/>
          <w:sz w:val="32"/>
          <w:szCs w:val="28"/>
        </w:rPr>
      </w:pPr>
      <w:r w:rsidRPr="006D232D">
        <w:rPr>
          <w:rFonts w:ascii="黑体" w:eastAsia="黑体" w:hAnsi="黑体"/>
          <w:sz w:val="32"/>
          <w:szCs w:val="28"/>
        </w:rPr>
        <w:t>“寻找身边的感动”新闻采编小组人员名单</w:t>
      </w:r>
    </w:p>
    <w:p w:rsidR="006D232D" w:rsidRDefault="006D232D" w:rsidP="006D232D">
      <w:pPr>
        <w:rPr>
          <w:rFonts w:ascii="仿宋_GB2312" w:eastAsia="仿宋_GB2312"/>
          <w:sz w:val="28"/>
          <w:szCs w:val="28"/>
        </w:rPr>
      </w:pPr>
      <w:r>
        <w:rPr>
          <w:rFonts w:ascii="仿宋_GB2312" w:eastAsia="仿宋_GB2312"/>
          <w:sz w:val="28"/>
          <w:szCs w:val="28"/>
        </w:rPr>
        <w:t>学院：</w:t>
      </w:r>
    </w:p>
    <w:tbl>
      <w:tblPr>
        <w:tblW w:w="14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1300"/>
        <w:gridCol w:w="3259"/>
        <w:gridCol w:w="1300"/>
        <w:gridCol w:w="1976"/>
        <w:gridCol w:w="3278"/>
        <w:gridCol w:w="2137"/>
      </w:tblGrid>
      <w:tr w:rsidR="006D232D" w:rsidRPr="00B71D46" w:rsidTr="000F21AF">
        <w:trPr>
          <w:trHeight w:val="543"/>
        </w:trPr>
        <w:tc>
          <w:tcPr>
            <w:tcW w:w="821" w:type="dxa"/>
            <w:vAlign w:val="center"/>
          </w:tcPr>
          <w:p w:rsidR="006D232D" w:rsidRPr="00B71D46" w:rsidRDefault="006D232D" w:rsidP="000F21AF">
            <w:pPr>
              <w:jc w:val="center"/>
              <w:rPr>
                <w:rFonts w:ascii="仿宋_GB2312" w:eastAsia="仿宋_GB2312"/>
                <w:sz w:val="28"/>
                <w:szCs w:val="28"/>
              </w:rPr>
            </w:pPr>
            <w:r w:rsidRPr="00B71D46">
              <w:rPr>
                <w:rFonts w:ascii="仿宋_GB2312" w:eastAsia="仿宋_GB2312"/>
                <w:sz w:val="28"/>
                <w:szCs w:val="28"/>
              </w:rPr>
              <w:t>序号</w:t>
            </w:r>
          </w:p>
        </w:tc>
        <w:tc>
          <w:tcPr>
            <w:tcW w:w="1300" w:type="dxa"/>
            <w:vAlign w:val="center"/>
          </w:tcPr>
          <w:p w:rsidR="006D232D" w:rsidRPr="00B71D46" w:rsidRDefault="006D232D" w:rsidP="000F21AF">
            <w:pPr>
              <w:jc w:val="center"/>
              <w:rPr>
                <w:rFonts w:ascii="仿宋_GB2312" w:eastAsia="仿宋_GB2312"/>
                <w:sz w:val="28"/>
                <w:szCs w:val="28"/>
              </w:rPr>
            </w:pPr>
            <w:r w:rsidRPr="00B71D46">
              <w:rPr>
                <w:rFonts w:ascii="仿宋_GB2312" w:eastAsia="仿宋_GB2312"/>
                <w:sz w:val="28"/>
                <w:szCs w:val="28"/>
              </w:rPr>
              <w:t>姓名</w:t>
            </w:r>
          </w:p>
        </w:tc>
        <w:tc>
          <w:tcPr>
            <w:tcW w:w="3259" w:type="dxa"/>
            <w:vAlign w:val="center"/>
          </w:tcPr>
          <w:p w:rsidR="006D232D" w:rsidRPr="00B71D46" w:rsidRDefault="006D232D" w:rsidP="000F21AF">
            <w:pPr>
              <w:jc w:val="center"/>
              <w:rPr>
                <w:rFonts w:ascii="仿宋_GB2312" w:eastAsia="仿宋_GB2312"/>
                <w:sz w:val="28"/>
                <w:szCs w:val="28"/>
              </w:rPr>
            </w:pPr>
            <w:r w:rsidRPr="00B71D46">
              <w:rPr>
                <w:rFonts w:ascii="仿宋_GB2312" w:eastAsia="仿宋_GB2312"/>
                <w:sz w:val="28"/>
                <w:szCs w:val="28"/>
              </w:rPr>
              <w:t>专业</w:t>
            </w:r>
          </w:p>
        </w:tc>
        <w:tc>
          <w:tcPr>
            <w:tcW w:w="1300" w:type="dxa"/>
            <w:vAlign w:val="center"/>
          </w:tcPr>
          <w:p w:rsidR="006D232D" w:rsidRPr="00B71D46" w:rsidRDefault="006D232D" w:rsidP="000F21AF">
            <w:pPr>
              <w:jc w:val="center"/>
              <w:rPr>
                <w:rFonts w:ascii="仿宋_GB2312" w:eastAsia="仿宋_GB2312"/>
                <w:sz w:val="28"/>
                <w:szCs w:val="28"/>
              </w:rPr>
            </w:pPr>
            <w:r w:rsidRPr="00B71D46">
              <w:rPr>
                <w:rFonts w:ascii="仿宋_GB2312" w:eastAsia="仿宋_GB2312"/>
                <w:sz w:val="28"/>
                <w:szCs w:val="28"/>
              </w:rPr>
              <w:t>年级</w:t>
            </w:r>
          </w:p>
        </w:tc>
        <w:tc>
          <w:tcPr>
            <w:tcW w:w="1976" w:type="dxa"/>
            <w:vAlign w:val="center"/>
          </w:tcPr>
          <w:p w:rsidR="006D232D" w:rsidRPr="00B71D46" w:rsidRDefault="006D232D" w:rsidP="000F21AF">
            <w:pPr>
              <w:jc w:val="center"/>
              <w:rPr>
                <w:rFonts w:ascii="仿宋_GB2312" w:eastAsia="仿宋_GB2312"/>
                <w:sz w:val="28"/>
                <w:szCs w:val="28"/>
              </w:rPr>
            </w:pPr>
            <w:r w:rsidRPr="00B71D46">
              <w:rPr>
                <w:rFonts w:ascii="仿宋_GB2312" w:eastAsia="仿宋_GB2312"/>
                <w:sz w:val="28"/>
                <w:szCs w:val="28"/>
              </w:rPr>
              <w:t>手机号码</w:t>
            </w:r>
          </w:p>
        </w:tc>
        <w:tc>
          <w:tcPr>
            <w:tcW w:w="3278" w:type="dxa"/>
            <w:vAlign w:val="center"/>
          </w:tcPr>
          <w:p w:rsidR="006D232D" w:rsidRPr="00B71D46" w:rsidRDefault="006D232D" w:rsidP="000F21AF">
            <w:pPr>
              <w:jc w:val="center"/>
              <w:rPr>
                <w:rFonts w:ascii="仿宋_GB2312" w:eastAsia="仿宋_GB2312"/>
                <w:sz w:val="28"/>
                <w:szCs w:val="28"/>
              </w:rPr>
            </w:pPr>
            <w:r w:rsidRPr="00B71D46">
              <w:rPr>
                <w:rFonts w:ascii="仿宋_GB2312" w:eastAsia="仿宋_GB2312"/>
                <w:sz w:val="28"/>
                <w:szCs w:val="28"/>
              </w:rPr>
              <w:t>邮箱（QQ邮箱优先）</w:t>
            </w:r>
          </w:p>
        </w:tc>
        <w:tc>
          <w:tcPr>
            <w:tcW w:w="2137" w:type="dxa"/>
            <w:vAlign w:val="center"/>
          </w:tcPr>
          <w:p w:rsidR="006D232D" w:rsidRPr="00B71D46" w:rsidRDefault="006D232D" w:rsidP="000F21AF">
            <w:pPr>
              <w:jc w:val="center"/>
              <w:rPr>
                <w:rFonts w:ascii="仿宋_GB2312" w:eastAsia="仿宋_GB2312"/>
                <w:sz w:val="28"/>
                <w:szCs w:val="28"/>
              </w:rPr>
            </w:pPr>
            <w:r w:rsidRPr="00B71D46">
              <w:rPr>
                <w:rFonts w:ascii="仿宋_GB2312" w:eastAsia="仿宋_GB2312"/>
                <w:sz w:val="28"/>
                <w:szCs w:val="28"/>
              </w:rPr>
              <w:t>备注</w:t>
            </w:r>
          </w:p>
        </w:tc>
      </w:tr>
      <w:tr w:rsidR="006D232D" w:rsidRPr="00B71D46" w:rsidTr="000F21AF">
        <w:trPr>
          <w:trHeight w:val="543"/>
        </w:trPr>
        <w:tc>
          <w:tcPr>
            <w:tcW w:w="821" w:type="dxa"/>
          </w:tcPr>
          <w:p w:rsidR="006D232D" w:rsidRPr="00B71D46" w:rsidRDefault="006D232D" w:rsidP="000F21AF">
            <w:pPr>
              <w:numPr>
                <w:ilvl w:val="0"/>
                <w:numId w:val="1"/>
              </w:numPr>
              <w:rPr>
                <w:rFonts w:ascii="仿宋_GB2312" w:eastAsia="仿宋_GB2312"/>
                <w:sz w:val="28"/>
                <w:szCs w:val="28"/>
              </w:rPr>
            </w:pPr>
          </w:p>
        </w:tc>
        <w:tc>
          <w:tcPr>
            <w:tcW w:w="1300" w:type="dxa"/>
          </w:tcPr>
          <w:p w:rsidR="006D232D" w:rsidRPr="00B71D46" w:rsidRDefault="006D232D" w:rsidP="000F21AF">
            <w:pPr>
              <w:rPr>
                <w:rFonts w:ascii="仿宋_GB2312" w:eastAsia="仿宋_GB2312"/>
                <w:sz w:val="28"/>
                <w:szCs w:val="28"/>
              </w:rPr>
            </w:pPr>
          </w:p>
        </w:tc>
        <w:tc>
          <w:tcPr>
            <w:tcW w:w="3259" w:type="dxa"/>
          </w:tcPr>
          <w:p w:rsidR="006D232D" w:rsidRPr="00B71D46" w:rsidRDefault="006D232D" w:rsidP="000F21AF">
            <w:pPr>
              <w:rPr>
                <w:rFonts w:ascii="仿宋_GB2312" w:eastAsia="仿宋_GB2312"/>
                <w:sz w:val="28"/>
                <w:szCs w:val="28"/>
              </w:rPr>
            </w:pPr>
          </w:p>
        </w:tc>
        <w:tc>
          <w:tcPr>
            <w:tcW w:w="1300" w:type="dxa"/>
          </w:tcPr>
          <w:p w:rsidR="006D232D" w:rsidRPr="00B71D46" w:rsidRDefault="006D232D" w:rsidP="000F21AF">
            <w:pPr>
              <w:rPr>
                <w:rFonts w:ascii="仿宋_GB2312" w:eastAsia="仿宋_GB2312"/>
                <w:sz w:val="28"/>
                <w:szCs w:val="28"/>
              </w:rPr>
            </w:pPr>
          </w:p>
        </w:tc>
        <w:tc>
          <w:tcPr>
            <w:tcW w:w="1976" w:type="dxa"/>
          </w:tcPr>
          <w:p w:rsidR="006D232D" w:rsidRPr="00B71D46" w:rsidRDefault="006D232D" w:rsidP="000F21AF">
            <w:pPr>
              <w:rPr>
                <w:rFonts w:ascii="仿宋_GB2312" w:eastAsia="仿宋_GB2312"/>
                <w:sz w:val="28"/>
                <w:szCs w:val="28"/>
              </w:rPr>
            </w:pPr>
          </w:p>
        </w:tc>
        <w:tc>
          <w:tcPr>
            <w:tcW w:w="3278" w:type="dxa"/>
          </w:tcPr>
          <w:p w:rsidR="006D232D" w:rsidRPr="00B71D46" w:rsidRDefault="006D232D" w:rsidP="000F21AF">
            <w:pPr>
              <w:rPr>
                <w:rFonts w:ascii="仿宋_GB2312" w:eastAsia="仿宋_GB2312"/>
                <w:sz w:val="28"/>
                <w:szCs w:val="28"/>
              </w:rPr>
            </w:pPr>
          </w:p>
        </w:tc>
        <w:tc>
          <w:tcPr>
            <w:tcW w:w="2137" w:type="dxa"/>
          </w:tcPr>
          <w:p w:rsidR="006D232D" w:rsidRPr="00B71D46" w:rsidRDefault="006D232D" w:rsidP="000F21AF">
            <w:pPr>
              <w:rPr>
                <w:rFonts w:ascii="仿宋_GB2312" w:eastAsia="仿宋_GB2312"/>
                <w:sz w:val="28"/>
                <w:szCs w:val="28"/>
              </w:rPr>
            </w:pPr>
            <w:r w:rsidRPr="00B71D46">
              <w:rPr>
                <w:rFonts w:ascii="仿宋_GB2312" w:eastAsia="仿宋_GB2312"/>
                <w:sz w:val="28"/>
                <w:szCs w:val="28"/>
              </w:rPr>
              <w:t>指导老师</w:t>
            </w:r>
          </w:p>
        </w:tc>
      </w:tr>
      <w:tr w:rsidR="006D232D" w:rsidRPr="00B71D46" w:rsidTr="000F21AF">
        <w:trPr>
          <w:trHeight w:val="543"/>
        </w:trPr>
        <w:tc>
          <w:tcPr>
            <w:tcW w:w="821" w:type="dxa"/>
          </w:tcPr>
          <w:p w:rsidR="006D232D" w:rsidRPr="00B71D46" w:rsidRDefault="006D232D" w:rsidP="000F21AF">
            <w:pPr>
              <w:numPr>
                <w:ilvl w:val="0"/>
                <w:numId w:val="1"/>
              </w:numPr>
              <w:rPr>
                <w:rFonts w:ascii="仿宋_GB2312" w:eastAsia="仿宋_GB2312"/>
                <w:sz w:val="28"/>
                <w:szCs w:val="28"/>
              </w:rPr>
            </w:pPr>
          </w:p>
        </w:tc>
        <w:tc>
          <w:tcPr>
            <w:tcW w:w="1300" w:type="dxa"/>
          </w:tcPr>
          <w:p w:rsidR="006D232D" w:rsidRPr="00B71D46" w:rsidRDefault="006D232D" w:rsidP="000F21AF">
            <w:pPr>
              <w:rPr>
                <w:rFonts w:ascii="仿宋_GB2312" w:eastAsia="仿宋_GB2312"/>
                <w:sz w:val="28"/>
                <w:szCs w:val="28"/>
              </w:rPr>
            </w:pPr>
          </w:p>
        </w:tc>
        <w:tc>
          <w:tcPr>
            <w:tcW w:w="3259" w:type="dxa"/>
          </w:tcPr>
          <w:p w:rsidR="006D232D" w:rsidRPr="00B71D46" w:rsidRDefault="006D232D" w:rsidP="000F21AF">
            <w:pPr>
              <w:rPr>
                <w:rFonts w:ascii="仿宋_GB2312" w:eastAsia="仿宋_GB2312"/>
                <w:sz w:val="28"/>
                <w:szCs w:val="28"/>
              </w:rPr>
            </w:pPr>
          </w:p>
        </w:tc>
        <w:tc>
          <w:tcPr>
            <w:tcW w:w="1300" w:type="dxa"/>
          </w:tcPr>
          <w:p w:rsidR="006D232D" w:rsidRPr="00B71D46" w:rsidRDefault="006D232D" w:rsidP="000F21AF">
            <w:pPr>
              <w:rPr>
                <w:rFonts w:ascii="仿宋_GB2312" w:eastAsia="仿宋_GB2312"/>
                <w:sz w:val="28"/>
                <w:szCs w:val="28"/>
              </w:rPr>
            </w:pPr>
          </w:p>
        </w:tc>
        <w:tc>
          <w:tcPr>
            <w:tcW w:w="1976" w:type="dxa"/>
          </w:tcPr>
          <w:p w:rsidR="006D232D" w:rsidRPr="00B71D46" w:rsidRDefault="006D232D" w:rsidP="000F21AF">
            <w:pPr>
              <w:rPr>
                <w:rFonts w:ascii="仿宋_GB2312" w:eastAsia="仿宋_GB2312"/>
                <w:sz w:val="28"/>
                <w:szCs w:val="28"/>
              </w:rPr>
            </w:pPr>
          </w:p>
        </w:tc>
        <w:tc>
          <w:tcPr>
            <w:tcW w:w="3278" w:type="dxa"/>
          </w:tcPr>
          <w:p w:rsidR="006D232D" w:rsidRPr="00B71D46" w:rsidRDefault="006D232D" w:rsidP="000F21AF">
            <w:pPr>
              <w:rPr>
                <w:rFonts w:ascii="仿宋_GB2312" w:eastAsia="仿宋_GB2312"/>
                <w:sz w:val="28"/>
                <w:szCs w:val="28"/>
              </w:rPr>
            </w:pPr>
          </w:p>
        </w:tc>
        <w:tc>
          <w:tcPr>
            <w:tcW w:w="2137" w:type="dxa"/>
          </w:tcPr>
          <w:p w:rsidR="006D232D" w:rsidRPr="00B71D46" w:rsidRDefault="006D232D" w:rsidP="000F21AF">
            <w:pPr>
              <w:rPr>
                <w:rFonts w:ascii="仿宋_GB2312" w:eastAsia="仿宋_GB2312"/>
                <w:sz w:val="28"/>
                <w:szCs w:val="28"/>
              </w:rPr>
            </w:pPr>
            <w:r w:rsidRPr="00B71D46">
              <w:rPr>
                <w:rFonts w:ascii="仿宋_GB2312" w:eastAsia="仿宋_GB2312"/>
                <w:sz w:val="28"/>
                <w:szCs w:val="28"/>
              </w:rPr>
              <w:t>组长</w:t>
            </w:r>
          </w:p>
        </w:tc>
      </w:tr>
      <w:tr w:rsidR="006D232D" w:rsidRPr="00B71D46" w:rsidTr="000F21AF">
        <w:trPr>
          <w:trHeight w:val="557"/>
        </w:trPr>
        <w:tc>
          <w:tcPr>
            <w:tcW w:w="821" w:type="dxa"/>
          </w:tcPr>
          <w:p w:rsidR="006D232D" w:rsidRPr="00B71D46" w:rsidRDefault="006D232D" w:rsidP="000F21AF">
            <w:pPr>
              <w:numPr>
                <w:ilvl w:val="0"/>
                <w:numId w:val="1"/>
              </w:numPr>
              <w:rPr>
                <w:rFonts w:ascii="仿宋_GB2312" w:eastAsia="仿宋_GB2312"/>
                <w:sz w:val="28"/>
                <w:szCs w:val="28"/>
              </w:rPr>
            </w:pPr>
          </w:p>
        </w:tc>
        <w:tc>
          <w:tcPr>
            <w:tcW w:w="1300" w:type="dxa"/>
          </w:tcPr>
          <w:p w:rsidR="006D232D" w:rsidRPr="00B71D46" w:rsidRDefault="006D232D" w:rsidP="000F21AF">
            <w:pPr>
              <w:rPr>
                <w:rFonts w:ascii="仿宋_GB2312" w:eastAsia="仿宋_GB2312"/>
                <w:sz w:val="28"/>
                <w:szCs w:val="28"/>
              </w:rPr>
            </w:pPr>
          </w:p>
        </w:tc>
        <w:tc>
          <w:tcPr>
            <w:tcW w:w="3259" w:type="dxa"/>
          </w:tcPr>
          <w:p w:rsidR="006D232D" w:rsidRPr="00B71D46" w:rsidRDefault="006D232D" w:rsidP="000F21AF">
            <w:pPr>
              <w:rPr>
                <w:rFonts w:ascii="仿宋_GB2312" w:eastAsia="仿宋_GB2312"/>
                <w:sz w:val="28"/>
                <w:szCs w:val="28"/>
              </w:rPr>
            </w:pPr>
          </w:p>
        </w:tc>
        <w:tc>
          <w:tcPr>
            <w:tcW w:w="1300" w:type="dxa"/>
          </w:tcPr>
          <w:p w:rsidR="006D232D" w:rsidRPr="00B71D46" w:rsidRDefault="006D232D" w:rsidP="000F21AF">
            <w:pPr>
              <w:rPr>
                <w:rFonts w:ascii="仿宋_GB2312" w:eastAsia="仿宋_GB2312"/>
                <w:sz w:val="28"/>
                <w:szCs w:val="28"/>
              </w:rPr>
            </w:pPr>
          </w:p>
        </w:tc>
        <w:tc>
          <w:tcPr>
            <w:tcW w:w="1976" w:type="dxa"/>
          </w:tcPr>
          <w:p w:rsidR="006D232D" w:rsidRPr="00B71D46" w:rsidRDefault="006D232D" w:rsidP="000F21AF">
            <w:pPr>
              <w:rPr>
                <w:rFonts w:ascii="仿宋_GB2312" w:eastAsia="仿宋_GB2312"/>
                <w:sz w:val="28"/>
                <w:szCs w:val="28"/>
              </w:rPr>
            </w:pPr>
          </w:p>
        </w:tc>
        <w:tc>
          <w:tcPr>
            <w:tcW w:w="3278" w:type="dxa"/>
          </w:tcPr>
          <w:p w:rsidR="006D232D" w:rsidRPr="00B71D46" w:rsidRDefault="006D232D" w:rsidP="000F21AF">
            <w:pPr>
              <w:rPr>
                <w:rFonts w:ascii="仿宋_GB2312" w:eastAsia="仿宋_GB2312"/>
                <w:sz w:val="28"/>
                <w:szCs w:val="28"/>
              </w:rPr>
            </w:pPr>
          </w:p>
        </w:tc>
        <w:tc>
          <w:tcPr>
            <w:tcW w:w="2137" w:type="dxa"/>
            <w:vMerge w:val="restart"/>
          </w:tcPr>
          <w:p w:rsidR="006D232D" w:rsidRPr="00B71D46" w:rsidRDefault="006D232D" w:rsidP="000F21AF">
            <w:pPr>
              <w:rPr>
                <w:rFonts w:ascii="仿宋_GB2312" w:eastAsia="仿宋_GB2312"/>
                <w:sz w:val="28"/>
                <w:szCs w:val="28"/>
              </w:rPr>
            </w:pPr>
            <w:r w:rsidRPr="00B71D46">
              <w:rPr>
                <w:rFonts w:ascii="仿宋_GB2312" w:eastAsia="仿宋_GB2312"/>
                <w:sz w:val="28"/>
                <w:szCs w:val="28"/>
              </w:rPr>
              <w:t>以下为组员，表格可自行延长。</w:t>
            </w:r>
          </w:p>
        </w:tc>
      </w:tr>
      <w:tr w:rsidR="006D232D" w:rsidRPr="00B71D46" w:rsidTr="000F21AF">
        <w:trPr>
          <w:trHeight w:val="543"/>
        </w:trPr>
        <w:tc>
          <w:tcPr>
            <w:tcW w:w="821" w:type="dxa"/>
          </w:tcPr>
          <w:p w:rsidR="006D232D" w:rsidRPr="00B71D46" w:rsidRDefault="006D232D" w:rsidP="000F21AF">
            <w:pPr>
              <w:numPr>
                <w:ilvl w:val="0"/>
                <w:numId w:val="1"/>
              </w:numPr>
              <w:rPr>
                <w:rFonts w:ascii="仿宋_GB2312" w:eastAsia="仿宋_GB2312"/>
                <w:sz w:val="28"/>
                <w:szCs w:val="28"/>
              </w:rPr>
            </w:pPr>
          </w:p>
        </w:tc>
        <w:tc>
          <w:tcPr>
            <w:tcW w:w="1300" w:type="dxa"/>
          </w:tcPr>
          <w:p w:rsidR="006D232D" w:rsidRPr="00B71D46" w:rsidRDefault="006D232D" w:rsidP="000F21AF">
            <w:pPr>
              <w:rPr>
                <w:rFonts w:ascii="仿宋_GB2312" w:eastAsia="仿宋_GB2312"/>
                <w:sz w:val="28"/>
                <w:szCs w:val="28"/>
              </w:rPr>
            </w:pPr>
          </w:p>
        </w:tc>
        <w:tc>
          <w:tcPr>
            <w:tcW w:w="3259" w:type="dxa"/>
          </w:tcPr>
          <w:p w:rsidR="006D232D" w:rsidRPr="00B71D46" w:rsidRDefault="006D232D" w:rsidP="000F21AF">
            <w:pPr>
              <w:rPr>
                <w:rFonts w:ascii="仿宋_GB2312" w:eastAsia="仿宋_GB2312"/>
                <w:sz w:val="28"/>
                <w:szCs w:val="28"/>
              </w:rPr>
            </w:pPr>
          </w:p>
        </w:tc>
        <w:tc>
          <w:tcPr>
            <w:tcW w:w="1300" w:type="dxa"/>
          </w:tcPr>
          <w:p w:rsidR="006D232D" w:rsidRPr="00B71D46" w:rsidRDefault="006D232D" w:rsidP="000F21AF">
            <w:pPr>
              <w:rPr>
                <w:rFonts w:ascii="仿宋_GB2312" w:eastAsia="仿宋_GB2312"/>
                <w:sz w:val="28"/>
                <w:szCs w:val="28"/>
              </w:rPr>
            </w:pPr>
          </w:p>
        </w:tc>
        <w:tc>
          <w:tcPr>
            <w:tcW w:w="1976" w:type="dxa"/>
          </w:tcPr>
          <w:p w:rsidR="006D232D" w:rsidRPr="00B71D46" w:rsidRDefault="006D232D" w:rsidP="000F21AF">
            <w:pPr>
              <w:rPr>
                <w:rFonts w:ascii="仿宋_GB2312" w:eastAsia="仿宋_GB2312"/>
                <w:sz w:val="28"/>
                <w:szCs w:val="28"/>
              </w:rPr>
            </w:pPr>
          </w:p>
        </w:tc>
        <w:tc>
          <w:tcPr>
            <w:tcW w:w="3278" w:type="dxa"/>
          </w:tcPr>
          <w:p w:rsidR="006D232D" w:rsidRPr="00B71D46" w:rsidRDefault="006D232D" w:rsidP="000F21AF">
            <w:pPr>
              <w:rPr>
                <w:rFonts w:ascii="仿宋_GB2312" w:eastAsia="仿宋_GB2312"/>
                <w:sz w:val="28"/>
                <w:szCs w:val="28"/>
              </w:rPr>
            </w:pPr>
          </w:p>
        </w:tc>
        <w:tc>
          <w:tcPr>
            <w:tcW w:w="2137" w:type="dxa"/>
            <w:vMerge/>
          </w:tcPr>
          <w:p w:rsidR="006D232D" w:rsidRPr="00B71D46" w:rsidRDefault="006D232D" w:rsidP="000F21AF">
            <w:pPr>
              <w:rPr>
                <w:rFonts w:ascii="仿宋_GB2312" w:eastAsia="仿宋_GB2312"/>
                <w:sz w:val="28"/>
                <w:szCs w:val="28"/>
              </w:rPr>
            </w:pPr>
          </w:p>
        </w:tc>
      </w:tr>
      <w:tr w:rsidR="006D232D" w:rsidRPr="00B71D46" w:rsidTr="000F21AF">
        <w:trPr>
          <w:trHeight w:val="543"/>
        </w:trPr>
        <w:tc>
          <w:tcPr>
            <w:tcW w:w="821" w:type="dxa"/>
          </w:tcPr>
          <w:p w:rsidR="006D232D" w:rsidRPr="00B71D46" w:rsidRDefault="006D232D" w:rsidP="000F21AF">
            <w:pPr>
              <w:numPr>
                <w:ilvl w:val="0"/>
                <w:numId w:val="1"/>
              </w:numPr>
              <w:rPr>
                <w:rFonts w:ascii="仿宋_GB2312" w:eastAsia="仿宋_GB2312"/>
                <w:sz w:val="28"/>
                <w:szCs w:val="28"/>
              </w:rPr>
            </w:pPr>
          </w:p>
        </w:tc>
        <w:tc>
          <w:tcPr>
            <w:tcW w:w="1300" w:type="dxa"/>
          </w:tcPr>
          <w:p w:rsidR="006D232D" w:rsidRPr="00B71D46" w:rsidRDefault="006D232D" w:rsidP="000F21AF">
            <w:pPr>
              <w:rPr>
                <w:rFonts w:ascii="仿宋_GB2312" w:eastAsia="仿宋_GB2312"/>
                <w:sz w:val="28"/>
                <w:szCs w:val="28"/>
              </w:rPr>
            </w:pPr>
          </w:p>
        </w:tc>
        <w:tc>
          <w:tcPr>
            <w:tcW w:w="3259" w:type="dxa"/>
          </w:tcPr>
          <w:p w:rsidR="006D232D" w:rsidRPr="00B71D46" w:rsidRDefault="006D232D" w:rsidP="000F21AF">
            <w:pPr>
              <w:rPr>
                <w:rFonts w:ascii="仿宋_GB2312" w:eastAsia="仿宋_GB2312"/>
                <w:sz w:val="28"/>
                <w:szCs w:val="28"/>
              </w:rPr>
            </w:pPr>
          </w:p>
        </w:tc>
        <w:tc>
          <w:tcPr>
            <w:tcW w:w="1300" w:type="dxa"/>
          </w:tcPr>
          <w:p w:rsidR="006D232D" w:rsidRPr="00B71D46" w:rsidRDefault="006D232D" w:rsidP="000F21AF">
            <w:pPr>
              <w:rPr>
                <w:rFonts w:ascii="仿宋_GB2312" w:eastAsia="仿宋_GB2312"/>
                <w:sz w:val="28"/>
                <w:szCs w:val="28"/>
              </w:rPr>
            </w:pPr>
          </w:p>
        </w:tc>
        <w:tc>
          <w:tcPr>
            <w:tcW w:w="1976" w:type="dxa"/>
          </w:tcPr>
          <w:p w:rsidR="006D232D" w:rsidRPr="00B71D46" w:rsidRDefault="006D232D" w:rsidP="000F21AF">
            <w:pPr>
              <w:rPr>
                <w:rFonts w:ascii="仿宋_GB2312" w:eastAsia="仿宋_GB2312"/>
                <w:sz w:val="28"/>
                <w:szCs w:val="28"/>
              </w:rPr>
            </w:pPr>
          </w:p>
        </w:tc>
        <w:tc>
          <w:tcPr>
            <w:tcW w:w="3278" w:type="dxa"/>
          </w:tcPr>
          <w:p w:rsidR="006D232D" w:rsidRPr="00B71D46" w:rsidRDefault="006D232D" w:rsidP="000F21AF">
            <w:pPr>
              <w:rPr>
                <w:rFonts w:ascii="仿宋_GB2312" w:eastAsia="仿宋_GB2312"/>
                <w:sz w:val="28"/>
                <w:szCs w:val="28"/>
              </w:rPr>
            </w:pPr>
          </w:p>
        </w:tc>
        <w:tc>
          <w:tcPr>
            <w:tcW w:w="2137" w:type="dxa"/>
            <w:vMerge/>
          </w:tcPr>
          <w:p w:rsidR="006D232D" w:rsidRPr="00B71D46" w:rsidRDefault="006D232D" w:rsidP="000F21AF">
            <w:pPr>
              <w:rPr>
                <w:rFonts w:ascii="仿宋_GB2312" w:eastAsia="仿宋_GB2312"/>
                <w:sz w:val="28"/>
                <w:szCs w:val="28"/>
              </w:rPr>
            </w:pPr>
          </w:p>
        </w:tc>
      </w:tr>
      <w:tr w:rsidR="006D232D" w:rsidRPr="00B71D46" w:rsidTr="000F21AF">
        <w:trPr>
          <w:trHeight w:val="557"/>
        </w:trPr>
        <w:tc>
          <w:tcPr>
            <w:tcW w:w="821" w:type="dxa"/>
          </w:tcPr>
          <w:p w:rsidR="006D232D" w:rsidRPr="00B71D46" w:rsidRDefault="006D232D" w:rsidP="000F21AF">
            <w:pPr>
              <w:numPr>
                <w:ilvl w:val="0"/>
                <w:numId w:val="1"/>
              </w:numPr>
              <w:rPr>
                <w:rFonts w:ascii="仿宋_GB2312" w:eastAsia="仿宋_GB2312"/>
                <w:sz w:val="28"/>
                <w:szCs w:val="28"/>
              </w:rPr>
            </w:pPr>
          </w:p>
        </w:tc>
        <w:tc>
          <w:tcPr>
            <w:tcW w:w="1300" w:type="dxa"/>
          </w:tcPr>
          <w:p w:rsidR="006D232D" w:rsidRPr="00B71D46" w:rsidRDefault="006D232D" w:rsidP="000F21AF">
            <w:pPr>
              <w:rPr>
                <w:rFonts w:ascii="仿宋_GB2312" w:eastAsia="仿宋_GB2312"/>
                <w:sz w:val="28"/>
                <w:szCs w:val="28"/>
              </w:rPr>
            </w:pPr>
          </w:p>
        </w:tc>
        <w:tc>
          <w:tcPr>
            <w:tcW w:w="3259" w:type="dxa"/>
          </w:tcPr>
          <w:p w:rsidR="006D232D" w:rsidRPr="00B71D46" w:rsidRDefault="006D232D" w:rsidP="000F21AF">
            <w:pPr>
              <w:rPr>
                <w:rFonts w:ascii="仿宋_GB2312" w:eastAsia="仿宋_GB2312"/>
                <w:sz w:val="28"/>
                <w:szCs w:val="28"/>
              </w:rPr>
            </w:pPr>
          </w:p>
        </w:tc>
        <w:tc>
          <w:tcPr>
            <w:tcW w:w="1300" w:type="dxa"/>
          </w:tcPr>
          <w:p w:rsidR="006D232D" w:rsidRPr="00B71D46" w:rsidRDefault="006D232D" w:rsidP="000F21AF">
            <w:pPr>
              <w:rPr>
                <w:rFonts w:ascii="仿宋_GB2312" w:eastAsia="仿宋_GB2312"/>
                <w:sz w:val="28"/>
                <w:szCs w:val="28"/>
              </w:rPr>
            </w:pPr>
          </w:p>
        </w:tc>
        <w:tc>
          <w:tcPr>
            <w:tcW w:w="1976" w:type="dxa"/>
          </w:tcPr>
          <w:p w:rsidR="006D232D" w:rsidRPr="00B71D46" w:rsidRDefault="006D232D" w:rsidP="000F21AF">
            <w:pPr>
              <w:rPr>
                <w:rFonts w:ascii="仿宋_GB2312" w:eastAsia="仿宋_GB2312"/>
                <w:sz w:val="28"/>
                <w:szCs w:val="28"/>
              </w:rPr>
            </w:pPr>
          </w:p>
        </w:tc>
        <w:tc>
          <w:tcPr>
            <w:tcW w:w="3278" w:type="dxa"/>
          </w:tcPr>
          <w:p w:rsidR="006D232D" w:rsidRPr="00B71D46" w:rsidRDefault="006D232D" w:rsidP="000F21AF">
            <w:pPr>
              <w:rPr>
                <w:rFonts w:ascii="仿宋_GB2312" w:eastAsia="仿宋_GB2312"/>
                <w:sz w:val="28"/>
                <w:szCs w:val="28"/>
              </w:rPr>
            </w:pPr>
          </w:p>
        </w:tc>
        <w:tc>
          <w:tcPr>
            <w:tcW w:w="2137" w:type="dxa"/>
            <w:vMerge/>
          </w:tcPr>
          <w:p w:rsidR="006D232D" w:rsidRPr="00B71D46" w:rsidRDefault="006D232D" w:rsidP="000F21AF">
            <w:pPr>
              <w:rPr>
                <w:rFonts w:ascii="仿宋_GB2312" w:eastAsia="仿宋_GB2312"/>
                <w:sz w:val="28"/>
                <w:szCs w:val="28"/>
              </w:rPr>
            </w:pPr>
          </w:p>
        </w:tc>
      </w:tr>
      <w:tr w:rsidR="006D232D" w:rsidRPr="00B71D46" w:rsidTr="000F21AF">
        <w:trPr>
          <w:trHeight w:val="543"/>
        </w:trPr>
        <w:tc>
          <w:tcPr>
            <w:tcW w:w="821" w:type="dxa"/>
          </w:tcPr>
          <w:p w:rsidR="006D232D" w:rsidRPr="00B71D46" w:rsidRDefault="006D232D" w:rsidP="000F21AF">
            <w:pPr>
              <w:numPr>
                <w:ilvl w:val="0"/>
                <w:numId w:val="1"/>
              </w:numPr>
              <w:rPr>
                <w:rFonts w:ascii="仿宋_GB2312" w:eastAsia="仿宋_GB2312"/>
                <w:sz w:val="28"/>
                <w:szCs w:val="28"/>
              </w:rPr>
            </w:pPr>
          </w:p>
        </w:tc>
        <w:tc>
          <w:tcPr>
            <w:tcW w:w="1300" w:type="dxa"/>
          </w:tcPr>
          <w:p w:rsidR="006D232D" w:rsidRPr="00B71D46" w:rsidRDefault="006D232D" w:rsidP="000F21AF">
            <w:pPr>
              <w:rPr>
                <w:rFonts w:ascii="仿宋_GB2312" w:eastAsia="仿宋_GB2312"/>
                <w:sz w:val="28"/>
                <w:szCs w:val="28"/>
              </w:rPr>
            </w:pPr>
          </w:p>
        </w:tc>
        <w:tc>
          <w:tcPr>
            <w:tcW w:w="3259" w:type="dxa"/>
          </w:tcPr>
          <w:p w:rsidR="006D232D" w:rsidRPr="00B71D46" w:rsidRDefault="006D232D" w:rsidP="000F21AF">
            <w:pPr>
              <w:rPr>
                <w:rFonts w:ascii="仿宋_GB2312" w:eastAsia="仿宋_GB2312"/>
                <w:sz w:val="28"/>
                <w:szCs w:val="28"/>
              </w:rPr>
            </w:pPr>
          </w:p>
        </w:tc>
        <w:tc>
          <w:tcPr>
            <w:tcW w:w="1300" w:type="dxa"/>
          </w:tcPr>
          <w:p w:rsidR="006D232D" w:rsidRPr="00B71D46" w:rsidRDefault="006D232D" w:rsidP="000F21AF">
            <w:pPr>
              <w:rPr>
                <w:rFonts w:ascii="仿宋_GB2312" w:eastAsia="仿宋_GB2312"/>
                <w:sz w:val="28"/>
                <w:szCs w:val="28"/>
              </w:rPr>
            </w:pPr>
          </w:p>
        </w:tc>
        <w:tc>
          <w:tcPr>
            <w:tcW w:w="1976" w:type="dxa"/>
          </w:tcPr>
          <w:p w:rsidR="006D232D" w:rsidRPr="00B71D46" w:rsidRDefault="006D232D" w:rsidP="000F21AF">
            <w:pPr>
              <w:rPr>
                <w:rFonts w:ascii="仿宋_GB2312" w:eastAsia="仿宋_GB2312"/>
                <w:sz w:val="28"/>
                <w:szCs w:val="28"/>
              </w:rPr>
            </w:pPr>
          </w:p>
        </w:tc>
        <w:tc>
          <w:tcPr>
            <w:tcW w:w="3278" w:type="dxa"/>
          </w:tcPr>
          <w:p w:rsidR="006D232D" w:rsidRPr="00B71D46" w:rsidRDefault="006D232D" w:rsidP="000F21AF">
            <w:pPr>
              <w:rPr>
                <w:rFonts w:ascii="仿宋_GB2312" w:eastAsia="仿宋_GB2312"/>
                <w:sz w:val="28"/>
                <w:szCs w:val="28"/>
              </w:rPr>
            </w:pPr>
          </w:p>
        </w:tc>
        <w:tc>
          <w:tcPr>
            <w:tcW w:w="2137" w:type="dxa"/>
            <w:vMerge/>
          </w:tcPr>
          <w:p w:rsidR="006D232D" w:rsidRPr="00B71D46" w:rsidRDefault="006D232D" w:rsidP="000F21AF">
            <w:pPr>
              <w:rPr>
                <w:rFonts w:ascii="仿宋_GB2312" w:eastAsia="仿宋_GB2312"/>
                <w:sz w:val="28"/>
                <w:szCs w:val="28"/>
              </w:rPr>
            </w:pPr>
          </w:p>
        </w:tc>
      </w:tr>
      <w:tr w:rsidR="006D232D" w:rsidRPr="00B71D46" w:rsidTr="000F21AF">
        <w:trPr>
          <w:trHeight w:val="557"/>
        </w:trPr>
        <w:tc>
          <w:tcPr>
            <w:tcW w:w="821" w:type="dxa"/>
          </w:tcPr>
          <w:p w:rsidR="006D232D" w:rsidRPr="00B71D46" w:rsidRDefault="006D232D" w:rsidP="000F21AF">
            <w:pPr>
              <w:numPr>
                <w:ilvl w:val="0"/>
                <w:numId w:val="1"/>
              </w:numPr>
              <w:rPr>
                <w:rFonts w:ascii="仿宋_GB2312" w:eastAsia="仿宋_GB2312"/>
                <w:sz w:val="28"/>
                <w:szCs w:val="28"/>
              </w:rPr>
            </w:pPr>
          </w:p>
        </w:tc>
        <w:tc>
          <w:tcPr>
            <w:tcW w:w="1300" w:type="dxa"/>
          </w:tcPr>
          <w:p w:rsidR="006D232D" w:rsidRPr="00B71D46" w:rsidRDefault="006D232D" w:rsidP="000F21AF">
            <w:pPr>
              <w:rPr>
                <w:rFonts w:ascii="仿宋_GB2312" w:eastAsia="仿宋_GB2312"/>
                <w:sz w:val="28"/>
                <w:szCs w:val="28"/>
              </w:rPr>
            </w:pPr>
          </w:p>
        </w:tc>
        <w:tc>
          <w:tcPr>
            <w:tcW w:w="3259" w:type="dxa"/>
          </w:tcPr>
          <w:p w:rsidR="006D232D" w:rsidRPr="00B71D46" w:rsidRDefault="006D232D" w:rsidP="000F21AF">
            <w:pPr>
              <w:rPr>
                <w:rFonts w:ascii="仿宋_GB2312" w:eastAsia="仿宋_GB2312"/>
                <w:sz w:val="28"/>
                <w:szCs w:val="28"/>
              </w:rPr>
            </w:pPr>
          </w:p>
        </w:tc>
        <w:tc>
          <w:tcPr>
            <w:tcW w:w="1300" w:type="dxa"/>
          </w:tcPr>
          <w:p w:rsidR="006D232D" w:rsidRPr="00B71D46" w:rsidRDefault="006D232D" w:rsidP="000F21AF">
            <w:pPr>
              <w:rPr>
                <w:rFonts w:ascii="仿宋_GB2312" w:eastAsia="仿宋_GB2312"/>
                <w:sz w:val="28"/>
                <w:szCs w:val="28"/>
              </w:rPr>
            </w:pPr>
          </w:p>
        </w:tc>
        <w:tc>
          <w:tcPr>
            <w:tcW w:w="1976" w:type="dxa"/>
          </w:tcPr>
          <w:p w:rsidR="006D232D" w:rsidRPr="00B71D46" w:rsidRDefault="006D232D" w:rsidP="000F21AF">
            <w:pPr>
              <w:rPr>
                <w:rFonts w:ascii="仿宋_GB2312" w:eastAsia="仿宋_GB2312"/>
                <w:sz w:val="28"/>
                <w:szCs w:val="28"/>
              </w:rPr>
            </w:pPr>
          </w:p>
        </w:tc>
        <w:tc>
          <w:tcPr>
            <w:tcW w:w="3278" w:type="dxa"/>
          </w:tcPr>
          <w:p w:rsidR="006D232D" w:rsidRPr="00B71D46" w:rsidRDefault="006D232D" w:rsidP="000F21AF">
            <w:pPr>
              <w:rPr>
                <w:rFonts w:ascii="仿宋_GB2312" w:eastAsia="仿宋_GB2312"/>
                <w:sz w:val="28"/>
                <w:szCs w:val="28"/>
              </w:rPr>
            </w:pPr>
          </w:p>
        </w:tc>
        <w:tc>
          <w:tcPr>
            <w:tcW w:w="2137" w:type="dxa"/>
            <w:vMerge/>
          </w:tcPr>
          <w:p w:rsidR="006D232D" w:rsidRPr="00B71D46" w:rsidRDefault="006D232D" w:rsidP="000F21AF">
            <w:pPr>
              <w:rPr>
                <w:rFonts w:ascii="仿宋_GB2312" w:eastAsia="仿宋_GB2312"/>
                <w:sz w:val="28"/>
                <w:szCs w:val="28"/>
              </w:rPr>
            </w:pPr>
          </w:p>
        </w:tc>
      </w:tr>
      <w:tr w:rsidR="006D232D" w:rsidRPr="00B71D46" w:rsidTr="000F21AF">
        <w:trPr>
          <w:trHeight w:val="557"/>
        </w:trPr>
        <w:tc>
          <w:tcPr>
            <w:tcW w:w="821" w:type="dxa"/>
          </w:tcPr>
          <w:p w:rsidR="006D232D" w:rsidRPr="00B71D46" w:rsidRDefault="006D232D" w:rsidP="000F21AF">
            <w:pPr>
              <w:numPr>
                <w:ilvl w:val="0"/>
                <w:numId w:val="1"/>
              </w:numPr>
              <w:rPr>
                <w:rFonts w:ascii="仿宋_GB2312" w:eastAsia="仿宋_GB2312"/>
                <w:sz w:val="28"/>
                <w:szCs w:val="28"/>
              </w:rPr>
            </w:pPr>
          </w:p>
        </w:tc>
        <w:tc>
          <w:tcPr>
            <w:tcW w:w="1300" w:type="dxa"/>
          </w:tcPr>
          <w:p w:rsidR="006D232D" w:rsidRPr="00B71D46" w:rsidRDefault="006D232D" w:rsidP="000F21AF">
            <w:pPr>
              <w:rPr>
                <w:rFonts w:ascii="仿宋_GB2312" w:eastAsia="仿宋_GB2312"/>
                <w:sz w:val="28"/>
                <w:szCs w:val="28"/>
              </w:rPr>
            </w:pPr>
          </w:p>
        </w:tc>
        <w:tc>
          <w:tcPr>
            <w:tcW w:w="3259" w:type="dxa"/>
          </w:tcPr>
          <w:p w:rsidR="006D232D" w:rsidRPr="00B71D46" w:rsidRDefault="006D232D" w:rsidP="000F21AF">
            <w:pPr>
              <w:rPr>
                <w:rFonts w:ascii="仿宋_GB2312" w:eastAsia="仿宋_GB2312"/>
                <w:sz w:val="28"/>
                <w:szCs w:val="28"/>
              </w:rPr>
            </w:pPr>
          </w:p>
        </w:tc>
        <w:tc>
          <w:tcPr>
            <w:tcW w:w="1300" w:type="dxa"/>
          </w:tcPr>
          <w:p w:rsidR="006D232D" w:rsidRPr="00B71D46" w:rsidRDefault="006D232D" w:rsidP="000F21AF">
            <w:pPr>
              <w:rPr>
                <w:rFonts w:ascii="仿宋_GB2312" w:eastAsia="仿宋_GB2312"/>
                <w:sz w:val="28"/>
                <w:szCs w:val="28"/>
              </w:rPr>
            </w:pPr>
          </w:p>
        </w:tc>
        <w:tc>
          <w:tcPr>
            <w:tcW w:w="1976" w:type="dxa"/>
          </w:tcPr>
          <w:p w:rsidR="006D232D" w:rsidRPr="00B71D46" w:rsidRDefault="006D232D" w:rsidP="000F21AF">
            <w:pPr>
              <w:rPr>
                <w:rFonts w:ascii="仿宋_GB2312" w:eastAsia="仿宋_GB2312"/>
                <w:sz w:val="28"/>
                <w:szCs w:val="28"/>
              </w:rPr>
            </w:pPr>
          </w:p>
        </w:tc>
        <w:tc>
          <w:tcPr>
            <w:tcW w:w="3278" w:type="dxa"/>
          </w:tcPr>
          <w:p w:rsidR="006D232D" w:rsidRPr="00B71D46" w:rsidRDefault="006D232D" w:rsidP="000F21AF">
            <w:pPr>
              <w:rPr>
                <w:rFonts w:ascii="仿宋_GB2312" w:eastAsia="仿宋_GB2312"/>
                <w:sz w:val="28"/>
                <w:szCs w:val="28"/>
              </w:rPr>
            </w:pPr>
          </w:p>
        </w:tc>
        <w:tc>
          <w:tcPr>
            <w:tcW w:w="2137" w:type="dxa"/>
            <w:vMerge/>
          </w:tcPr>
          <w:p w:rsidR="006D232D" w:rsidRPr="00B71D46" w:rsidRDefault="006D232D" w:rsidP="000F21AF">
            <w:pPr>
              <w:rPr>
                <w:rFonts w:ascii="仿宋_GB2312" w:eastAsia="仿宋_GB2312"/>
                <w:sz w:val="28"/>
                <w:szCs w:val="28"/>
              </w:rPr>
            </w:pPr>
          </w:p>
        </w:tc>
      </w:tr>
      <w:tr w:rsidR="006D232D" w:rsidRPr="00B71D46" w:rsidTr="000F21AF">
        <w:trPr>
          <w:trHeight w:val="557"/>
        </w:trPr>
        <w:tc>
          <w:tcPr>
            <w:tcW w:w="821" w:type="dxa"/>
          </w:tcPr>
          <w:p w:rsidR="006D232D" w:rsidRPr="00B71D46" w:rsidRDefault="006D232D" w:rsidP="000F21AF">
            <w:pPr>
              <w:numPr>
                <w:ilvl w:val="0"/>
                <w:numId w:val="1"/>
              </w:numPr>
              <w:rPr>
                <w:rFonts w:ascii="仿宋_GB2312" w:eastAsia="仿宋_GB2312"/>
                <w:sz w:val="28"/>
                <w:szCs w:val="28"/>
              </w:rPr>
            </w:pPr>
          </w:p>
        </w:tc>
        <w:tc>
          <w:tcPr>
            <w:tcW w:w="1300" w:type="dxa"/>
          </w:tcPr>
          <w:p w:rsidR="006D232D" w:rsidRPr="00B71D46" w:rsidRDefault="006D232D" w:rsidP="000F21AF">
            <w:pPr>
              <w:rPr>
                <w:rFonts w:ascii="仿宋_GB2312" w:eastAsia="仿宋_GB2312"/>
                <w:sz w:val="28"/>
                <w:szCs w:val="28"/>
              </w:rPr>
            </w:pPr>
          </w:p>
        </w:tc>
        <w:tc>
          <w:tcPr>
            <w:tcW w:w="3259" w:type="dxa"/>
          </w:tcPr>
          <w:p w:rsidR="006D232D" w:rsidRPr="00B71D46" w:rsidRDefault="006D232D" w:rsidP="000F21AF">
            <w:pPr>
              <w:rPr>
                <w:rFonts w:ascii="仿宋_GB2312" w:eastAsia="仿宋_GB2312"/>
                <w:sz w:val="28"/>
                <w:szCs w:val="28"/>
              </w:rPr>
            </w:pPr>
          </w:p>
        </w:tc>
        <w:tc>
          <w:tcPr>
            <w:tcW w:w="1300" w:type="dxa"/>
          </w:tcPr>
          <w:p w:rsidR="006D232D" w:rsidRPr="00B71D46" w:rsidRDefault="006D232D" w:rsidP="000F21AF">
            <w:pPr>
              <w:rPr>
                <w:rFonts w:ascii="仿宋_GB2312" w:eastAsia="仿宋_GB2312"/>
                <w:sz w:val="28"/>
                <w:szCs w:val="28"/>
              </w:rPr>
            </w:pPr>
          </w:p>
        </w:tc>
        <w:tc>
          <w:tcPr>
            <w:tcW w:w="1976" w:type="dxa"/>
          </w:tcPr>
          <w:p w:rsidR="006D232D" w:rsidRPr="00B71D46" w:rsidRDefault="006D232D" w:rsidP="000F21AF">
            <w:pPr>
              <w:rPr>
                <w:rFonts w:ascii="仿宋_GB2312" w:eastAsia="仿宋_GB2312"/>
                <w:sz w:val="28"/>
                <w:szCs w:val="28"/>
              </w:rPr>
            </w:pPr>
          </w:p>
        </w:tc>
        <w:tc>
          <w:tcPr>
            <w:tcW w:w="3278" w:type="dxa"/>
          </w:tcPr>
          <w:p w:rsidR="006D232D" w:rsidRPr="00B71D46" w:rsidRDefault="006D232D" w:rsidP="000F21AF">
            <w:pPr>
              <w:rPr>
                <w:rFonts w:ascii="仿宋_GB2312" w:eastAsia="仿宋_GB2312"/>
                <w:sz w:val="28"/>
                <w:szCs w:val="28"/>
              </w:rPr>
            </w:pPr>
          </w:p>
        </w:tc>
        <w:tc>
          <w:tcPr>
            <w:tcW w:w="2137" w:type="dxa"/>
            <w:vMerge/>
          </w:tcPr>
          <w:p w:rsidR="006D232D" w:rsidRPr="00B71D46" w:rsidRDefault="006D232D" w:rsidP="000F21AF">
            <w:pPr>
              <w:rPr>
                <w:rFonts w:ascii="仿宋_GB2312" w:eastAsia="仿宋_GB2312"/>
                <w:sz w:val="28"/>
                <w:szCs w:val="28"/>
              </w:rPr>
            </w:pPr>
          </w:p>
        </w:tc>
      </w:tr>
    </w:tbl>
    <w:p w:rsidR="006D232D" w:rsidRPr="006D232D" w:rsidRDefault="006D232D" w:rsidP="006D232D">
      <w:pPr>
        <w:ind w:firstLineChars="200" w:firstLine="560"/>
      </w:pPr>
      <w:r>
        <w:rPr>
          <w:rFonts w:ascii="仿宋_GB2312" w:eastAsia="仿宋_GB2312"/>
          <w:sz w:val="28"/>
          <w:szCs w:val="28"/>
        </w:rPr>
        <w:t>说明：3月下旬完成</w:t>
      </w:r>
      <w:r>
        <w:rPr>
          <w:rFonts w:ascii="仿宋_GB2312" w:eastAsia="仿宋_GB2312"/>
          <w:sz w:val="28"/>
          <w:szCs w:val="28"/>
        </w:rPr>
        <w:t>“</w:t>
      </w:r>
      <w:r>
        <w:rPr>
          <w:rFonts w:ascii="仿宋_GB2312" w:eastAsia="仿宋_GB2312"/>
          <w:sz w:val="28"/>
          <w:szCs w:val="28"/>
        </w:rPr>
        <w:t>寻找身边的感动</w:t>
      </w:r>
      <w:r>
        <w:rPr>
          <w:rFonts w:ascii="仿宋_GB2312" w:eastAsia="仿宋_GB2312"/>
          <w:sz w:val="28"/>
          <w:szCs w:val="28"/>
        </w:rPr>
        <w:t>”</w:t>
      </w:r>
      <w:r w:rsidRPr="00B75E27">
        <w:rPr>
          <w:rFonts w:ascii="仿宋_GB2312" w:eastAsia="仿宋_GB2312"/>
          <w:sz w:val="28"/>
          <w:szCs w:val="28"/>
        </w:rPr>
        <w:t xml:space="preserve"> </w:t>
      </w:r>
      <w:r>
        <w:rPr>
          <w:rFonts w:ascii="仿宋_GB2312" w:eastAsia="仿宋_GB2312"/>
          <w:sz w:val="28"/>
          <w:szCs w:val="28"/>
        </w:rPr>
        <w:t>学生采编团队组建，各学院学生采编小组名单请于3月30日17:00前发至校团委工作邮箱：</w:t>
      </w:r>
      <w:r w:rsidRPr="006D232D">
        <w:rPr>
          <w:rFonts w:ascii="仿宋_GB2312" w:eastAsia="仿宋_GB2312" w:hint="eastAsia"/>
          <w:sz w:val="28"/>
          <w:szCs w:val="28"/>
        </w:rPr>
        <w:t>j2tw@scut.edu.cn</w:t>
      </w:r>
      <w:r>
        <w:rPr>
          <w:rFonts w:ascii="仿宋_GB2312" w:eastAsia="仿宋_GB2312"/>
          <w:sz w:val="28"/>
          <w:szCs w:val="28"/>
        </w:rPr>
        <w:t>。</w:t>
      </w:r>
    </w:p>
    <w:sectPr w:rsidR="006D232D" w:rsidRPr="006D232D" w:rsidSect="006210C7">
      <w:pgSz w:w="16838" w:h="11906" w:orient="landscape"/>
      <w:pgMar w:top="709" w:right="1440" w:bottom="993"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41A" w:rsidRDefault="002F241A" w:rsidP="000A618F">
      <w:r>
        <w:separator/>
      </w:r>
    </w:p>
  </w:endnote>
  <w:endnote w:type="continuationSeparator" w:id="0">
    <w:p w:rsidR="002F241A" w:rsidRDefault="002F241A" w:rsidP="000A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创艺简标宋">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41A" w:rsidRDefault="002F241A" w:rsidP="000A618F">
      <w:r>
        <w:separator/>
      </w:r>
    </w:p>
  </w:footnote>
  <w:footnote w:type="continuationSeparator" w:id="0">
    <w:p w:rsidR="002F241A" w:rsidRDefault="002F241A" w:rsidP="000A6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0A2EE2"/>
    <w:multiLevelType w:val="hybridMultilevel"/>
    <w:tmpl w:val="BEA43B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E8"/>
    <w:rsid w:val="000A618F"/>
    <w:rsid w:val="002F241A"/>
    <w:rsid w:val="00326603"/>
    <w:rsid w:val="006D232D"/>
    <w:rsid w:val="0082631D"/>
    <w:rsid w:val="00E46B88"/>
    <w:rsid w:val="00E806E8"/>
    <w:rsid w:val="00F94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6400DD-8F4E-4D9D-BCED-213926B5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D232D"/>
    <w:pPr>
      <w:ind w:leftChars="2500" w:left="100"/>
    </w:pPr>
  </w:style>
  <w:style w:type="character" w:customStyle="1" w:styleId="Char">
    <w:name w:val="日期 Char"/>
    <w:basedOn w:val="a0"/>
    <w:link w:val="a3"/>
    <w:uiPriority w:val="99"/>
    <w:semiHidden/>
    <w:rsid w:val="006D232D"/>
  </w:style>
  <w:style w:type="character" w:styleId="a4">
    <w:name w:val="Hyperlink"/>
    <w:uiPriority w:val="99"/>
    <w:rsid w:val="006D232D"/>
    <w:rPr>
      <w:rFonts w:hint="default"/>
      <w:color w:val="0000FF"/>
      <w:u w:val="single"/>
    </w:rPr>
  </w:style>
  <w:style w:type="paragraph" w:styleId="a5">
    <w:name w:val="header"/>
    <w:basedOn w:val="a"/>
    <w:link w:val="Char0"/>
    <w:uiPriority w:val="99"/>
    <w:unhideWhenUsed/>
    <w:rsid w:val="000A61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A618F"/>
    <w:rPr>
      <w:sz w:val="18"/>
      <w:szCs w:val="18"/>
    </w:rPr>
  </w:style>
  <w:style w:type="paragraph" w:styleId="a6">
    <w:name w:val="footer"/>
    <w:basedOn w:val="a"/>
    <w:link w:val="Char1"/>
    <w:uiPriority w:val="99"/>
    <w:unhideWhenUsed/>
    <w:rsid w:val="000A618F"/>
    <w:pPr>
      <w:tabs>
        <w:tab w:val="center" w:pos="4153"/>
        <w:tab w:val="right" w:pos="8306"/>
      </w:tabs>
      <w:snapToGrid w:val="0"/>
      <w:jc w:val="left"/>
    </w:pPr>
    <w:rPr>
      <w:sz w:val="18"/>
      <w:szCs w:val="18"/>
    </w:rPr>
  </w:style>
  <w:style w:type="character" w:customStyle="1" w:styleId="Char1">
    <w:name w:val="页脚 Char"/>
    <w:basedOn w:val="a0"/>
    <w:link w:val="a6"/>
    <w:uiPriority w:val="99"/>
    <w:rsid w:val="000A61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10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508</Words>
  <Characters>2896</Characters>
  <Application>Microsoft Office Word</Application>
  <DocSecurity>0</DocSecurity>
  <Lines>24</Lines>
  <Paragraphs>6</Paragraphs>
  <ScaleCrop>false</ScaleCrop>
  <Company>SCUT</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杨杰</dc:creator>
  <cp:keywords/>
  <dc:description/>
  <cp:lastModifiedBy>杨杰</cp:lastModifiedBy>
  <cp:revision>3</cp:revision>
  <dcterms:created xsi:type="dcterms:W3CDTF">2015-03-25T01:07:00Z</dcterms:created>
  <dcterms:modified xsi:type="dcterms:W3CDTF">2015-03-25T07:22:00Z</dcterms:modified>
</cp:coreProperties>
</file>