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“就业引航”主题团日活动开展情况汇总表</w:t>
      </w:r>
    </w:p>
    <w:p>
      <w:pPr>
        <w:jc w:val="center"/>
        <w:rPr>
          <w:rFonts w:hint="eastAsia" w:ascii="仿宋_GB2312" w:hAnsi="仿宋_GB2312" w:cs="仿宋_GB2312"/>
          <w:sz w:val="32"/>
          <w:szCs w:val="32"/>
        </w:rPr>
      </w:pPr>
    </w:p>
    <w:p>
      <w:pPr>
        <w:rPr>
          <w:rFonts w:ascii="仿宋_GB2312" w:cs="Times New Roman"/>
          <w:sz w:val="32"/>
          <w:szCs w:val="32"/>
        </w:rPr>
      </w:pPr>
      <w:r>
        <w:rPr>
          <w:rFonts w:hint="eastAsia" w:ascii="仿宋_GB2312" w:cs="Times New Roman"/>
          <w:sz w:val="32"/>
          <w:szCs w:val="32"/>
        </w:rPr>
        <w:t>二级团委名称：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4"/>
        <w:gridCol w:w="1558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活动名称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活动时间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团支部</w:t>
            </w:r>
          </w:p>
          <w:p>
            <w:pPr>
              <w:spacing w:line="240" w:lineRule="auto"/>
              <w:jc w:val="center"/>
              <w:rPr>
                <w:rFonts w:hint="eastAsia"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 xml:space="preserve">活动内容及成效 </w:t>
            </w:r>
          </w:p>
          <w:p>
            <w:pPr>
              <w:spacing w:line="240" w:lineRule="auto"/>
              <w:jc w:val="center"/>
              <w:rPr>
                <w:rFonts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(参与群体、人数及</w:t>
            </w:r>
          </w:p>
          <w:p>
            <w:pPr>
              <w:spacing w:line="240" w:lineRule="auto"/>
              <w:jc w:val="center"/>
              <w:rPr>
                <w:rFonts w:hint="eastAsia" w:ascii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cs="Times New Roman"/>
                <w:b/>
                <w:sz w:val="32"/>
                <w:szCs w:val="32"/>
              </w:rPr>
              <w:t>效果等)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ind w:left="-283" w:leftChars="-101" w:right="-339" w:rightChars="-12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cs="Times New Roman"/>
          <w:szCs w:val="32"/>
        </w:rPr>
        <w:t>注：请各二级团委（团总支）主动搜集团支部活动开展情况，扎实做好活动宣传及素材、信息报送工作，综合整理本单位学习情况及图文稿件，于6月25日前以“二级团委名称+就业引航主题团日活动汇总”为标题，打包电子版材料及汇总表发至校团委邮箱</w:t>
      </w:r>
      <w:r>
        <w:rPr>
          <w:rFonts w:ascii="Times New Roman" w:hAnsi="Times New Roman" w:cs="Times New Roman"/>
          <w:szCs w:val="32"/>
        </w:rPr>
        <w:t>j2tw@scut.edu.cn</w:t>
      </w:r>
      <w:r>
        <w:rPr>
          <w:rFonts w:hint="eastAsia" w:ascii="仿宋_GB2312" w:cs="Times New Roman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zUzYWUyNTA0MzUzZjcyYTQ5YzRiYTA5YzQyNGIifQ=="/>
  </w:docVars>
  <w:rsids>
    <w:rsidRoot w:val="00000000"/>
    <w:rsid w:val="765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2023-06-02T08:45:46Z</dcterms:created>
  <dc:creator>fr</dc:creator>
  <cp:lastModifiedBy>majiohfdy</cp:lastModifiedBy>
  <dcterms:modified xsi:type="dcterms:W3CDTF">2023-06-02T08:46:13Z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97C074ACDC8B4FC5B40ED9A4809AD410_12</vt:lpwstr>
  </property>
</Properties>
</file>