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E3F83" w14:textId="77777777" w:rsidR="003D37A5" w:rsidRDefault="00000000">
      <w:pPr>
        <w:jc w:val="center"/>
        <w:rPr>
          <w:rFonts w:ascii="楷体_GB2312" w:eastAsia="楷体_GB2312" w:hAnsi="宋体" w:hint="eastAsia"/>
          <w:b/>
          <w:sz w:val="32"/>
          <w:szCs w:val="32"/>
        </w:rPr>
      </w:pPr>
      <w:bookmarkStart w:id="0" w:name="OLE_LINK11"/>
      <w:r>
        <w:rPr>
          <w:rFonts w:ascii="楷体_GB2312" w:eastAsia="楷体_GB2312" w:hAnsi="宋体" w:hint="eastAsia"/>
          <w:b/>
          <w:sz w:val="32"/>
          <w:szCs w:val="32"/>
        </w:rPr>
        <w:t>新闻与传播</w:t>
      </w:r>
      <w:bookmarkStart w:id="1" w:name="_Hlk177056764"/>
      <w:r>
        <w:rPr>
          <w:rFonts w:ascii="楷体_GB2312" w:eastAsia="楷体_GB2312" w:hAnsi="宋体" w:hint="eastAsia"/>
          <w:b/>
          <w:sz w:val="32"/>
          <w:szCs w:val="32"/>
        </w:rPr>
        <w:t>学院博士研究生国家奖学金评定细则</w:t>
      </w:r>
      <w:bookmarkEnd w:id="1"/>
    </w:p>
    <w:bookmarkEnd w:id="0"/>
    <w:p w14:paraId="376F934C" w14:textId="77777777" w:rsidR="003D37A5" w:rsidRDefault="003D37A5">
      <w:pPr>
        <w:ind w:firstLine="480"/>
        <w:rPr>
          <w:rFonts w:ascii="楷体_GB2312" w:eastAsia="楷体_GB2312" w:hAnsi="宋体" w:hint="eastAsia"/>
          <w:b/>
          <w:color w:val="FF0000"/>
          <w:szCs w:val="21"/>
        </w:rPr>
      </w:pPr>
    </w:p>
    <w:p w14:paraId="35552060" w14:textId="77777777" w:rsidR="003D37A5" w:rsidRDefault="00000000">
      <w:pPr>
        <w:spacing w:line="400" w:lineRule="exact"/>
        <w:ind w:firstLine="480"/>
        <w:rPr>
          <w:rFonts w:ascii="宋体" w:hAnsi="宋体" w:cs="宋体" w:hint="eastAsia"/>
          <w:sz w:val="24"/>
        </w:rPr>
      </w:pPr>
      <w:r>
        <w:rPr>
          <w:rFonts w:ascii="宋体" w:hAnsi="宋体" w:cs="宋体" w:hint="eastAsia"/>
          <w:sz w:val="24"/>
        </w:rPr>
        <w:t>根据学校相关规定精神，现将学院博士研究生国家奖学金评定细则公布如下：</w:t>
      </w:r>
    </w:p>
    <w:p w14:paraId="4FCD3E18" w14:textId="77777777" w:rsidR="003D37A5" w:rsidRDefault="00000000">
      <w:pPr>
        <w:spacing w:line="400" w:lineRule="exact"/>
        <w:ind w:firstLineChars="200" w:firstLine="482"/>
        <w:rPr>
          <w:rFonts w:ascii="宋体" w:hAnsi="宋体" w:cs="宋体" w:hint="eastAsia"/>
          <w:b/>
          <w:bCs/>
          <w:sz w:val="24"/>
        </w:rPr>
      </w:pPr>
      <w:r>
        <w:rPr>
          <w:rFonts w:ascii="宋体" w:hAnsi="宋体" w:cs="宋体" w:hint="eastAsia"/>
          <w:b/>
          <w:bCs/>
          <w:sz w:val="24"/>
        </w:rPr>
        <w:t>一、评审原则</w:t>
      </w:r>
    </w:p>
    <w:p w14:paraId="41C0A637"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坚持公开、公平、公正，坚持学术研究导向，程序科学合理，确保评审质量。</w:t>
      </w:r>
    </w:p>
    <w:p w14:paraId="2AFADE3A" w14:textId="77777777" w:rsidR="003D37A5" w:rsidRDefault="00000000">
      <w:pPr>
        <w:spacing w:line="400" w:lineRule="exact"/>
        <w:rPr>
          <w:rFonts w:ascii="宋体" w:hAnsi="宋体" w:cs="宋体" w:hint="eastAsia"/>
          <w:sz w:val="24"/>
        </w:rPr>
      </w:pPr>
      <w:r>
        <w:rPr>
          <w:rFonts w:ascii="宋体" w:hAnsi="宋体" w:cs="宋体" w:hint="eastAsia"/>
          <w:sz w:val="24"/>
        </w:rPr>
        <w:t xml:space="preserve">   </w:t>
      </w:r>
    </w:p>
    <w:p w14:paraId="1E612453" w14:textId="77777777" w:rsidR="003D37A5" w:rsidRDefault="00000000">
      <w:pPr>
        <w:spacing w:line="400" w:lineRule="exact"/>
        <w:ind w:firstLineChars="200" w:firstLine="482"/>
        <w:rPr>
          <w:rFonts w:ascii="宋体" w:hAnsi="宋体" w:cs="宋体" w:hint="eastAsia"/>
          <w:sz w:val="24"/>
          <w:highlight w:val="yellow"/>
        </w:rPr>
      </w:pPr>
      <w:r>
        <w:rPr>
          <w:rFonts w:ascii="宋体" w:hAnsi="宋体" w:cs="宋体" w:hint="eastAsia"/>
          <w:b/>
          <w:bCs/>
          <w:sz w:val="24"/>
        </w:rPr>
        <w:t>二、博士研究生国家奖学金评审对象、申请基本条件、奖励标准及名额分配</w:t>
      </w:r>
    </w:p>
    <w:p w14:paraId="2C2B07BE" w14:textId="77777777" w:rsidR="003D37A5" w:rsidRDefault="00000000">
      <w:pPr>
        <w:spacing w:line="400" w:lineRule="exact"/>
        <w:ind w:firstLine="465"/>
        <w:rPr>
          <w:rFonts w:ascii="宋体" w:hAnsi="宋体" w:cs="宋体" w:hint="eastAsia"/>
          <w:sz w:val="24"/>
        </w:rPr>
      </w:pPr>
      <w:r>
        <w:rPr>
          <w:rFonts w:hint="eastAsia"/>
          <w:sz w:val="24"/>
        </w:rPr>
        <w:t>1.</w:t>
      </w:r>
      <w:r>
        <w:rPr>
          <w:rFonts w:ascii="宋体" w:hAnsi="宋体" w:cs="宋体" w:hint="eastAsia"/>
          <w:sz w:val="24"/>
        </w:rPr>
        <w:t xml:space="preserve"> 评审对象</w:t>
      </w:r>
    </w:p>
    <w:p w14:paraId="489E8DEE" w14:textId="0F8D7E4F" w:rsidR="00AF1B97" w:rsidRPr="00463956" w:rsidRDefault="00000000" w:rsidP="00D80847">
      <w:pPr>
        <w:spacing w:line="400" w:lineRule="exact"/>
        <w:ind w:firstLine="480"/>
        <w:rPr>
          <w:rFonts w:ascii="宋体" w:hAnsi="宋体" w:cs="宋体" w:hint="eastAsia"/>
          <w:color w:val="000000" w:themeColor="text1"/>
          <w:sz w:val="24"/>
        </w:rPr>
      </w:pPr>
      <w:r w:rsidRPr="00463956">
        <w:rPr>
          <w:rFonts w:ascii="宋体" w:hAnsi="宋体" w:cs="宋体" w:hint="eastAsia"/>
          <w:color w:val="000000" w:themeColor="text1"/>
          <w:sz w:val="24"/>
        </w:rPr>
        <w:t>（1）</w:t>
      </w:r>
      <w:bookmarkStart w:id="2" w:name="OLE_LINK9"/>
      <w:r w:rsidR="00AF1B97" w:rsidRPr="00463956">
        <w:rPr>
          <w:rFonts w:ascii="宋体" w:hAnsi="宋体" w:cs="宋体" w:hint="eastAsia"/>
          <w:color w:val="000000" w:themeColor="text1"/>
          <w:sz w:val="24"/>
        </w:rPr>
        <w:t>我校在学制期限内（含2026级新生）、纳入全国研究生招生计划的全日制非定向在读研究生、少数民族骨干计划在读研究生均有资格参评国家奖学金，超出学制期限基本修业年限的研究生，原则上不再具备研究生国家奖学金参评资格。</w:t>
      </w:r>
    </w:p>
    <w:bookmarkEnd w:id="2"/>
    <w:p w14:paraId="275E0C0C" w14:textId="2423987E" w:rsidR="00D80847" w:rsidRPr="00463956" w:rsidRDefault="00000000" w:rsidP="00D80847">
      <w:pPr>
        <w:spacing w:line="400" w:lineRule="exact"/>
        <w:ind w:firstLine="480"/>
        <w:rPr>
          <w:rFonts w:ascii="宋体" w:hAnsi="宋体" w:cs="宋体" w:hint="eastAsia"/>
          <w:color w:val="000000" w:themeColor="text1"/>
          <w:sz w:val="24"/>
        </w:rPr>
      </w:pPr>
      <w:r w:rsidRPr="00463956">
        <w:rPr>
          <w:rFonts w:ascii="宋体" w:hAnsi="宋体" w:cs="宋体" w:hint="eastAsia"/>
          <w:color w:val="000000" w:themeColor="text1"/>
          <w:sz w:val="24"/>
        </w:rPr>
        <w:t>（2）</w:t>
      </w:r>
      <w:r w:rsidR="00D80847" w:rsidRPr="00463956">
        <w:rPr>
          <w:rFonts w:ascii="宋体" w:hAnsi="宋体" w:cs="宋体"/>
          <w:color w:val="000000" w:themeColor="text1"/>
          <w:sz w:val="24"/>
        </w:rPr>
        <w:t>研究生（包括直博、本硕博、硕博连读）根据评审时注册的学籍状态确定身份参与评审，学籍状态为硕士研究生的，参评硕士研究生国家奖学金；学籍状态为博士研究生的，参评博士研究生国家奖学金。</w:t>
      </w:r>
    </w:p>
    <w:p w14:paraId="509EAF85" w14:textId="77777777" w:rsidR="003D37A5" w:rsidRDefault="00000000">
      <w:pPr>
        <w:spacing w:line="400" w:lineRule="exact"/>
        <w:ind w:firstLine="480"/>
        <w:rPr>
          <w:rFonts w:ascii="宋体" w:hAnsi="宋体" w:cs="宋体" w:hint="eastAsia"/>
          <w:sz w:val="24"/>
        </w:rPr>
      </w:pPr>
      <w:r>
        <w:rPr>
          <w:rFonts w:ascii="宋体" w:hAnsi="宋体" w:cs="宋体" w:hint="eastAsia"/>
          <w:sz w:val="24"/>
        </w:rPr>
        <w:t>（3）博士研究生须按规定时间报到、注册后，方可具备参评资格，否则不予参评。</w:t>
      </w:r>
    </w:p>
    <w:p w14:paraId="48F2802F" w14:textId="77777777" w:rsidR="003D37A5" w:rsidRPr="00463956" w:rsidRDefault="00000000">
      <w:pPr>
        <w:spacing w:line="400" w:lineRule="exact"/>
        <w:ind w:firstLine="480"/>
        <w:rPr>
          <w:rFonts w:ascii="宋体" w:hAnsi="宋体" w:cs="宋体" w:hint="eastAsia"/>
          <w:color w:val="000000" w:themeColor="text1"/>
          <w:sz w:val="24"/>
        </w:rPr>
      </w:pPr>
      <w:bookmarkStart w:id="3" w:name="OLE_LINK7"/>
      <w:r w:rsidRPr="00463956">
        <w:rPr>
          <w:rFonts w:hint="eastAsia"/>
          <w:color w:val="000000" w:themeColor="text1"/>
          <w:sz w:val="24"/>
        </w:rPr>
        <w:t xml:space="preserve">2. </w:t>
      </w:r>
      <w:r w:rsidRPr="00463956">
        <w:rPr>
          <w:rFonts w:ascii="宋体" w:hAnsi="宋体" w:cs="宋体" w:hint="eastAsia"/>
          <w:color w:val="000000" w:themeColor="text1"/>
          <w:sz w:val="24"/>
        </w:rPr>
        <w:t>申请基本条件</w:t>
      </w:r>
    </w:p>
    <w:p w14:paraId="0D94A385" w14:textId="12CA305D" w:rsidR="0099001B" w:rsidRPr="00463956" w:rsidRDefault="0099001B">
      <w:pPr>
        <w:spacing w:line="400" w:lineRule="exact"/>
        <w:ind w:firstLine="480"/>
        <w:rPr>
          <w:rFonts w:ascii="宋体" w:hAnsi="宋体" w:cs="宋体" w:hint="eastAsia"/>
          <w:color w:val="000000" w:themeColor="text1"/>
          <w:sz w:val="24"/>
        </w:rPr>
      </w:pPr>
      <w:bookmarkStart w:id="4" w:name="OLE_LINK14"/>
      <w:r w:rsidRPr="00463956">
        <w:rPr>
          <w:rFonts w:ascii="宋体" w:hAnsi="宋体" w:cs="宋体" w:hint="eastAsia"/>
          <w:color w:val="000000" w:themeColor="text1"/>
          <w:sz w:val="24"/>
        </w:rPr>
        <w:t>（</w:t>
      </w:r>
      <w:r w:rsidRPr="00463956">
        <w:rPr>
          <w:rFonts w:hint="eastAsia"/>
          <w:color w:val="000000" w:themeColor="text1"/>
          <w:sz w:val="24"/>
        </w:rPr>
        <w:t>1</w:t>
      </w:r>
      <w:r w:rsidRPr="00463956">
        <w:rPr>
          <w:rFonts w:ascii="宋体" w:hAnsi="宋体" w:cs="宋体" w:hint="eastAsia"/>
          <w:color w:val="000000" w:themeColor="text1"/>
          <w:sz w:val="24"/>
        </w:rPr>
        <w:t>）具有中华人民共和国</w:t>
      </w:r>
      <w:proofErr w:type="gramStart"/>
      <w:r w:rsidRPr="00463956">
        <w:rPr>
          <w:rFonts w:ascii="宋体" w:hAnsi="宋体" w:cs="宋体" w:hint="eastAsia"/>
          <w:color w:val="000000" w:themeColor="text1"/>
          <w:sz w:val="24"/>
        </w:rPr>
        <w:t>国籍</w:t>
      </w:r>
      <w:r w:rsidR="00D80847" w:rsidRPr="00463956">
        <w:rPr>
          <w:rFonts w:ascii="宋体" w:hAnsi="宋体" w:cs="宋体" w:hint="eastAsia"/>
          <w:color w:val="000000" w:themeColor="text1"/>
          <w:sz w:val="24"/>
        </w:rPr>
        <w:t>;</w:t>
      </w:r>
      <w:proofErr w:type="gramEnd"/>
    </w:p>
    <w:p w14:paraId="4286717A" w14:textId="40A55D60" w:rsidR="003D37A5" w:rsidRPr="00463956" w:rsidRDefault="00000000">
      <w:pPr>
        <w:spacing w:line="400" w:lineRule="exact"/>
        <w:ind w:firstLine="480"/>
        <w:rPr>
          <w:rFonts w:ascii="宋体" w:hAnsi="宋体" w:cs="宋体" w:hint="eastAsia"/>
          <w:color w:val="000000" w:themeColor="text1"/>
          <w:sz w:val="24"/>
          <w:highlight w:val="yellow"/>
        </w:rPr>
      </w:pPr>
      <w:bookmarkStart w:id="5" w:name="OLE_LINK13"/>
      <w:bookmarkEnd w:id="3"/>
      <w:r w:rsidRPr="00463956">
        <w:rPr>
          <w:rFonts w:ascii="宋体" w:hAnsi="宋体" w:cs="宋体" w:hint="eastAsia"/>
          <w:color w:val="000000" w:themeColor="text1"/>
          <w:sz w:val="24"/>
        </w:rPr>
        <w:t>（</w:t>
      </w:r>
      <w:r w:rsidR="00B024A9">
        <w:rPr>
          <w:rFonts w:hint="eastAsia"/>
          <w:color w:val="000000" w:themeColor="text1"/>
          <w:sz w:val="24"/>
        </w:rPr>
        <w:t>2</w:t>
      </w:r>
      <w:r w:rsidRPr="00463956">
        <w:rPr>
          <w:rFonts w:ascii="宋体" w:hAnsi="宋体" w:cs="宋体" w:hint="eastAsia"/>
          <w:color w:val="000000" w:themeColor="text1"/>
          <w:sz w:val="24"/>
        </w:rPr>
        <w:t>）热爱祖国，拥护中国共产党的领导；</w:t>
      </w:r>
    </w:p>
    <w:p w14:paraId="175DD127" w14:textId="587832FA" w:rsidR="003D37A5" w:rsidRPr="00463956" w:rsidRDefault="00000000">
      <w:pPr>
        <w:spacing w:line="400" w:lineRule="exact"/>
        <w:ind w:firstLine="480"/>
        <w:rPr>
          <w:rFonts w:ascii="宋体" w:hAnsi="宋体" w:cs="宋体" w:hint="eastAsia"/>
          <w:color w:val="000000" w:themeColor="text1"/>
          <w:sz w:val="24"/>
          <w:highlight w:val="yellow"/>
        </w:rPr>
      </w:pPr>
      <w:r w:rsidRPr="00463956">
        <w:rPr>
          <w:rFonts w:ascii="宋体" w:hAnsi="宋体" w:cs="宋体" w:hint="eastAsia"/>
          <w:color w:val="000000" w:themeColor="text1"/>
          <w:sz w:val="24"/>
        </w:rPr>
        <w:t>（</w:t>
      </w:r>
      <w:r w:rsidR="00B024A9">
        <w:rPr>
          <w:rFonts w:hint="eastAsia"/>
          <w:color w:val="000000" w:themeColor="text1"/>
          <w:sz w:val="24"/>
        </w:rPr>
        <w:t>3</w:t>
      </w:r>
      <w:r w:rsidRPr="00463956">
        <w:rPr>
          <w:rFonts w:ascii="宋体" w:hAnsi="宋体" w:cs="宋体" w:hint="eastAsia"/>
          <w:color w:val="000000" w:themeColor="text1"/>
          <w:sz w:val="24"/>
        </w:rPr>
        <w:t>）遵守</w:t>
      </w:r>
      <w:r w:rsidR="00254AB5" w:rsidRPr="00463956">
        <w:rPr>
          <w:rFonts w:ascii="宋体" w:hAnsi="宋体" w:cs="宋体" w:hint="eastAsia"/>
          <w:color w:val="000000" w:themeColor="text1"/>
          <w:sz w:val="24"/>
        </w:rPr>
        <w:t>宪法和法律</w:t>
      </w:r>
      <w:r w:rsidRPr="00463956">
        <w:rPr>
          <w:rFonts w:ascii="宋体" w:hAnsi="宋体" w:cs="宋体" w:hint="eastAsia"/>
          <w:color w:val="000000" w:themeColor="text1"/>
          <w:sz w:val="24"/>
        </w:rPr>
        <w:t>，遵守学校规章制度；</w:t>
      </w:r>
    </w:p>
    <w:bookmarkEnd w:id="4"/>
    <w:bookmarkEnd w:id="5"/>
    <w:p w14:paraId="6F540113" w14:textId="700ED990" w:rsidR="003D37A5" w:rsidRDefault="00000000">
      <w:pPr>
        <w:spacing w:line="400" w:lineRule="exact"/>
        <w:ind w:firstLine="480"/>
        <w:rPr>
          <w:rFonts w:ascii="宋体" w:hAnsi="宋体" w:cs="宋体" w:hint="eastAsia"/>
          <w:sz w:val="24"/>
        </w:rPr>
      </w:pPr>
      <w:r>
        <w:rPr>
          <w:rFonts w:ascii="宋体" w:hAnsi="宋体" w:cs="宋体" w:hint="eastAsia"/>
          <w:sz w:val="24"/>
        </w:rPr>
        <w:t>（</w:t>
      </w:r>
      <w:r w:rsidR="00B024A9">
        <w:rPr>
          <w:rFonts w:hint="eastAsia"/>
          <w:sz w:val="24"/>
        </w:rPr>
        <w:t>4</w:t>
      </w:r>
      <w:r>
        <w:rPr>
          <w:rFonts w:ascii="宋体" w:hAnsi="宋体" w:cs="宋体" w:hint="eastAsia"/>
          <w:sz w:val="24"/>
        </w:rPr>
        <w:t>）诚实守信，道德品质优良；</w:t>
      </w:r>
    </w:p>
    <w:p w14:paraId="78083350" w14:textId="20C89F94" w:rsidR="003D37A5" w:rsidRDefault="00000000">
      <w:pPr>
        <w:spacing w:line="400" w:lineRule="exact"/>
        <w:ind w:firstLine="480"/>
        <w:rPr>
          <w:rFonts w:ascii="宋体" w:hAnsi="宋体" w:cs="宋体" w:hint="eastAsia"/>
          <w:sz w:val="24"/>
        </w:rPr>
      </w:pPr>
      <w:r>
        <w:rPr>
          <w:rFonts w:ascii="宋体" w:hAnsi="宋体" w:cs="宋体" w:hint="eastAsia"/>
          <w:sz w:val="24"/>
        </w:rPr>
        <w:t>（</w:t>
      </w:r>
      <w:r w:rsidR="00B024A9">
        <w:rPr>
          <w:rFonts w:hint="eastAsia"/>
          <w:sz w:val="24"/>
        </w:rPr>
        <w:t>5</w:t>
      </w:r>
      <w:r>
        <w:rPr>
          <w:rFonts w:ascii="宋体" w:hAnsi="宋体" w:cs="宋体" w:hint="eastAsia"/>
          <w:sz w:val="24"/>
        </w:rPr>
        <w:t>）学习成绩优异，科研能力显</w:t>
      </w:r>
      <w:r w:rsidRPr="00463956">
        <w:rPr>
          <w:rFonts w:ascii="宋体" w:hAnsi="宋体" w:cs="宋体" w:hint="eastAsia"/>
          <w:color w:val="000000" w:themeColor="text1"/>
          <w:sz w:val="24"/>
        </w:rPr>
        <w:t>著，发展潜力突出；或学习成绩优良，在国际、全国性大学生高水平专业竞赛中取得优异成绩</w:t>
      </w:r>
      <w:r w:rsidR="00D80847" w:rsidRPr="00463956">
        <w:rPr>
          <w:rFonts w:ascii="宋体" w:hAnsi="宋体" w:cs="宋体" w:hint="eastAsia"/>
          <w:color w:val="000000" w:themeColor="text1"/>
          <w:sz w:val="24"/>
        </w:rPr>
        <w:t>者</w:t>
      </w:r>
      <w:r w:rsidRPr="00463956">
        <w:rPr>
          <w:rFonts w:ascii="宋体" w:hAnsi="宋体" w:cs="宋体" w:hint="eastAsia"/>
          <w:color w:val="000000" w:themeColor="text1"/>
          <w:sz w:val="24"/>
        </w:rPr>
        <w:t>；或学习成绩优良，担任学生干部，积极参与组织学校各类活动和社会实践，做出突出贡献</w:t>
      </w:r>
      <w:r w:rsidR="00D80847" w:rsidRPr="00463956">
        <w:rPr>
          <w:rFonts w:ascii="宋体" w:hAnsi="宋体" w:cs="宋体" w:hint="eastAsia"/>
          <w:color w:val="000000" w:themeColor="text1"/>
          <w:sz w:val="24"/>
        </w:rPr>
        <w:t>者</w:t>
      </w:r>
      <w:r w:rsidRPr="00463956">
        <w:rPr>
          <w:rFonts w:ascii="宋体" w:hAnsi="宋体" w:cs="宋体" w:hint="eastAsia"/>
          <w:color w:val="000000" w:themeColor="text1"/>
          <w:sz w:val="24"/>
        </w:rPr>
        <w:t>。</w:t>
      </w:r>
    </w:p>
    <w:p w14:paraId="5FB3DAEF" w14:textId="7DA0B789"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w:t>
      </w:r>
      <w:r w:rsidR="00B024A9">
        <w:rPr>
          <w:rFonts w:hint="eastAsia"/>
          <w:sz w:val="24"/>
        </w:rPr>
        <w:t>6</w:t>
      </w:r>
      <w:r>
        <w:rPr>
          <w:rFonts w:ascii="宋体" w:hAnsi="宋体" w:cs="宋体" w:hint="eastAsia"/>
          <w:sz w:val="24"/>
        </w:rPr>
        <w:t>）本人提出申请且经导师批准参评。</w:t>
      </w:r>
    </w:p>
    <w:p w14:paraId="3FF59256" w14:textId="6CE1A095"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w:t>
      </w:r>
      <w:r w:rsidR="00B024A9">
        <w:rPr>
          <w:rFonts w:hint="eastAsia"/>
          <w:sz w:val="24"/>
        </w:rPr>
        <w:t>7</w:t>
      </w:r>
      <w:r>
        <w:rPr>
          <w:rFonts w:ascii="宋体" w:hAnsi="宋体" w:cs="宋体" w:hint="eastAsia"/>
          <w:sz w:val="24"/>
        </w:rPr>
        <w:t>）申请人需在获奖和成果计算期限内，以第—作者(含导师第—，学生</w:t>
      </w:r>
      <w:proofErr w:type="gramStart"/>
      <w:r>
        <w:rPr>
          <w:rFonts w:ascii="宋体" w:hAnsi="宋体" w:cs="宋体" w:hint="eastAsia"/>
          <w:sz w:val="24"/>
        </w:rPr>
        <w:t>第二)，</w:t>
      </w:r>
      <w:proofErr w:type="gramEnd"/>
      <w:r>
        <w:rPr>
          <w:rFonts w:ascii="宋体" w:hAnsi="宋体" w:cs="宋体" w:hint="eastAsia"/>
          <w:sz w:val="24"/>
        </w:rPr>
        <w:t>且以“华南理工大学”为第一署名单位，至少发表D类及以上论文1篇，方具有参评资格。</w:t>
      </w:r>
    </w:p>
    <w:p w14:paraId="2D9A3541" w14:textId="77777777" w:rsidR="003D37A5" w:rsidRPr="00463956" w:rsidRDefault="00000000">
      <w:pPr>
        <w:spacing w:line="400" w:lineRule="exact"/>
        <w:ind w:firstLineChars="200" w:firstLine="480"/>
        <w:rPr>
          <w:rFonts w:ascii="宋体" w:hAnsi="宋体" w:cs="宋体" w:hint="eastAsia"/>
          <w:color w:val="000000" w:themeColor="text1"/>
          <w:sz w:val="24"/>
          <w:highlight w:val="yellow"/>
        </w:rPr>
      </w:pPr>
      <w:r>
        <w:rPr>
          <w:rFonts w:hint="eastAsia"/>
          <w:sz w:val="24"/>
        </w:rPr>
        <w:t>3.</w:t>
      </w:r>
      <w:r>
        <w:rPr>
          <w:rFonts w:ascii="宋体" w:hAnsi="宋体" w:cs="宋体" w:hint="eastAsia"/>
          <w:sz w:val="24"/>
        </w:rPr>
        <w:t xml:space="preserve"> 博士研究生有下列情况之一的，不具</w:t>
      </w:r>
      <w:r w:rsidRPr="00463956">
        <w:rPr>
          <w:rFonts w:ascii="宋体" w:hAnsi="宋体" w:cs="宋体" w:hint="eastAsia"/>
          <w:color w:val="000000" w:themeColor="text1"/>
          <w:sz w:val="24"/>
        </w:rPr>
        <w:t>备当年奖学金参评资格：</w:t>
      </w:r>
    </w:p>
    <w:p w14:paraId="6C604084" w14:textId="2EEB84A3" w:rsidR="003D37A5" w:rsidRPr="00463956" w:rsidRDefault="00000000">
      <w:pPr>
        <w:spacing w:line="400" w:lineRule="exact"/>
        <w:ind w:firstLineChars="200" w:firstLine="480"/>
        <w:rPr>
          <w:rFonts w:ascii="宋体" w:hAnsi="宋体" w:cs="宋体" w:hint="eastAsia"/>
          <w:color w:val="000000" w:themeColor="text1"/>
          <w:sz w:val="24"/>
        </w:rPr>
      </w:pPr>
      <w:r w:rsidRPr="00463956">
        <w:rPr>
          <w:rFonts w:ascii="宋体" w:hAnsi="宋体" w:cs="宋体" w:hint="eastAsia"/>
          <w:color w:val="000000" w:themeColor="text1"/>
          <w:sz w:val="24"/>
        </w:rPr>
        <w:t>（</w:t>
      </w:r>
      <w:r w:rsidRPr="00463956">
        <w:rPr>
          <w:rFonts w:hint="eastAsia"/>
          <w:color w:val="000000" w:themeColor="text1"/>
          <w:sz w:val="24"/>
        </w:rPr>
        <w:t>1</w:t>
      </w:r>
      <w:r w:rsidRPr="00463956">
        <w:rPr>
          <w:rFonts w:ascii="宋体" w:hAnsi="宋体" w:cs="宋体" w:hint="eastAsia"/>
          <w:color w:val="000000" w:themeColor="text1"/>
          <w:sz w:val="24"/>
        </w:rPr>
        <w:t>）参评学年违反国家法律法规、校纪校规受到纪律处分</w:t>
      </w:r>
      <w:bookmarkStart w:id="6" w:name="OLE_LINK10"/>
      <w:r w:rsidR="007A7960" w:rsidRPr="00463956">
        <w:rPr>
          <w:rFonts w:ascii="宋体" w:hAnsi="宋体" w:cs="宋体" w:hint="eastAsia"/>
          <w:color w:val="000000" w:themeColor="text1"/>
          <w:sz w:val="24"/>
        </w:rPr>
        <w:t>或在处分期内</w:t>
      </w:r>
      <w:bookmarkEnd w:id="6"/>
      <w:r w:rsidRPr="00463956">
        <w:rPr>
          <w:rFonts w:ascii="宋体" w:hAnsi="宋体" w:cs="宋体" w:hint="eastAsia"/>
          <w:color w:val="000000" w:themeColor="text1"/>
          <w:sz w:val="24"/>
        </w:rPr>
        <w:t>者；</w:t>
      </w:r>
    </w:p>
    <w:p w14:paraId="3FDFA7A4"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2</w:t>
      </w:r>
      <w:r>
        <w:rPr>
          <w:rFonts w:ascii="宋体" w:hAnsi="宋体" w:cs="宋体" w:hint="eastAsia"/>
          <w:sz w:val="24"/>
        </w:rPr>
        <w:t>）参评学年有抄袭剽窃、弄虚作假等学术不端行为经查证属实者；</w:t>
      </w:r>
    </w:p>
    <w:p w14:paraId="51507D79" w14:textId="0D824C94"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3</w:t>
      </w:r>
      <w:r>
        <w:rPr>
          <w:rFonts w:ascii="宋体" w:hAnsi="宋体" w:cs="宋体" w:hint="eastAsia"/>
          <w:sz w:val="24"/>
        </w:rPr>
        <w:t>）参评学年学籍状态处于休学或保留学籍者。</w:t>
      </w:r>
    </w:p>
    <w:p w14:paraId="74712CD8" w14:textId="512B10CB" w:rsidR="003D37A5" w:rsidRPr="00F67417" w:rsidRDefault="00000000">
      <w:pPr>
        <w:spacing w:line="400" w:lineRule="exact"/>
        <w:ind w:firstLineChars="200" w:firstLine="480"/>
        <w:rPr>
          <w:rFonts w:ascii="宋体" w:hAnsi="宋体" w:cs="宋体" w:hint="eastAsia"/>
          <w:sz w:val="24"/>
        </w:rPr>
      </w:pPr>
      <w:r w:rsidRPr="00F67417">
        <w:rPr>
          <w:rFonts w:ascii="宋体" w:hAnsi="宋体" w:cs="宋体" w:hint="eastAsia"/>
          <w:sz w:val="24"/>
        </w:rPr>
        <w:lastRenderedPageBreak/>
        <w:t>（</w:t>
      </w:r>
      <w:r w:rsidRPr="00F67417">
        <w:rPr>
          <w:rFonts w:hint="eastAsia"/>
          <w:sz w:val="24"/>
        </w:rPr>
        <w:t>4</w:t>
      </w:r>
      <w:r w:rsidRPr="00F67417">
        <w:rPr>
          <w:rFonts w:ascii="宋体" w:hAnsi="宋体" w:cs="宋体" w:hint="eastAsia"/>
          <w:sz w:val="24"/>
        </w:rPr>
        <w:t>）参评学年被研究生院跟踪培养者（注：根据《研究生手册》相关规定，研究生考核有下列情形之一的，须列入跟踪培养：1门课程经重修（或补考）后仍不合格；研究生学位（毕业）论文工作的开题、中期、预答辩3个考核环节中，任一考核环节有一次暂缓通过的。</w:t>
      </w:r>
      <w:bookmarkStart w:id="7" w:name="OLE_LINK12"/>
    </w:p>
    <w:bookmarkEnd w:id="7"/>
    <w:p w14:paraId="00EB0A08"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已获得奖学金的，如发现有上述情况者，将撤销其奖学金获奖资格，并收回获奖证书和奖学金。</w:t>
      </w:r>
    </w:p>
    <w:p w14:paraId="3D8DAF2A" w14:textId="77777777" w:rsidR="003D37A5" w:rsidRDefault="00000000">
      <w:pPr>
        <w:spacing w:line="400" w:lineRule="exact"/>
        <w:ind w:firstLineChars="200" w:firstLine="480"/>
        <w:rPr>
          <w:rFonts w:ascii="宋体" w:hAnsi="宋体" w:cs="宋体" w:hint="eastAsia"/>
          <w:sz w:val="24"/>
        </w:rPr>
      </w:pPr>
      <w:r>
        <w:rPr>
          <w:rFonts w:hint="eastAsia"/>
          <w:sz w:val="24"/>
        </w:rPr>
        <w:t>4.</w:t>
      </w:r>
      <w:r>
        <w:rPr>
          <w:rFonts w:ascii="宋体" w:hAnsi="宋体" w:cs="宋体" w:hint="eastAsia"/>
          <w:sz w:val="24"/>
        </w:rPr>
        <w:t xml:space="preserve"> 奖励标准和名额分配</w:t>
      </w:r>
    </w:p>
    <w:p w14:paraId="136C4E14" w14:textId="77777777" w:rsidR="003D37A5" w:rsidRDefault="00000000">
      <w:pPr>
        <w:spacing w:line="400" w:lineRule="exact"/>
        <w:ind w:firstLineChars="200" w:firstLine="480"/>
        <w:rPr>
          <w:rFonts w:ascii="宋体" w:hAnsi="宋体" w:cs="宋体" w:hint="eastAsia"/>
          <w:sz w:val="24"/>
        </w:rPr>
      </w:pPr>
      <w:r w:rsidRPr="0074518E">
        <w:rPr>
          <w:rFonts w:ascii="宋体" w:hAnsi="宋体" w:cs="宋体" w:hint="eastAsia"/>
          <w:sz w:val="24"/>
        </w:rPr>
        <w:t>博士研究生国家奖学金标准为3万元/人。</w:t>
      </w:r>
      <w:r>
        <w:rPr>
          <w:rFonts w:ascii="宋体" w:hAnsi="宋体" w:cs="宋体" w:hint="eastAsia"/>
          <w:sz w:val="24"/>
        </w:rPr>
        <w:t>名额由学校统筹分配下达，以学校当年发布的通知为准。获奖名额分配坚持以学术科研为基本导向，原则上按照总积分从高到低总体排序分配确定博士研究生国家奖学金获得者。遇有异议由学院研究生国家奖学金评审委员会讨论决定。</w:t>
      </w:r>
    </w:p>
    <w:p w14:paraId="2C54D925" w14:textId="77777777" w:rsidR="003D37A5" w:rsidRDefault="00000000">
      <w:pPr>
        <w:spacing w:line="400" w:lineRule="exact"/>
        <w:rPr>
          <w:rFonts w:ascii="宋体" w:hAnsi="宋体" w:cs="宋体" w:hint="eastAsia"/>
          <w:sz w:val="24"/>
          <w:highlight w:val="yellow"/>
        </w:rPr>
      </w:pPr>
      <w:r>
        <w:rPr>
          <w:rFonts w:ascii="宋体" w:hAnsi="宋体" w:cs="宋体" w:hint="eastAsia"/>
          <w:sz w:val="24"/>
        </w:rPr>
        <w:t xml:space="preserve">    </w:t>
      </w:r>
      <w:r>
        <w:rPr>
          <w:rFonts w:hint="eastAsia"/>
          <w:sz w:val="24"/>
        </w:rPr>
        <w:t>5</w:t>
      </w:r>
      <w:r>
        <w:rPr>
          <w:rFonts w:hint="eastAsia"/>
          <w:sz w:val="24"/>
        </w:rPr>
        <w:t>．</w:t>
      </w:r>
      <w:r>
        <w:rPr>
          <w:rFonts w:ascii="宋体" w:hAnsi="宋体" w:cs="宋体" w:hint="eastAsia"/>
          <w:sz w:val="24"/>
        </w:rPr>
        <w:t>不重复授予原则</w:t>
      </w:r>
    </w:p>
    <w:p w14:paraId="28B29697"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国家奖学金获得者不能同时享受企业捐赠奖学金（企业捐赠奖学金有特殊要求的除外）。</w:t>
      </w:r>
    </w:p>
    <w:p w14:paraId="678BBA5A" w14:textId="77777777" w:rsidR="003D37A5" w:rsidRDefault="00000000">
      <w:pPr>
        <w:spacing w:line="400" w:lineRule="exact"/>
        <w:rPr>
          <w:rFonts w:ascii="宋体" w:hAnsi="宋体" w:cs="宋体" w:hint="eastAsia"/>
          <w:b/>
          <w:bCs/>
          <w:sz w:val="24"/>
        </w:rPr>
      </w:pPr>
      <w:r>
        <w:rPr>
          <w:rFonts w:ascii="宋体" w:hAnsi="宋体" w:cs="宋体" w:hint="eastAsia"/>
          <w:b/>
          <w:bCs/>
          <w:sz w:val="24"/>
        </w:rPr>
        <w:t xml:space="preserve">    </w:t>
      </w:r>
    </w:p>
    <w:p w14:paraId="71F4F7C0" w14:textId="77777777" w:rsidR="003D37A5" w:rsidRDefault="00000000">
      <w:pPr>
        <w:spacing w:line="400" w:lineRule="exact"/>
        <w:ind w:firstLineChars="196" w:firstLine="472"/>
        <w:rPr>
          <w:rFonts w:ascii="宋体" w:hAnsi="宋体" w:cs="宋体" w:hint="eastAsia"/>
          <w:b/>
          <w:bCs/>
          <w:sz w:val="24"/>
        </w:rPr>
      </w:pPr>
      <w:r>
        <w:rPr>
          <w:rFonts w:ascii="宋体" w:hAnsi="宋体" w:cs="宋体" w:hint="eastAsia"/>
          <w:b/>
          <w:bCs/>
          <w:sz w:val="24"/>
        </w:rPr>
        <w:t>三、积分指标体系</w:t>
      </w:r>
    </w:p>
    <w:p w14:paraId="2AB7CDD3" w14:textId="77777777" w:rsidR="003D37A5" w:rsidRDefault="00000000">
      <w:pPr>
        <w:spacing w:line="400" w:lineRule="exact"/>
        <w:ind w:firstLineChars="196" w:firstLine="472"/>
        <w:rPr>
          <w:rFonts w:ascii="宋体" w:hAnsi="宋体" w:cs="宋体" w:hint="eastAsia"/>
          <w:b/>
          <w:sz w:val="24"/>
        </w:rPr>
      </w:pPr>
      <w:r>
        <w:rPr>
          <w:rFonts w:hint="eastAsia"/>
          <w:b/>
          <w:sz w:val="24"/>
        </w:rPr>
        <w:t>1.</w:t>
      </w:r>
      <w:r>
        <w:rPr>
          <w:rFonts w:ascii="宋体" w:hAnsi="宋体" w:cs="宋体" w:hint="eastAsia"/>
          <w:b/>
          <w:sz w:val="24"/>
        </w:rPr>
        <w:t>总积分（</w:t>
      </w:r>
      <w:r>
        <w:rPr>
          <w:rFonts w:hint="eastAsia"/>
          <w:b/>
          <w:sz w:val="24"/>
        </w:rPr>
        <w:t>Z</w:t>
      </w:r>
      <w:r>
        <w:rPr>
          <w:rFonts w:ascii="宋体" w:hAnsi="宋体" w:cs="宋体" w:hint="eastAsia"/>
          <w:b/>
          <w:sz w:val="24"/>
        </w:rPr>
        <w:t>）</w:t>
      </w:r>
    </w:p>
    <w:p w14:paraId="3CB48A72"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总积分（</w:t>
      </w:r>
      <w:r>
        <w:rPr>
          <w:rFonts w:hint="eastAsia"/>
          <w:sz w:val="24"/>
        </w:rPr>
        <w:t>Z</w:t>
      </w:r>
      <w:r>
        <w:rPr>
          <w:rFonts w:ascii="宋体" w:hAnsi="宋体" w:cs="宋体" w:hint="eastAsia"/>
          <w:sz w:val="24"/>
        </w:rPr>
        <w:t>）由课业成绩积分（</w:t>
      </w:r>
      <w:r>
        <w:rPr>
          <w:rFonts w:hint="eastAsia"/>
          <w:sz w:val="24"/>
        </w:rPr>
        <w:t>K</w:t>
      </w:r>
      <w:r>
        <w:rPr>
          <w:rFonts w:ascii="宋体" w:hAnsi="宋体" w:cs="宋体" w:hint="eastAsia"/>
          <w:sz w:val="24"/>
        </w:rPr>
        <w:t>）、学术表现积分（</w:t>
      </w:r>
      <w:r>
        <w:rPr>
          <w:rFonts w:hint="eastAsia"/>
          <w:sz w:val="24"/>
        </w:rPr>
        <w:t>X</w:t>
      </w:r>
      <w:r>
        <w:rPr>
          <w:rFonts w:ascii="宋体" w:hAnsi="宋体" w:cs="宋体" w:hint="eastAsia"/>
          <w:sz w:val="24"/>
        </w:rPr>
        <w:t>）两部分组成。总积分计算公式：</w:t>
      </w:r>
    </w:p>
    <w:p w14:paraId="4A30C14A" w14:textId="77777777" w:rsidR="003D37A5" w:rsidRDefault="00000000">
      <w:pPr>
        <w:spacing w:line="400" w:lineRule="exact"/>
        <w:ind w:firstLineChars="200" w:firstLine="480"/>
        <w:rPr>
          <w:sz w:val="24"/>
        </w:rPr>
      </w:pPr>
      <w:r>
        <w:rPr>
          <w:rFonts w:hint="eastAsia"/>
          <w:sz w:val="24"/>
        </w:rPr>
        <w:t>Z=0.2K+0.8X</w:t>
      </w:r>
    </w:p>
    <w:p w14:paraId="73513E33" w14:textId="77777777" w:rsidR="003D37A5" w:rsidRDefault="00000000">
      <w:pPr>
        <w:spacing w:line="400" w:lineRule="exact"/>
        <w:ind w:firstLineChars="196" w:firstLine="472"/>
        <w:rPr>
          <w:b/>
          <w:sz w:val="24"/>
        </w:rPr>
      </w:pPr>
      <w:r>
        <w:rPr>
          <w:b/>
          <w:sz w:val="24"/>
        </w:rPr>
        <w:t>2.</w:t>
      </w:r>
      <w:r>
        <w:rPr>
          <w:b/>
          <w:sz w:val="24"/>
        </w:rPr>
        <w:t>课业成绩积分（</w:t>
      </w:r>
      <w:r>
        <w:rPr>
          <w:b/>
          <w:sz w:val="24"/>
        </w:rPr>
        <w:t>K</w:t>
      </w:r>
      <w:r>
        <w:rPr>
          <w:b/>
          <w:sz w:val="24"/>
        </w:rPr>
        <w:t>）</w:t>
      </w:r>
    </w:p>
    <w:p w14:paraId="466A6FFF" w14:textId="77777777" w:rsidR="003D37A5" w:rsidRDefault="00000000">
      <w:pPr>
        <w:spacing w:line="400" w:lineRule="exact"/>
        <w:ind w:firstLineChars="196" w:firstLine="470"/>
        <w:rPr>
          <w:rFonts w:ascii="宋体" w:hAnsi="宋体" w:cs="宋体" w:hint="eastAsia"/>
          <w:bCs/>
          <w:sz w:val="24"/>
        </w:rPr>
      </w:pPr>
      <w:r>
        <w:rPr>
          <w:rFonts w:ascii="宋体" w:hAnsi="宋体" w:cs="宋体" w:hint="eastAsia"/>
          <w:bCs/>
          <w:sz w:val="24"/>
        </w:rPr>
        <w:t>各科课程成绩（包括必修课与选修课）折算积分计算公式：</w:t>
      </w:r>
    </w:p>
    <w:p w14:paraId="50AAC381" w14:textId="77777777" w:rsidR="003D37A5" w:rsidRDefault="00000000">
      <w:pPr>
        <w:jc w:val="center"/>
        <w:rPr>
          <w:rFonts w:eastAsiaTheme="minorEastAsia"/>
          <w:sz w:val="24"/>
        </w:rPr>
      </w:pPr>
      <w:bookmarkStart w:id="8" w:name="_Hlk177064833"/>
      <m:oMathPara>
        <m:oMath>
          <m:r>
            <m:rPr>
              <m:nor/>
            </m:rPr>
            <w:rPr>
              <w:rFonts w:eastAsiaTheme="minorEastAsia"/>
              <w:sz w:val="24"/>
            </w:rPr>
            <m:t>K=</m:t>
          </m:r>
          <m:f>
            <m:fPr>
              <m:ctrlPr>
                <w:rPr>
                  <w:rFonts w:ascii="Cambria Math" w:eastAsiaTheme="minorEastAsia" w:hAnsi="Cambria Math"/>
                  <w:iCs/>
                  <w:sz w:val="24"/>
                </w:rPr>
              </m:ctrlPr>
            </m:fPr>
            <m:num>
              <m:r>
                <m:rPr>
                  <m:sty m:val="p"/>
                </m:rPr>
                <w:rPr>
                  <w:rFonts w:ascii="Cambria Math" w:eastAsiaTheme="minorEastAsia" w:hAnsi="Cambria Math"/>
                  <w:sz w:val="24"/>
                </w:rPr>
                <m:t>∑</m:t>
              </m:r>
              <m:r>
                <m:rPr>
                  <m:sty m:val="p"/>
                </m:rPr>
                <w:rPr>
                  <w:rFonts w:ascii="Cambria Math" w:eastAsiaTheme="minorEastAsia" w:hAnsi="Cambria Math"/>
                  <w:sz w:val="24"/>
                </w:rPr>
                <m:t>（单科百分制成绩</m:t>
              </m:r>
              <m:r>
                <m:rPr>
                  <m:sty m:val="p"/>
                </m:rPr>
                <w:rPr>
                  <w:rFonts w:ascii="Cambria Math" w:eastAsiaTheme="minorEastAsia" w:hAnsi="Cambria Math"/>
                  <w:sz w:val="24"/>
                </w:rPr>
                <m:t>×</m:t>
              </m:r>
              <m:r>
                <m:rPr>
                  <m:sty m:val="p"/>
                </m:rPr>
                <w:rPr>
                  <w:rFonts w:ascii="Cambria Math" w:eastAsiaTheme="minorEastAsia" w:hAnsi="Cambria Math"/>
                  <w:sz w:val="24"/>
                </w:rPr>
                <m:t>课程学分数）</m:t>
              </m:r>
            </m:num>
            <m:den>
              <m:r>
                <m:rPr>
                  <m:sty m:val="p"/>
                </m:rPr>
                <w:rPr>
                  <w:rFonts w:ascii="Cambria Math" w:eastAsiaTheme="minorEastAsia" w:hAnsi="Cambria Math"/>
                  <w:sz w:val="24"/>
                </w:rPr>
                <m:t>∑</m:t>
              </m:r>
              <m:r>
                <m:rPr>
                  <m:sty m:val="p"/>
                </m:rPr>
                <w:rPr>
                  <w:rFonts w:ascii="Cambria Math" w:eastAsiaTheme="minorEastAsia" w:hAnsi="Cambria Math"/>
                  <w:sz w:val="24"/>
                </w:rPr>
                <m:t>（所修课程总学分）</m:t>
              </m:r>
            </m:den>
          </m:f>
        </m:oMath>
      </m:oMathPara>
      <w:bookmarkEnd w:id="8"/>
    </w:p>
    <w:p w14:paraId="13A82337"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注：</w:t>
      </w:r>
    </w:p>
    <w:p w14:paraId="1326E1E1" w14:textId="77777777" w:rsidR="003D37A5" w:rsidRDefault="00000000">
      <w:pPr>
        <w:spacing w:line="400" w:lineRule="exact"/>
        <w:ind w:firstLineChars="200" w:firstLine="480"/>
        <w:rPr>
          <w:sz w:val="24"/>
        </w:rPr>
      </w:pPr>
      <w:r>
        <w:rPr>
          <w:rFonts w:hint="eastAsia"/>
          <w:sz w:val="24"/>
        </w:rPr>
        <w:t>*</w:t>
      </w:r>
      <w:r>
        <w:rPr>
          <w:rFonts w:hint="eastAsia"/>
          <w:sz w:val="24"/>
        </w:rPr>
        <w:t>指博士入学以来修读的全部课程。</w:t>
      </w:r>
    </w:p>
    <w:p w14:paraId="30071589"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*不及格、不通过以及重考、重修通过的课程绩点数为</w:t>
      </w:r>
      <w:r>
        <w:rPr>
          <w:rFonts w:hint="eastAsia"/>
          <w:sz w:val="24"/>
        </w:rPr>
        <w:t>0</w:t>
      </w:r>
      <w:r>
        <w:rPr>
          <w:rFonts w:ascii="宋体" w:hAnsi="宋体" w:cs="宋体" w:hint="eastAsia"/>
          <w:sz w:val="24"/>
        </w:rPr>
        <w:t>。</w:t>
      </w:r>
    </w:p>
    <w:p w14:paraId="0F384C6D"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*免修成绩按</w:t>
      </w:r>
      <w:r>
        <w:rPr>
          <w:rFonts w:hint="eastAsia"/>
          <w:sz w:val="24"/>
        </w:rPr>
        <w:t>85</w:t>
      </w:r>
      <w:r>
        <w:rPr>
          <w:rFonts w:ascii="宋体" w:hAnsi="宋体" w:cs="宋体" w:hint="eastAsia"/>
          <w:sz w:val="24"/>
        </w:rPr>
        <w:t>分计算。</w:t>
      </w:r>
    </w:p>
    <w:p w14:paraId="5B2C72A8" w14:textId="77777777" w:rsidR="003D37A5" w:rsidRDefault="00000000">
      <w:pPr>
        <w:spacing w:line="400" w:lineRule="exact"/>
        <w:ind w:firstLineChars="200" w:firstLine="480"/>
        <w:rPr>
          <w:rFonts w:ascii="宋体" w:hAnsi="宋体" w:cs="宋体" w:hint="eastAsia"/>
          <w:sz w:val="24"/>
          <w:highlight w:val="yellow"/>
        </w:rPr>
      </w:pPr>
      <w:r>
        <w:rPr>
          <w:rFonts w:ascii="宋体" w:hAnsi="宋体" w:cs="宋体" w:hint="eastAsia"/>
          <w:sz w:val="24"/>
        </w:rPr>
        <w:t>*如果课程授课时间发生变化，以实际授课学期计算课程成绩。</w:t>
      </w:r>
    </w:p>
    <w:p w14:paraId="50F2A5FB" w14:textId="77777777" w:rsidR="003D37A5" w:rsidRDefault="00000000">
      <w:pPr>
        <w:spacing w:line="400" w:lineRule="exact"/>
        <w:ind w:firstLineChars="200" w:firstLine="482"/>
        <w:rPr>
          <w:rFonts w:ascii="宋体" w:hAnsi="宋体" w:cs="宋体" w:hint="eastAsia"/>
          <w:b/>
          <w:sz w:val="24"/>
        </w:rPr>
      </w:pPr>
      <w:bookmarkStart w:id="9" w:name="_Hlk107568285"/>
      <w:r>
        <w:rPr>
          <w:rFonts w:hint="eastAsia"/>
          <w:b/>
          <w:sz w:val="24"/>
        </w:rPr>
        <w:t>3.</w:t>
      </w:r>
      <w:r>
        <w:rPr>
          <w:rFonts w:ascii="宋体" w:hAnsi="宋体" w:cs="宋体" w:hint="eastAsia"/>
          <w:b/>
          <w:bCs/>
          <w:sz w:val="24"/>
        </w:rPr>
        <w:t>学术表现积分（</w:t>
      </w:r>
      <w:r>
        <w:rPr>
          <w:rFonts w:hint="eastAsia"/>
          <w:b/>
          <w:sz w:val="24"/>
        </w:rPr>
        <w:t>X</w:t>
      </w:r>
      <w:r>
        <w:rPr>
          <w:rFonts w:ascii="宋体" w:hAnsi="宋体" w:cs="宋体" w:hint="eastAsia"/>
          <w:b/>
          <w:bCs/>
          <w:sz w:val="24"/>
        </w:rPr>
        <w:t>）</w:t>
      </w:r>
    </w:p>
    <w:p w14:paraId="682807DD" w14:textId="77777777" w:rsidR="003D37A5" w:rsidRDefault="00000000">
      <w:pPr>
        <w:spacing w:line="400" w:lineRule="exact"/>
        <w:ind w:firstLineChars="200" w:firstLine="480"/>
        <w:rPr>
          <w:sz w:val="24"/>
        </w:rPr>
      </w:pPr>
      <w:r>
        <w:rPr>
          <w:rFonts w:ascii="宋体" w:hAnsi="宋体" w:cs="宋体" w:hint="eastAsia"/>
          <w:sz w:val="24"/>
        </w:rPr>
        <w:t>学术表现积分（</w:t>
      </w:r>
      <w:r>
        <w:rPr>
          <w:rFonts w:hint="eastAsia"/>
          <w:sz w:val="24"/>
        </w:rPr>
        <w:t>X</w:t>
      </w:r>
      <w:r>
        <w:rPr>
          <w:rFonts w:ascii="宋体" w:hAnsi="宋体" w:cs="宋体" w:hint="eastAsia"/>
          <w:sz w:val="24"/>
        </w:rPr>
        <w:t>）计算公式：</w:t>
      </w:r>
      <w:r>
        <w:rPr>
          <w:rFonts w:hint="eastAsia"/>
          <w:sz w:val="24"/>
        </w:rPr>
        <w:t>X=X1+X2+X3</w:t>
      </w:r>
    </w:p>
    <w:p w14:paraId="6C11068E" w14:textId="77777777" w:rsidR="003D37A5" w:rsidRDefault="00000000">
      <w:pPr>
        <w:spacing w:line="400" w:lineRule="exact"/>
        <w:ind w:firstLineChars="200" w:firstLine="480"/>
        <w:rPr>
          <w:rFonts w:ascii="宋体" w:hAnsi="宋体" w:cs="宋体" w:hint="eastAsia"/>
          <w:sz w:val="24"/>
        </w:rPr>
      </w:pPr>
      <w:r>
        <w:rPr>
          <w:rFonts w:hint="eastAsia"/>
          <w:sz w:val="24"/>
        </w:rPr>
        <w:t>X1</w:t>
      </w:r>
      <w:r>
        <w:rPr>
          <w:rFonts w:hint="eastAsia"/>
          <w:sz w:val="24"/>
        </w:rPr>
        <w:t>：</w:t>
      </w:r>
      <w:r>
        <w:rPr>
          <w:rFonts w:ascii="宋体" w:hAnsi="宋体" w:cs="宋体" w:hint="eastAsia"/>
          <w:sz w:val="24"/>
        </w:rPr>
        <w:t>论文发表（含期刊论文、会议论文）；</w:t>
      </w:r>
      <w:r>
        <w:rPr>
          <w:rFonts w:hint="eastAsia"/>
          <w:sz w:val="24"/>
        </w:rPr>
        <w:t>X2</w:t>
      </w:r>
      <w:r>
        <w:rPr>
          <w:rFonts w:ascii="宋体" w:hAnsi="宋体" w:cs="宋体" w:hint="eastAsia"/>
          <w:sz w:val="24"/>
        </w:rPr>
        <w:t>：著作；</w:t>
      </w:r>
      <w:r>
        <w:rPr>
          <w:rFonts w:hint="eastAsia"/>
          <w:sz w:val="24"/>
        </w:rPr>
        <w:t>X3</w:t>
      </w:r>
      <w:r>
        <w:rPr>
          <w:rFonts w:ascii="宋体" w:hAnsi="宋体" w:cs="宋体" w:hint="eastAsia"/>
          <w:sz w:val="24"/>
        </w:rPr>
        <w:t>：学术竞赛参与获奖</w:t>
      </w:r>
    </w:p>
    <w:p w14:paraId="0E566861" w14:textId="77777777" w:rsidR="003D37A5" w:rsidRDefault="00000000">
      <w:pPr>
        <w:tabs>
          <w:tab w:val="left" w:pos="1200"/>
        </w:tabs>
        <w:spacing w:line="400" w:lineRule="exact"/>
        <w:ind w:firstLineChars="200" w:firstLine="480"/>
        <w:rPr>
          <w:rFonts w:ascii="宋体" w:hAnsi="宋体" w:hint="eastAsia"/>
          <w:sz w:val="24"/>
        </w:rPr>
      </w:pPr>
      <w:r>
        <w:rPr>
          <w:rFonts w:ascii="宋体" w:hAnsi="宋体" w:hint="eastAsia"/>
          <w:sz w:val="24"/>
        </w:rPr>
        <w:t>（</w:t>
      </w:r>
      <w:r>
        <w:rPr>
          <w:rFonts w:hint="eastAsia"/>
          <w:sz w:val="24"/>
        </w:rPr>
        <w:t>1</w:t>
      </w:r>
      <w:r>
        <w:rPr>
          <w:rFonts w:ascii="宋体" w:hAnsi="宋体" w:hint="eastAsia"/>
          <w:sz w:val="24"/>
        </w:rPr>
        <w:t>）论文发表</w:t>
      </w:r>
    </w:p>
    <w:p w14:paraId="2820A366" w14:textId="77777777" w:rsidR="003D37A5" w:rsidRDefault="00000000">
      <w:pPr>
        <w:tabs>
          <w:tab w:val="left" w:pos="1200"/>
        </w:tabs>
        <w:spacing w:line="400" w:lineRule="exact"/>
        <w:ind w:firstLineChars="200" w:firstLine="482"/>
        <w:rPr>
          <w:rFonts w:ascii="宋体" w:hAnsi="宋体" w:hint="eastAsia"/>
          <w:color w:val="FF0000"/>
          <w:sz w:val="24"/>
        </w:rPr>
      </w:pPr>
      <w:r>
        <w:rPr>
          <w:rFonts w:ascii="宋体" w:hAnsi="宋体" w:hint="eastAsia"/>
          <w:b/>
          <w:sz w:val="24"/>
        </w:rPr>
        <w:lastRenderedPageBreak/>
        <w:t>①期刊论文</w:t>
      </w:r>
      <w:r>
        <w:rPr>
          <w:rFonts w:ascii="宋体" w:hAnsi="宋体" w:hint="eastAsia"/>
          <w:sz w:val="24"/>
        </w:rPr>
        <w:t>（</w:t>
      </w:r>
      <w:r>
        <w:rPr>
          <w:rFonts w:hint="eastAsia"/>
          <w:sz w:val="24"/>
        </w:rPr>
        <w:t>X1</w:t>
      </w:r>
      <w:r>
        <w:rPr>
          <w:rFonts w:ascii="宋体" w:hAnsi="宋体" w:hint="eastAsia"/>
          <w:sz w:val="24"/>
        </w:rPr>
        <w:t>，包括决策咨询成果），按照《华南理工大学哲学社会科学研究成果评价改革实施办法》《新闻与传播学院学术论文期刊目录》规定范围。</w:t>
      </w:r>
    </w:p>
    <w:tbl>
      <w:tblPr>
        <w:tblW w:w="7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2"/>
        <w:gridCol w:w="1842"/>
        <w:gridCol w:w="1560"/>
      </w:tblGrid>
      <w:tr w:rsidR="003D37A5" w14:paraId="60A6E80B" w14:textId="77777777">
        <w:trPr>
          <w:trHeight w:val="454"/>
          <w:jc w:val="center"/>
        </w:trPr>
        <w:tc>
          <w:tcPr>
            <w:tcW w:w="4422" w:type="dxa"/>
            <w:vAlign w:val="center"/>
          </w:tcPr>
          <w:p w14:paraId="27FABB5B" w14:textId="77777777" w:rsidR="003D37A5" w:rsidRDefault="00000000">
            <w:pPr>
              <w:jc w:val="center"/>
              <w:rPr>
                <w:sz w:val="24"/>
              </w:rPr>
            </w:pPr>
            <w:r>
              <w:rPr>
                <w:sz w:val="24"/>
              </w:rPr>
              <w:t>成果级别</w:t>
            </w:r>
          </w:p>
        </w:tc>
        <w:tc>
          <w:tcPr>
            <w:tcW w:w="1842" w:type="dxa"/>
            <w:vAlign w:val="center"/>
          </w:tcPr>
          <w:p w14:paraId="2C64F4F9" w14:textId="77777777" w:rsidR="003D37A5" w:rsidRDefault="00000000">
            <w:pPr>
              <w:ind w:firstLineChars="50" w:firstLine="120"/>
              <w:jc w:val="center"/>
              <w:rPr>
                <w:sz w:val="24"/>
              </w:rPr>
            </w:pPr>
            <w:r>
              <w:rPr>
                <w:sz w:val="24"/>
              </w:rPr>
              <w:t>加分</w:t>
            </w:r>
          </w:p>
        </w:tc>
        <w:tc>
          <w:tcPr>
            <w:tcW w:w="1560" w:type="dxa"/>
            <w:vAlign w:val="center"/>
          </w:tcPr>
          <w:p w14:paraId="61651A5E" w14:textId="77777777" w:rsidR="003D37A5" w:rsidRDefault="00000000">
            <w:pPr>
              <w:jc w:val="center"/>
              <w:rPr>
                <w:sz w:val="24"/>
              </w:rPr>
            </w:pPr>
            <w:r>
              <w:rPr>
                <w:sz w:val="24"/>
              </w:rPr>
              <w:t>篇数</w:t>
            </w:r>
          </w:p>
        </w:tc>
      </w:tr>
      <w:tr w:rsidR="003D37A5" w14:paraId="3B3F7110" w14:textId="77777777">
        <w:trPr>
          <w:trHeight w:val="454"/>
          <w:jc w:val="center"/>
        </w:trPr>
        <w:tc>
          <w:tcPr>
            <w:tcW w:w="4422" w:type="dxa"/>
            <w:vAlign w:val="center"/>
          </w:tcPr>
          <w:p w14:paraId="4C24540A" w14:textId="77777777" w:rsidR="003D37A5" w:rsidRDefault="00000000">
            <w:pPr>
              <w:jc w:val="center"/>
              <w:rPr>
                <w:sz w:val="24"/>
              </w:rPr>
            </w:pPr>
            <w:r>
              <w:rPr>
                <w:sz w:val="24"/>
              </w:rPr>
              <w:t>A</w:t>
            </w:r>
            <w:r>
              <w:rPr>
                <w:sz w:val="24"/>
              </w:rPr>
              <w:t>类重要</w:t>
            </w:r>
          </w:p>
        </w:tc>
        <w:tc>
          <w:tcPr>
            <w:tcW w:w="1842" w:type="dxa"/>
            <w:vAlign w:val="center"/>
          </w:tcPr>
          <w:p w14:paraId="351EE475" w14:textId="77777777" w:rsidR="003D37A5" w:rsidRDefault="00000000">
            <w:pPr>
              <w:jc w:val="center"/>
              <w:rPr>
                <w:sz w:val="24"/>
              </w:rPr>
            </w:pPr>
            <w:r>
              <w:rPr>
                <w:sz w:val="24"/>
              </w:rPr>
              <w:t>40</w:t>
            </w:r>
          </w:p>
        </w:tc>
        <w:tc>
          <w:tcPr>
            <w:tcW w:w="1560" w:type="dxa"/>
            <w:vAlign w:val="center"/>
          </w:tcPr>
          <w:p w14:paraId="7C6748AE" w14:textId="77777777" w:rsidR="003D37A5" w:rsidRDefault="00000000">
            <w:pPr>
              <w:jc w:val="center"/>
              <w:rPr>
                <w:sz w:val="24"/>
              </w:rPr>
            </w:pPr>
            <w:r>
              <w:rPr>
                <w:sz w:val="24"/>
              </w:rPr>
              <w:t>不限</w:t>
            </w:r>
          </w:p>
        </w:tc>
      </w:tr>
      <w:tr w:rsidR="003D37A5" w14:paraId="7C961EC6" w14:textId="77777777">
        <w:trPr>
          <w:trHeight w:val="454"/>
          <w:jc w:val="center"/>
        </w:trPr>
        <w:tc>
          <w:tcPr>
            <w:tcW w:w="4422" w:type="dxa"/>
            <w:vAlign w:val="center"/>
          </w:tcPr>
          <w:p w14:paraId="0FBD3C5A" w14:textId="77777777" w:rsidR="003D37A5" w:rsidRDefault="00000000">
            <w:pPr>
              <w:jc w:val="center"/>
              <w:rPr>
                <w:sz w:val="24"/>
              </w:rPr>
            </w:pPr>
            <w:r>
              <w:rPr>
                <w:sz w:val="24"/>
              </w:rPr>
              <w:t>A</w:t>
            </w:r>
            <w:r>
              <w:rPr>
                <w:sz w:val="24"/>
              </w:rPr>
              <w:t>类一般</w:t>
            </w:r>
          </w:p>
        </w:tc>
        <w:tc>
          <w:tcPr>
            <w:tcW w:w="1842" w:type="dxa"/>
            <w:vAlign w:val="center"/>
          </w:tcPr>
          <w:p w14:paraId="41516856" w14:textId="77777777" w:rsidR="003D37A5" w:rsidRDefault="00000000">
            <w:pPr>
              <w:jc w:val="center"/>
              <w:rPr>
                <w:sz w:val="24"/>
              </w:rPr>
            </w:pPr>
            <w:r>
              <w:rPr>
                <w:sz w:val="24"/>
              </w:rPr>
              <w:t>30</w:t>
            </w:r>
          </w:p>
        </w:tc>
        <w:tc>
          <w:tcPr>
            <w:tcW w:w="1560" w:type="dxa"/>
            <w:vAlign w:val="center"/>
          </w:tcPr>
          <w:p w14:paraId="0DE41A78" w14:textId="77777777" w:rsidR="003D37A5" w:rsidRDefault="00000000">
            <w:pPr>
              <w:jc w:val="center"/>
              <w:rPr>
                <w:sz w:val="24"/>
              </w:rPr>
            </w:pPr>
            <w:r>
              <w:rPr>
                <w:sz w:val="24"/>
              </w:rPr>
              <w:t>不限</w:t>
            </w:r>
          </w:p>
          <w:p w14:paraId="450673E4" w14:textId="77777777" w:rsidR="003D37A5" w:rsidRDefault="003D37A5">
            <w:pPr>
              <w:jc w:val="center"/>
              <w:rPr>
                <w:sz w:val="24"/>
              </w:rPr>
            </w:pPr>
          </w:p>
        </w:tc>
      </w:tr>
      <w:tr w:rsidR="003D37A5" w14:paraId="6A626D3A" w14:textId="77777777">
        <w:trPr>
          <w:trHeight w:val="454"/>
          <w:jc w:val="center"/>
        </w:trPr>
        <w:tc>
          <w:tcPr>
            <w:tcW w:w="4422" w:type="dxa"/>
            <w:vAlign w:val="center"/>
          </w:tcPr>
          <w:p w14:paraId="5AE7ACDA" w14:textId="77777777" w:rsidR="003D37A5" w:rsidRDefault="00000000">
            <w:pPr>
              <w:jc w:val="center"/>
              <w:rPr>
                <w:sz w:val="24"/>
              </w:rPr>
            </w:pPr>
            <w:r>
              <w:rPr>
                <w:sz w:val="24"/>
              </w:rPr>
              <w:t>B</w:t>
            </w:r>
            <w:r>
              <w:rPr>
                <w:sz w:val="24"/>
              </w:rPr>
              <w:t>类</w:t>
            </w:r>
          </w:p>
        </w:tc>
        <w:tc>
          <w:tcPr>
            <w:tcW w:w="1842" w:type="dxa"/>
            <w:vAlign w:val="center"/>
          </w:tcPr>
          <w:p w14:paraId="7A99E023" w14:textId="77777777" w:rsidR="003D37A5" w:rsidRDefault="00000000">
            <w:pPr>
              <w:jc w:val="center"/>
              <w:rPr>
                <w:sz w:val="24"/>
              </w:rPr>
            </w:pPr>
            <w:r>
              <w:rPr>
                <w:sz w:val="24"/>
              </w:rPr>
              <w:t>20</w:t>
            </w:r>
          </w:p>
        </w:tc>
        <w:tc>
          <w:tcPr>
            <w:tcW w:w="1560" w:type="dxa"/>
            <w:vAlign w:val="center"/>
          </w:tcPr>
          <w:p w14:paraId="386C59AB" w14:textId="77777777" w:rsidR="003D37A5" w:rsidRDefault="00000000">
            <w:pPr>
              <w:jc w:val="center"/>
              <w:rPr>
                <w:sz w:val="24"/>
              </w:rPr>
            </w:pPr>
            <w:r>
              <w:rPr>
                <w:sz w:val="24"/>
              </w:rPr>
              <w:t>不限</w:t>
            </w:r>
          </w:p>
        </w:tc>
      </w:tr>
      <w:tr w:rsidR="003D37A5" w14:paraId="464A53D2" w14:textId="77777777">
        <w:trPr>
          <w:trHeight w:val="454"/>
          <w:jc w:val="center"/>
        </w:trPr>
        <w:tc>
          <w:tcPr>
            <w:tcW w:w="4422" w:type="dxa"/>
            <w:vAlign w:val="center"/>
          </w:tcPr>
          <w:p w14:paraId="3B16E8BD" w14:textId="77777777" w:rsidR="003D37A5" w:rsidRDefault="00000000">
            <w:pPr>
              <w:jc w:val="center"/>
              <w:rPr>
                <w:sz w:val="24"/>
              </w:rPr>
            </w:pPr>
            <w:r>
              <w:rPr>
                <w:sz w:val="24"/>
              </w:rPr>
              <w:t>C</w:t>
            </w:r>
            <w:r>
              <w:rPr>
                <w:sz w:val="24"/>
              </w:rPr>
              <w:t>类</w:t>
            </w:r>
          </w:p>
        </w:tc>
        <w:tc>
          <w:tcPr>
            <w:tcW w:w="1842" w:type="dxa"/>
            <w:vAlign w:val="center"/>
          </w:tcPr>
          <w:p w14:paraId="15BCB533" w14:textId="77777777" w:rsidR="003D37A5" w:rsidRDefault="00000000">
            <w:pPr>
              <w:jc w:val="center"/>
              <w:rPr>
                <w:sz w:val="24"/>
              </w:rPr>
            </w:pPr>
            <w:r>
              <w:rPr>
                <w:sz w:val="24"/>
              </w:rPr>
              <w:t>12</w:t>
            </w:r>
          </w:p>
        </w:tc>
        <w:tc>
          <w:tcPr>
            <w:tcW w:w="1560" w:type="dxa"/>
            <w:vAlign w:val="center"/>
          </w:tcPr>
          <w:p w14:paraId="4C249BA1" w14:textId="77777777" w:rsidR="003D37A5" w:rsidRDefault="00000000">
            <w:pPr>
              <w:jc w:val="center"/>
              <w:rPr>
                <w:sz w:val="24"/>
              </w:rPr>
            </w:pPr>
            <w:r>
              <w:rPr>
                <w:sz w:val="24"/>
              </w:rPr>
              <w:t>不限</w:t>
            </w:r>
          </w:p>
        </w:tc>
      </w:tr>
      <w:tr w:rsidR="003D37A5" w14:paraId="4B5EFF47" w14:textId="77777777">
        <w:trPr>
          <w:trHeight w:val="454"/>
          <w:jc w:val="center"/>
        </w:trPr>
        <w:tc>
          <w:tcPr>
            <w:tcW w:w="4422" w:type="dxa"/>
            <w:vAlign w:val="center"/>
          </w:tcPr>
          <w:p w14:paraId="1AAC28C7" w14:textId="77777777" w:rsidR="003D37A5" w:rsidRDefault="00000000">
            <w:pPr>
              <w:jc w:val="center"/>
              <w:rPr>
                <w:sz w:val="24"/>
              </w:rPr>
            </w:pPr>
            <w:r>
              <w:rPr>
                <w:sz w:val="24"/>
              </w:rPr>
              <w:t>D</w:t>
            </w:r>
            <w:r>
              <w:rPr>
                <w:sz w:val="24"/>
              </w:rPr>
              <w:t>类</w:t>
            </w:r>
          </w:p>
        </w:tc>
        <w:tc>
          <w:tcPr>
            <w:tcW w:w="1842" w:type="dxa"/>
            <w:vAlign w:val="center"/>
          </w:tcPr>
          <w:p w14:paraId="50259165" w14:textId="77777777" w:rsidR="003D37A5" w:rsidRDefault="00000000">
            <w:pPr>
              <w:jc w:val="center"/>
              <w:rPr>
                <w:sz w:val="24"/>
              </w:rPr>
            </w:pPr>
            <w:r>
              <w:rPr>
                <w:sz w:val="24"/>
              </w:rPr>
              <w:t>9</w:t>
            </w:r>
          </w:p>
        </w:tc>
        <w:tc>
          <w:tcPr>
            <w:tcW w:w="1560" w:type="dxa"/>
            <w:vAlign w:val="center"/>
          </w:tcPr>
          <w:p w14:paraId="3D8B5D22" w14:textId="77777777" w:rsidR="003D37A5" w:rsidRDefault="00000000">
            <w:pPr>
              <w:jc w:val="center"/>
              <w:rPr>
                <w:sz w:val="24"/>
              </w:rPr>
            </w:pPr>
            <w:r>
              <w:rPr>
                <w:sz w:val="24"/>
              </w:rPr>
              <w:t>不限</w:t>
            </w:r>
          </w:p>
        </w:tc>
      </w:tr>
      <w:tr w:rsidR="003D37A5" w14:paraId="5DD2DF44" w14:textId="77777777">
        <w:trPr>
          <w:trHeight w:val="454"/>
          <w:jc w:val="center"/>
        </w:trPr>
        <w:tc>
          <w:tcPr>
            <w:tcW w:w="4422" w:type="dxa"/>
            <w:vAlign w:val="center"/>
          </w:tcPr>
          <w:p w14:paraId="3E3FD138" w14:textId="77777777" w:rsidR="003D37A5" w:rsidRDefault="00000000">
            <w:pPr>
              <w:jc w:val="center"/>
              <w:rPr>
                <w:sz w:val="24"/>
              </w:rPr>
            </w:pPr>
            <w:r>
              <w:rPr>
                <w:sz w:val="24"/>
              </w:rPr>
              <w:t>E</w:t>
            </w:r>
            <w:r>
              <w:rPr>
                <w:sz w:val="24"/>
              </w:rPr>
              <w:t>类</w:t>
            </w:r>
          </w:p>
        </w:tc>
        <w:tc>
          <w:tcPr>
            <w:tcW w:w="1842" w:type="dxa"/>
            <w:vAlign w:val="center"/>
          </w:tcPr>
          <w:p w14:paraId="3C35670F" w14:textId="77777777" w:rsidR="003D37A5" w:rsidRDefault="00000000">
            <w:pPr>
              <w:jc w:val="center"/>
              <w:rPr>
                <w:sz w:val="24"/>
              </w:rPr>
            </w:pPr>
            <w:r>
              <w:rPr>
                <w:sz w:val="24"/>
              </w:rPr>
              <w:t>4</w:t>
            </w:r>
          </w:p>
        </w:tc>
        <w:tc>
          <w:tcPr>
            <w:tcW w:w="1560" w:type="dxa"/>
            <w:vAlign w:val="center"/>
          </w:tcPr>
          <w:p w14:paraId="4A448E14" w14:textId="77777777" w:rsidR="003D37A5" w:rsidRDefault="00000000">
            <w:pPr>
              <w:jc w:val="center"/>
              <w:rPr>
                <w:sz w:val="24"/>
              </w:rPr>
            </w:pPr>
            <w:r>
              <w:rPr>
                <w:sz w:val="24"/>
              </w:rPr>
              <w:t>不限</w:t>
            </w:r>
          </w:p>
        </w:tc>
      </w:tr>
      <w:tr w:rsidR="003D37A5" w14:paraId="1B0AD560" w14:textId="77777777">
        <w:trPr>
          <w:trHeight w:val="454"/>
          <w:jc w:val="center"/>
        </w:trPr>
        <w:tc>
          <w:tcPr>
            <w:tcW w:w="4422" w:type="dxa"/>
            <w:vAlign w:val="center"/>
          </w:tcPr>
          <w:p w14:paraId="0D73D2CE" w14:textId="77777777" w:rsidR="003D37A5" w:rsidRDefault="00000000">
            <w:pPr>
              <w:jc w:val="center"/>
              <w:rPr>
                <w:sz w:val="24"/>
              </w:rPr>
            </w:pPr>
            <w:r>
              <w:rPr>
                <w:sz w:val="24"/>
              </w:rPr>
              <w:t>F</w:t>
            </w:r>
            <w:r>
              <w:rPr>
                <w:sz w:val="24"/>
              </w:rPr>
              <w:t>类</w:t>
            </w:r>
          </w:p>
        </w:tc>
        <w:tc>
          <w:tcPr>
            <w:tcW w:w="1842" w:type="dxa"/>
            <w:vAlign w:val="center"/>
          </w:tcPr>
          <w:p w14:paraId="3DC4839E" w14:textId="77777777" w:rsidR="003D37A5" w:rsidRDefault="00000000">
            <w:pPr>
              <w:jc w:val="center"/>
              <w:rPr>
                <w:sz w:val="24"/>
              </w:rPr>
            </w:pPr>
            <w:r>
              <w:rPr>
                <w:sz w:val="24"/>
              </w:rPr>
              <w:t>2</w:t>
            </w:r>
          </w:p>
        </w:tc>
        <w:tc>
          <w:tcPr>
            <w:tcW w:w="1560" w:type="dxa"/>
            <w:vAlign w:val="center"/>
          </w:tcPr>
          <w:p w14:paraId="78BD6E73" w14:textId="77777777" w:rsidR="003D37A5" w:rsidRDefault="00000000">
            <w:pPr>
              <w:jc w:val="center"/>
              <w:rPr>
                <w:sz w:val="24"/>
              </w:rPr>
            </w:pPr>
            <w:r>
              <w:rPr>
                <w:sz w:val="24"/>
              </w:rPr>
              <w:t>限</w:t>
            </w:r>
            <w:r>
              <w:rPr>
                <w:sz w:val="24"/>
              </w:rPr>
              <w:t>4</w:t>
            </w:r>
            <w:r>
              <w:rPr>
                <w:sz w:val="24"/>
              </w:rPr>
              <w:t>篇</w:t>
            </w:r>
          </w:p>
        </w:tc>
      </w:tr>
    </w:tbl>
    <w:p w14:paraId="33C9B858" w14:textId="77777777" w:rsidR="003D37A5" w:rsidRDefault="00000000">
      <w:pPr>
        <w:widowControl/>
        <w:spacing w:line="400" w:lineRule="exact"/>
        <w:ind w:firstLineChars="200" w:firstLine="480"/>
        <w:rPr>
          <w:rFonts w:ascii="宋体" w:hAnsi="宋体" w:cs="宋体" w:hint="eastAsia"/>
          <w:sz w:val="24"/>
        </w:rPr>
      </w:pPr>
      <w:bookmarkStart w:id="10" w:name="_Hlk105577102"/>
      <w:r>
        <w:rPr>
          <w:rFonts w:ascii="宋体" w:hAnsi="宋体" w:cs="宋体" w:hint="eastAsia"/>
          <w:sz w:val="24"/>
        </w:rPr>
        <w:t>注：</w:t>
      </w:r>
    </w:p>
    <w:p w14:paraId="0C54AD99" w14:textId="77777777" w:rsidR="003D37A5"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*如成果级别出现异议，提交学院学术委员会进行讨论。</w:t>
      </w:r>
    </w:p>
    <w:bookmarkEnd w:id="10"/>
    <w:p w14:paraId="00212C98" w14:textId="77777777" w:rsidR="003D37A5" w:rsidRDefault="00000000">
      <w:pPr>
        <w:widowControl/>
        <w:spacing w:line="400" w:lineRule="exact"/>
        <w:ind w:firstLineChars="200" w:firstLine="482"/>
        <w:rPr>
          <w:rFonts w:ascii="宋体" w:hAnsi="宋体" w:hint="eastAsia"/>
          <w:b/>
          <w:sz w:val="24"/>
        </w:rPr>
      </w:pPr>
      <w:r>
        <w:rPr>
          <w:rFonts w:ascii="宋体" w:hAnsi="宋体" w:hint="eastAsia"/>
          <w:b/>
          <w:sz w:val="24"/>
        </w:rPr>
        <w:t>②会议论文</w:t>
      </w:r>
    </w:p>
    <w:tbl>
      <w:tblPr>
        <w:tblW w:w="10893" w:type="dxa"/>
        <w:jc w:val="center"/>
        <w:tblLook w:val="04A0" w:firstRow="1" w:lastRow="0" w:firstColumn="1" w:lastColumn="0" w:noHBand="0" w:noVBand="1"/>
      </w:tblPr>
      <w:tblGrid>
        <w:gridCol w:w="694"/>
        <w:gridCol w:w="851"/>
        <w:gridCol w:w="4999"/>
        <w:gridCol w:w="1134"/>
        <w:gridCol w:w="3215"/>
      </w:tblGrid>
      <w:tr w:rsidR="003D37A5" w14:paraId="5AE15AD9" w14:textId="77777777">
        <w:trPr>
          <w:trHeight w:val="570"/>
          <w:jc w:val="center"/>
        </w:trPr>
        <w:tc>
          <w:tcPr>
            <w:tcW w:w="694" w:type="dxa"/>
            <w:tcBorders>
              <w:top w:val="single" w:sz="4" w:space="0" w:color="auto"/>
              <w:left w:val="single" w:sz="4" w:space="0" w:color="auto"/>
              <w:bottom w:val="single" w:sz="4" w:space="0" w:color="auto"/>
              <w:right w:val="single" w:sz="4" w:space="0" w:color="auto"/>
            </w:tcBorders>
            <w:vAlign w:val="center"/>
          </w:tcPr>
          <w:p w14:paraId="7DFBE741" w14:textId="77777777" w:rsidR="003D37A5" w:rsidRDefault="00000000">
            <w:pPr>
              <w:widowControl/>
              <w:jc w:val="left"/>
              <w:rPr>
                <w:b/>
                <w:bCs/>
                <w:kern w:val="0"/>
                <w:sz w:val="22"/>
                <w:szCs w:val="22"/>
              </w:rPr>
            </w:pPr>
            <w:r>
              <w:rPr>
                <w:b/>
                <w:bCs/>
                <w:kern w:val="0"/>
                <w:sz w:val="22"/>
                <w:szCs w:val="22"/>
              </w:rPr>
              <w:t>对应论文级别</w:t>
            </w:r>
          </w:p>
        </w:tc>
        <w:tc>
          <w:tcPr>
            <w:tcW w:w="851" w:type="dxa"/>
            <w:tcBorders>
              <w:top w:val="single" w:sz="4" w:space="0" w:color="auto"/>
              <w:left w:val="nil"/>
              <w:bottom w:val="single" w:sz="4" w:space="0" w:color="auto"/>
              <w:right w:val="single" w:sz="4" w:space="0" w:color="auto"/>
            </w:tcBorders>
            <w:noWrap/>
            <w:vAlign w:val="center"/>
          </w:tcPr>
          <w:p w14:paraId="365019A3" w14:textId="77777777" w:rsidR="003D37A5" w:rsidRDefault="00000000">
            <w:pPr>
              <w:widowControl/>
              <w:jc w:val="center"/>
              <w:rPr>
                <w:b/>
                <w:bCs/>
                <w:kern w:val="0"/>
                <w:sz w:val="22"/>
                <w:szCs w:val="22"/>
              </w:rPr>
            </w:pPr>
            <w:r>
              <w:rPr>
                <w:b/>
                <w:bCs/>
                <w:kern w:val="0"/>
                <w:sz w:val="22"/>
                <w:szCs w:val="22"/>
              </w:rPr>
              <w:t>会议档次</w:t>
            </w:r>
          </w:p>
        </w:tc>
        <w:tc>
          <w:tcPr>
            <w:tcW w:w="4999" w:type="dxa"/>
            <w:tcBorders>
              <w:top w:val="single" w:sz="4" w:space="0" w:color="auto"/>
              <w:left w:val="nil"/>
              <w:bottom w:val="single" w:sz="4" w:space="0" w:color="auto"/>
              <w:right w:val="single" w:sz="4" w:space="0" w:color="auto"/>
            </w:tcBorders>
            <w:noWrap/>
            <w:vAlign w:val="center"/>
          </w:tcPr>
          <w:p w14:paraId="32B99F14" w14:textId="77777777" w:rsidR="003D37A5" w:rsidRDefault="00000000">
            <w:pPr>
              <w:widowControl/>
              <w:jc w:val="center"/>
              <w:rPr>
                <w:b/>
                <w:bCs/>
                <w:kern w:val="0"/>
                <w:sz w:val="22"/>
                <w:szCs w:val="22"/>
              </w:rPr>
            </w:pPr>
            <w:r>
              <w:rPr>
                <w:b/>
                <w:bCs/>
                <w:kern w:val="0"/>
                <w:sz w:val="22"/>
                <w:szCs w:val="22"/>
              </w:rPr>
              <w:t>会议英文名称</w:t>
            </w:r>
          </w:p>
        </w:tc>
        <w:tc>
          <w:tcPr>
            <w:tcW w:w="1134" w:type="dxa"/>
            <w:tcBorders>
              <w:top w:val="single" w:sz="4" w:space="0" w:color="auto"/>
              <w:left w:val="nil"/>
              <w:bottom w:val="single" w:sz="4" w:space="0" w:color="auto"/>
              <w:right w:val="single" w:sz="4" w:space="0" w:color="auto"/>
            </w:tcBorders>
            <w:noWrap/>
            <w:vAlign w:val="center"/>
          </w:tcPr>
          <w:p w14:paraId="30F1AA7E" w14:textId="77777777" w:rsidR="003D37A5" w:rsidRDefault="00000000">
            <w:pPr>
              <w:widowControl/>
              <w:jc w:val="left"/>
              <w:rPr>
                <w:b/>
                <w:bCs/>
                <w:kern w:val="0"/>
                <w:sz w:val="22"/>
                <w:szCs w:val="22"/>
              </w:rPr>
            </w:pPr>
            <w:r>
              <w:rPr>
                <w:b/>
                <w:bCs/>
                <w:kern w:val="0"/>
                <w:sz w:val="22"/>
                <w:szCs w:val="22"/>
              </w:rPr>
              <w:t>会议英文名称缩写</w:t>
            </w:r>
          </w:p>
        </w:tc>
        <w:tc>
          <w:tcPr>
            <w:tcW w:w="3215" w:type="dxa"/>
            <w:tcBorders>
              <w:top w:val="single" w:sz="4" w:space="0" w:color="auto"/>
              <w:left w:val="nil"/>
              <w:bottom w:val="single" w:sz="4" w:space="0" w:color="auto"/>
              <w:right w:val="single" w:sz="4" w:space="0" w:color="auto"/>
            </w:tcBorders>
            <w:noWrap/>
            <w:vAlign w:val="center"/>
          </w:tcPr>
          <w:p w14:paraId="7ECC3D2B" w14:textId="77777777" w:rsidR="003D37A5" w:rsidRDefault="00000000">
            <w:pPr>
              <w:widowControl/>
              <w:jc w:val="center"/>
              <w:rPr>
                <w:b/>
                <w:bCs/>
                <w:kern w:val="0"/>
                <w:sz w:val="22"/>
                <w:szCs w:val="22"/>
              </w:rPr>
            </w:pPr>
            <w:r>
              <w:rPr>
                <w:b/>
                <w:bCs/>
                <w:kern w:val="0"/>
                <w:sz w:val="22"/>
                <w:szCs w:val="22"/>
              </w:rPr>
              <w:t>会议中文名称</w:t>
            </w:r>
          </w:p>
        </w:tc>
      </w:tr>
      <w:tr w:rsidR="003D37A5" w14:paraId="3F0E6112" w14:textId="77777777">
        <w:trPr>
          <w:trHeight w:val="270"/>
          <w:jc w:val="center"/>
        </w:trPr>
        <w:tc>
          <w:tcPr>
            <w:tcW w:w="694" w:type="dxa"/>
            <w:vMerge w:val="restart"/>
            <w:tcBorders>
              <w:top w:val="nil"/>
              <w:left w:val="single" w:sz="4" w:space="0" w:color="auto"/>
              <w:bottom w:val="single" w:sz="4" w:space="0" w:color="auto"/>
              <w:right w:val="single" w:sz="4" w:space="0" w:color="auto"/>
            </w:tcBorders>
            <w:vAlign w:val="center"/>
          </w:tcPr>
          <w:p w14:paraId="494D9621" w14:textId="77777777" w:rsidR="003D37A5" w:rsidRDefault="00000000">
            <w:pPr>
              <w:widowControl/>
              <w:jc w:val="center"/>
              <w:rPr>
                <w:b/>
                <w:bCs/>
                <w:kern w:val="0"/>
                <w:sz w:val="22"/>
                <w:szCs w:val="22"/>
              </w:rPr>
            </w:pPr>
            <w:r>
              <w:rPr>
                <w:b/>
                <w:bCs/>
                <w:kern w:val="0"/>
                <w:sz w:val="22"/>
                <w:szCs w:val="22"/>
              </w:rPr>
              <w:t>D</w:t>
            </w:r>
          </w:p>
        </w:tc>
        <w:tc>
          <w:tcPr>
            <w:tcW w:w="851" w:type="dxa"/>
            <w:tcBorders>
              <w:top w:val="nil"/>
              <w:left w:val="nil"/>
              <w:bottom w:val="single" w:sz="4" w:space="0" w:color="auto"/>
              <w:right w:val="single" w:sz="4" w:space="0" w:color="auto"/>
            </w:tcBorders>
            <w:noWrap/>
            <w:vAlign w:val="center"/>
          </w:tcPr>
          <w:p w14:paraId="2EAA35BD" w14:textId="77777777" w:rsidR="003D37A5" w:rsidRDefault="00000000">
            <w:pPr>
              <w:widowControl/>
              <w:jc w:val="center"/>
              <w:rPr>
                <w:kern w:val="0"/>
                <w:sz w:val="22"/>
                <w:szCs w:val="22"/>
              </w:rPr>
            </w:pPr>
            <w:r>
              <w:rPr>
                <w:kern w:val="0"/>
                <w:sz w:val="22"/>
                <w:szCs w:val="22"/>
              </w:rPr>
              <w:t>A</w:t>
            </w:r>
          </w:p>
        </w:tc>
        <w:tc>
          <w:tcPr>
            <w:tcW w:w="4999" w:type="dxa"/>
            <w:tcBorders>
              <w:top w:val="nil"/>
              <w:left w:val="nil"/>
              <w:bottom w:val="single" w:sz="4" w:space="0" w:color="auto"/>
              <w:right w:val="single" w:sz="4" w:space="0" w:color="auto"/>
            </w:tcBorders>
            <w:noWrap/>
            <w:vAlign w:val="center"/>
          </w:tcPr>
          <w:p w14:paraId="4E2CF26B" w14:textId="77777777" w:rsidR="003D37A5" w:rsidRDefault="00000000">
            <w:pPr>
              <w:widowControl/>
              <w:jc w:val="left"/>
              <w:rPr>
                <w:kern w:val="0"/>
                <w:sz w:val="22"/>
                <w:szCs w:val="22"/>
              </w:rPr>
            </w:pPr>
            <w:r>
              <w:rPr>
                <w:kern w:val="0"/>
                <w:sz w:val="22"/>
                <w:szCs w:val="22"/>
              </w:rPr>
              <w:t>National Communication Association Annual Convention</w:t>
            </w:r>
          </w:p>
        </w:tc>
        <w:tc>
          <w:tcPr>
            <w:tcW w:w="1134" w:type="dxa"/>
            <w:tcBorders>
              <w:top w:val="nil"/>
              <w:left w:val="nil"/>
              <w:bottom w:val="single" w:sz="4" w:space="0" w:color="auto"/>
              <w:right w:val="single" w:sz="4" w:space="0" w:color="auto"/>
            </w:tcBorders>
            <w:noWrap/>
            <w:vAlign w:val="center"/>
          </w:tcPr>
          <w:p w14:paraId="3343F124" w14:textId="77777777" w:rsidR="003D37A5" w:rsidRDefault="00000000">
            <w:pPr>
              <w:widowControl/>
              <w:jc w:val="center"/>
              <w:rPr>
                <w:kern w:val="0"/>
                <w:sz w:val="22"/>
                <w:szCs w:val="22"/>
              </w:rPr>
            </w:pPr>
            <w:r>
              <w:rPr>
                <w:kern w:val="0"/>
                <w:sz w:val="22"/>
                <w:szCs w:val="22"/>
              </w:rPr>
              <w:t>NCA</w:t>
            </w:r>
          </w:p>
        </w:tc>
        <w:tc>
          <w:tcPr>
            <w:tcW w:w="3215" w:type="dxa"/>
            <w:tcBorders>
              <w:top w:val="nil"/>
              <w:left w:val="nil"/>
              <w:bottom w:val="single" w:sz="4" w:space="0" w:color="auto"/>
              <w:right w:val="single" w:sz="4" w:space="0" w:color="auto"/>
            </w:tcBorders>
            <w:noWrap/>
            <w:vAlign w:val="center"/>
          </w:tcPr>
          <w:p w14:paraId="748BEECF" w14:textId="77777777" w:rsidR="003D37A5" w:rsidRDefault="00000000">
            <w:pPr>
              <w:widowControl/>
              <w:jc w:val="center"/>
              <w:rPr>
                <w:kern w:val="0"/>
                <w:sz w:val="22"/>
                <w:szCs w:val="22"/>
              </w:rPr>
            </w:pPr>
            <w:r>
              <w:rPr>
                <w:kern w:val="0"/>
                <w:sz w:val="22"/>
                <w:szCs w:val="22"/>
              </w:rPr>
              <w:t>美国全国传播学协会年会</w:t>
            </w:r>
          </w:p>
        </w:tc>
      </w:tr>
      <w:tr w:rsidR="003D37A5" w14:paraId="4138FE1D"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1115FFBE"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2CBFE8E9" w14:textId="77777777" w:rsidR="003D37A5" w:rsidRDefault="00000000">
            <w:pPr>
              <w:widowControl/>
              <w:jc w:val="center"/>
              <w:rPr>
                <w:kern w:val="0"/>
                <w:sz w:val="22"/>
                <w:szCs w:val="22"/>
              </w:rPr>
            </w:pPr>
            <w:r>
              <w:rPr>
                <w:kern w:val="0"/>
                <w:sz w:val="22"/>
                <w:szCs w:val="22"/>
              </w:rPr>
              <w:t>A</w:t>
            </w:r>
          </w:p>
        </w:tc>
        <w:tc>
          <w:tcPr>
            <w:tcW w:w="4999" w:type="dxa"/>
            <w:tcBorders>
              <w:top w:val="nil"/>
              <w:left w:val="nil"/>
              <w:bottom w:val="single" w:sz="4" w:space="0" w:color="auto"/>
              <w:right w:val="single" w:sz="4" w:space="0" w:color="auto"/>
            </w:tcBorders>
            <w:noWrap/>
            <w:vAlign w:val="center"/>
          </w:tcPr>
          <w:p w14:paraId="5D1B65CA" w14:textId="77777777" w:rsidR="003D37A5" w:rsidRDefault="00000000">
            <w:pPr>
              <w:widowControl/>
              <w:jc w:val="left"/>
              <w:rPr>
                <w:kern w:val="0"/>
                <w:sz w:val="22"/>
                <w:szCs w:val="22"/>
              </w:rPr>
            </w:pPr>
            <w:r>
              <w:rPr>
                <w:kern w:val="0"/>
                <w:sz w:val="22"/>
                <w:szCs w:val="22"/>
              </w:rPr>
              <w:t>International Communication Association</w:t>
            </w:r>
          </w:p>
        </w:tc>
        <w:tc>
          <w:tcPr>
            <w:tcW w:w="1134" w:type="dxa"/>
            <w:tcBorders>
              <w:top w:val="nil"/>
              <w:left w:val="nil"/>
              <w:bottom w:val="single" w:sz="4" w:space="0" w:color="auto"/>
              <w:right w:val="single" w:sz="4" w:space="0" w:color="auto"/>
            </w:tcBorders>
            <w:noWrap/>
            <w:vAlign w:val="center"/>
          </w:tcPr>
          <w:p w14:paraId="2D5F29A8" w14:textId="77777777" w:rsidR="003D37A5" w:rsidRDefault="00000000">
            <w:pPr>
              <w:widowControl/>
              <w:jc w:val="center"/>
              <w:rPr>
                <w:kern w:val="0"/>
                <w:sz w:val="22"/>
                <w:szCs w:val="22"/>
              </w:rPr>
            </w:pPr>
            <w:r>
              <w:rPr>
                <w:kern w:val="0"/>
                <w:sz w:val="22"/>
                <w:szCs w:val="22"/>
              </w:rPr>
              <w:t>ICA</w:t>
            </w:r>
          </w:p>
        </w:tc>
        <w:tc>
          <w:tcPr>
            <w:tcW w:w="3215" w:type="dxa"/>
            <w:tcBorders>
              <w:top w:val="nil"/>
              <w:left w:val="nil"/>
              <w:bottom w:val="single" w:sz="4" w:space="0" w:color="auto"/>
              <w:right w:val="single" w:sz="4" w:space="0" w:color="auto"/>
            </w:tcBorders>
            <w:noWrap/>
            <w:vAlign w:val="center"/>
          </w:tcPr>
          <w:p w14:paraId="5659EA0C" w14:textId="77777777" w:rsidR="003D37A5" w:rsidRDefault="00000000">
            <w:pPr>
              <w:widowControl/>
              <w:jc w:val="center"/>
              <w:rPr>
                <w:kern w:val="0"/>
                <w:sz w:val="22"/>
                <w:szCs w:val="22"/>
              </w:rPr>
            </w:pPr>
            <w:r>
              <w:rPr>
                <w:kern w:val="0"/>
                <w:sz w:val="22"/>
                <w:szCs w:val="22"/>
              </w:rPr>
              <w:t>国际传播学会</w:t>
            </w:r>
          </w:p>
        </w:tc>
      </w:tr>
      <w:tr w:rsidR="003D37A5" w14:paraId="3CE35738"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7ED51AF3"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7604792D" w14:textId="77777777" w:rsidR="003D37A5" w:rsidRDefault="00000000">
            <w:pPr>
              <w:widowControl/>
              <w:jc w:val="center"/>
              <w:rPr>
                <w:kern w:val="0"/>
                <w:sz w:val="22"/>
                <w:szCs w:val="22"/>
              </w:rPr>
            </w:pPr>
            <w:r>
              <w:rPr>
                <w:kern w:val="0"/>
                <w:sz w:val="22"/>
                <w:szCs w:val="22"/>
              </w:rPr>
              <w:t>A</w:t>
            </w:r>
          </w:p>
        </w:tc>
        <w:tc>
          <w:tcPr>
            <w:tcW w:w="4999" w:type="dxa"/>
            <w:tcBorders>
              <w:top w:val="nil"/>
              <w:left w:val="nil"/>
              <w:bottom w:val="single" w:sz="4" w:space="0" w:color="auto"/>
              <w:right w:val="single" w:sz="4" w:space="0" w:color="auto"/>
            </w:tcBorders>
            <w:noWrap/>
            <w:vAlign w:val="center"/>
          </w:tcPr>
          <w:p w14:paraId="1BD68466" w14:textId="77777777" w:rsidR="003D37A5" w:rsidRDefault="00000000">
            <w:pPr>
              <w:widowControl/>
              <w:jc w:val="left"/>
              <w:rPr>
                <w:kern w:val="0"/>
                <w:sz w:val="22"/>
                <w:szCs w:val="22"/>
              </w:rPr>
            </w:pPr>
            <w:r>
              <w:rPr>
                <w:kern w:val="0"/>
                <w:sz w:val="22"/>
                <w:szCs w:val="22"/>
              </w:rPr>
              <w:t>Association for Education in Journalism and Mass</w:t>
            </w:r>
            <w:r>
              <w:rPr>
                <w:rFonts w:hint="eastAsia"/>
                <w:kern w:val="0"/>
                <w:sz w:val="22"/>
                <w:szCs w:val="22"/>
              </w:rPr>
              <w:t xml:space="preserve"> </w:t>
            </w:r>
            <w:r>
              <w:rPr>
                <w:kern w:val="0"/>
                <w:sz w:val="22"/>
                <w:szCs w:val="22"/>
              </w:rPr>
              <w:t>Communication</w:t>
            </w:r>
          </w:p>
        </w:tc>
        <w:tc>
          <w:tcPr>
            <w:tcW w:w="1134" w:type="dxa"/>
            <w:tcBorders>
              <w:top w:val="nil"/>
              <w:left w:val="nil"/>
              <w:bottom w:val="single" w:sz="4" w:space="0" w:color="auto"/>
              <w:right w:val="single" w:sz="4" w:space="0" w:color="auto"/>
            </w:tcBorders>
            <w:noWrap/>
            <w:vAlign w:val="center"/>
          </w:tcPr>
          <w:p w14:paraId="3D6F12A1" w14:textId="77777777" w:rsidR="003D37A5" w:rsidRDefault="00000000">
            <w:pPr>
              <w:widowControl/>
              <w:jc w:val="center"/>
              <w:rPr>
                <w:kern w:val="0"/>
                <w:sz w:val="22"/>
                <w:szCs w:val="22"/>
              </w:rPr>
            </w:pPr>
            <w:r>
              <w:rPr>
                <w:kern w:val="0"/>
                <w:sz w:val="22"/>
                <w:szCs w:val="22"/>
              </w:rPr>
              <w:t>AEJMC</w:t>
            </w:r>
          </w:p>
        </w:tc>
        <w:tc>
          <w:tcPr>
            <w:tcW w:w="3215" w:type="dxa"/>
            <w:tcBorders>
              <w:top w:val="nil"/>
              <w:left w:val="nil"/>
              <w:bottom w:val="single" w:sz="4" w:space="0" w:color="auto"/>
              <w:right w:val="single" w:sz="4" w:space="0" w:color="auto"/>
            </w:tcBorders>
            <w:noWrap/>
            <w:vAlign w:val="center"/>
          </w:tcPr>
          <w:p w14:paraId="7862EE71" w14:textId="77777777" w:rsidR="003D37A5" w:rsidRDefault="00000000">
            <w:pPr>
              <w:widowControl/>
              <w:jc w:val="center"/>
              <w:rPr>
                <w:kern w:val="0"/>
                <w:sz w:val="22"/>
                <w:szCs w:val="22"/>
              </w:rPr>
            </w:pPr>
            <w:r>
              <w:rPr>
                <w:kern w:val="0"/>
                <w:sz w:val="22"/>
                <w:szCs w:val="22"/>
              </w:rPr>
              <w:t>新闻与大众传播教育学会</w:t>
            </w:r>
          </w:p>
        </w:tc>
      </w:tr>
      <w:tr w:rsidR="003D37A5" w14:paraId="629E8EB7"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33EAE6FC"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7E50948D" w14:textId="77777777" w:rsidR="003D37A5" w:rsidRDefault="00000000">
            <w:pPr>
              <w:widowControl/>
              <w:jc w:val="center"/>
              <w:rPr>
                <w:kern w:val="0"/>
                <w:sz w:val="22"/>
                <w:szCs w:val="22"/>
              </w:rPr>
            </w:pPr>
            <w:r>
              <w:rPr>
                <w:kern w:val="0"/>
                <w:sz w:val="22"/>
                <w:szCs w:val="22"/>
              </w:rPr>
              <w:t>A</w:t>
            </w:r>
          </w:p>
        </w:tc>
        <w:tc>
          <w:tcPr>
            <w:tcW w:w="4999" w:type="dxa"/>
            <w:tcBorders>
              <w:top w:val="nil"/>
              <w:left w:val="nil"/>
              <w:bottom w:val="single" w:sz="4" w:space="0" w:color="auto"/>
              <w:right w:val="single" w:sz="4" w:space="0" w:color="auto"/>
            </w:tcBorders>
            <w:noWrap/>
            <w:vAlign w:val="center"/>
          </w:tcPr>
          <w:p w14:paraId="70D217C6" w14:textId="77777777" w:rsidR="003D37A5" w:rsidRDefault="00000000">
            <w:pPr>
              <w:widowControl/>
              <w:jc w:val="left"/>
              <w:rPr>
                <w:kern w:val="0"/>
                <w:sz w:val="22"/>
                <w:szCs w:val="22"/>
              </w:rPr>
            </w:pPr>
            <w:r>
              <w:rPr>
                <w:kern w:val="0"/>
                <w:sz w:val="22"/>
                <w:szCs w:val="22"/>
              </w:rPr>
              <w:t>International Association for Media and Communication Research</w:t>
            </w:r>
          </w:p>
        </w:tc>
        <w:tc>
          <w:tcPr>
            <w:tcW w:w="1134" w:type="dxa"/>
            <w:tcBorders>
              <w:top w:val="nil"/>
              <w:left w:val="nil"/>
              <w:bottom w:val="single" w:sz="4" w:space="0" w:color="auto"/>
              <w:right w:val="single" w:sz="4" w:space="0" w:color="auto"/>
            </w:tcBorders>
            <w:noWrap/>
            <w:vAlign w:val="center"/>
          </w:tcPr>
          <w:p w14:paraId="122FCB10" w14:textId="77777777" w:rsidR="003D37A5" w:rsidRDefault="00000000">
            <w:pPr>
              <w:widowControl/>
              <w:jc w:val="center"/>
              <w:rPr>
                <w:kern w:val="0"/>
                <w:sz w:val="22"/>
                <w:szCs w:val="22"/>
              </w:rPr>
            </w:pPr>
            <w:r>
              <w:rPr>
                <w:kern w:val="0"/>
                <w:sz w:val="22"/>
                <w:szCs w:val="22"/>
              </w:rPr>
              <w:t>IAMCR</w:t>
            </w:r>
          </w:p>
        </w:tc>
        <w:tc>
          <w:tcPr>
            <w:tcW w:w="3215" w:type="dxa"/>
            <w:tcBorders>
              <w:top w:val="nil"/>
              <w:left w:val="nil"/>
              <w:bottom w:val="single" w:sz="4" w:space="0" w:color="auto"/>
              <w:right w:val="single" w:sz="4" w:space="0" w:color="auto"/>
            </w:tcBorders>
            <w:noWrap/>
            <w:vAlign w:val="center"/>
          </w:tcPr>
          <w:p w14:paraId="30A67F06" w14:textId="77777777" w:rsidR="003D37A5" w:rsidRDefault="00000000">
            <w:pPr>
              <w:widowControl/>
              <w:jc w:val="center"/>
              <w:rPr>
                <w:kern w:val="0"/>
                <w:sz w:val="22"/>
                <w:szCs w:val="22"/>
              </w:rPr>
            </w:pPr>
            <w:r>
              <w:rPr>
                <w:kern w:val="0"/>
                <w:sz w:val="22"/>
                <w:szCs w:val="22"/>
              </w:rPr>
              <w:t>国际媒介与传播研究学会</w:t>
            </w:r>
          </w:p>
        </w:tc>
      </w:tr>
      <w:tr w:rsidR="003D37A5" w14:paraId="658610CC" w14:textId="77777777">
        <w:trPr>
          <w:trHeight w:val="270"/>
          <w:jc w:val="center"/>
        </w:trPr>
        <w:tc>
          <w:tcPr>
            <w:tcW w:w="694" w:type="dxa"/>
            <w:vMerge w:val="restart"/>
            <w:tcBorders>
              <w:top w:val="nil"/>
              <w:left w:val="single" w:sz="4" w:space="0" w:color="auto"/>
              <w:bottom w:val="single" w:sz="4" w:space="0" w:color="auto"/>
              <w:right w:val="single" w:sz="4" w:space="0" w:color="auto"/>
            </w:tcBorders>
            <w:vAlign w:val="center"/>
          </w:tcPr>
          <w:p w14:paraId="62079C8F" w14:textId="77777777" w:rsidR="003D37A5" w:rsidRDefault="00000000">
            <w:pPr>
              <w:widowControl/>
              <w:jc w:val="center"/>
              <w:rPr>
                <w:b/>
                <w:bCs/>
                <w:kern w:val="0"/>
                <w:sz w:val="22"/>
                <w:szCs w:val="22"/>
              </w:rPr>
            </w:pPr>
            <w:r>
              <w:rPr>
                <w:b/>
                <w:bCs/>
                <w:kern w:val="0"/>
                <w:sz w:val="22"/>
                <w:szCs w:val="22"/>
              </w:rPr>
              <w:t>E</w:t>
            </w:r>
          </w:p>
        </w:tc>
        <w:tc>
          <w:tcPr>
            <w:tcW w:w="851" w:type="dxa"/>
            <w:tcBorders>
              <w:top w:val="nil"/>
              <w:left w:val="nil"/>
              <w:bottom w:val="single" w:sz="4" w:space="0" w:color="auto"/>
              <w:right w:val="single" w:sz="4" w:space="0" w:color="auto"/>
            </w:tcBorders>
            <w:noWrap/>
            <w:vAlign w:val="center"/>
          </w:tcPr>
          <w:p w14:paraId="3E6DCD6F"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7E845ACD" w14:textId="77777777" w:rsidR="003D37A5" w:rsidRDefault="00000000">
            <w:pPr>
              <w:widowControl/>
              <w:jc w:val="left"/>
              <w:rPr>
                <w:kern w:val="0"/>
                <w:sz w:val="22"/>
                <w:szCs w:val="22"/>
              </w:rPr>
            </w:pPr>
            <w:r>
              <w:rPr>
                <w:kern w:val="0"/>
                <w:sz w:val="22"/>
                <w:szCs w:val="22"/>
              </w:rPr>
              <w:t>Broadcasting Education Association Convention</w:t>
            </w:r>
          </w:p>
        </w:tc>
        <w:tc>
          <w:tcPr>
            <w:tcW w:w="1134" w:type="dxa"/>
            <w:tcBorders>
              <w:top w:val="nil"/>
              <w:left w:val="nil"/>
              <w:bottom w:val="single" w:sz="4" w:space="0" w:color="auto"/>
              <w:right w:val="single" w:sz="4" w:space="0" w:color="auto"/>
            </w:tcBorders>
            <w:noWrap/>
            <w:vAlign w:val="center"/>
          </w:tcPr>
          <w:p w14:paraId="2EFC12A9" w14:textId="77777777" w:rsidR="003D37A5" w:rsidRDefault="00000000">
            <w:pPr>
              <w:widowControl/>
              <w:jc w:val="center"/>
              <w:rPr>
                <w:kern w:val="0"/>
                <w:sz w:val="22"/>
                <w:szCs w:val="22"/>
              </w:rPr>
            </w:pPr>
            <w:r>
              <w:rPr>
                <w:kern w:val="0"/>
                <w:sz w:val="22"/>
                <w:szCs w:val="22"/>
              </w:rPr>
              <w:t>BEA</w:t>
            </w:r>
          </w:p>
        </w:tc>
        <w:tc>
          <w:tcPr>
            <w:tcW w:w="3215" w:type="dxa"/>
            <w:tcBorders>
              <w:top w:val="nil"/>
              <w:left w:val="nil"/>
              <w:bottom w:val="single" w:sz="4" w:space="0" w:color="auto"/>
              <w:right w:val="single" w:sz="4" w:space="0" w:color="auto"/>
            </w:tcBorders>
            <w:noWrap/>
            <w:vAlign w:val="center"/>
          </w:tcPr>
          <w:p w14:paraId="29DB9FE3" w14:textId="77777777" w:rsidR="003D37A5" w:rsidRDefault="00000000">
            <w:pPr>
              <w:widowControl/>
              <w:jc w:val="center"/>
              <w:rPr>
                <w:kern w:val="0"/>
                <w:sz w:val="22"/>
                <w:szCs w:val="22"/>
              </w:rPr>
            </w:pPr>
            <w:r>
              <w:rPr>
                <w:kern w:val="0"/>
                <w:sz w:val="22"/>
                <w:szCs w:val="22"/>
              </w:rPr>
              <w:t>国际广播电视教育协会年会</w:t>
            </w:r>
          </w:p>
        </w:tc>
      </w:tr>
      <w:tr w:rsidR="003D37A5" w14:paraId="2B6EEF18"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2CD64110"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38DC81BC"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1199F000" w14:textId="77777777" w:rsidR="003D37A5" w:rsidRDefault="00000000">
            <w:pPr>
              <w:widowControl/>
              <w:jc w:val="left"/>
              <w:rPr>
                <w:kern w:val="0"/>
                <w:sz w:val="22"/>
                <w:szCs w:val="22"/>
              </w:rPr>
            </w:pPr>
            <w:r>
              <w:rPr>
                <w:kern w:val="0"/>
                <w:sz w:val="22"/>
                <w:szCs w:val="22"/>
              </w:rPr>
              <w:t>European Communication Conference</w:t>
            </w:r>
          </w:p>
        </w:tc>
        <w:tc>
          <w:tcPr>
            <w:tcW w:w="1134" w:type="dxa"/>
            <w:tcBorders>
              <w:top w:val="nil"/>
              <w:left w:val="nil"/>
              <w:bottom w:val="single" w:sz="4" w:space="0" w:color="auto"/>
              <w:right w:val="single" w:sz="4" w:space="0" w:color="auto"/>
            </w:tcBorders>
            <w:noWrap/>
            <w:vAlign w:val="center"/>
          </w:tcPr>
          <w:p w14:paraId="3BEC24FD" w14:textId="77777777" w:rsidR="003D37A5" w:rsidRDefault="00000000">
            <w:pPr>
              <w:widowControl/>
              <w:jc w:val="center"/>
              <w:rPr>
                <w:kern w:val="0"/>
                <w:sz w:val="22"/>
                <w:szCs w:val="22"/>
              </w:rPr>
            </w:pPr>
            <w:r>
              <w:rPr>
                <w:kern w:val="0"/>
                <w:sz w:val="22"/>
                <w:szCs w:val="22"/>
              </w:rPr>
              <w:t>ECC</w:t>
            </w:r>
          </w:p>
        </w:tc>
        <w:tc>
          <w:tcPr>
            <w:tcW w:w="3215" w:type="dxa"/>
            <w:tcBorders>
              <w:top w:val="nil"/>
              <w:left w:val="nil"/>
              <w:bottom w:val="single" w:sz="4" w:space="0" w:color="auto"/>
              <w:right w:val="single" w:sz="4" w:space="0" w:color="auto"/>
            </w:tcBorders>
            <w:noWrap/>
            <w:vAlign w:val="center"/>
          </w:tcPr>
          <w:p w14:paraId="3EB4A9ED" w14:textId="77777777" w:rsidR="003D37A5" w:rsidRDefault="00000000">
            <w:pPr>
              <w:widowControl/>
              <w:jc w:val="center"/>
              <w:rPr>
                <w:kern w:val="0"/>
                <w:sz w:val="22"/>
                <w:szCs w:val="22"/>
              </w:rPr>
            </w:pPr>
            <w:r>
              <w:rPr>
                <w:kern w:val="0"/>
                <w:sz w:val="22"/>
                <w:szCs w:val="22"/>
              </w:rPr>
              <w:t>欧洲传播学大会</w:t>
            </w:r>
          </w:p>
        </w:tc>
      </w:tr>
      <w:tr w:rsidR="003D37A5" w14:paraId="5C7F9F38"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52092D0B"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72AF29B0"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1EA78124" w14:textId="77777777" w:rsidR="003D37A5" w:rsidRDefault="00000000">
            <w:pPr>
              <w:widowControl/>
              <w:jc w:val="left"/>
              <w:rPr>
                <w:kern w:val="0"/>
                <w:sz w:val="22"/>
                <w:szCs w:val="22"/>
              </w:rPr>
            </w:pPr>
            <w:r>
              <w:rPr>
                <w:kern w:val="0"/>
                <w:sz w:val="22"/>
                <w:szCs w:val="22"/>
              </w:rPr>
              <w:t>International Public Relation Research Conference</w:t>
            </w:r>
          </w:p>
        </w:tc>
        <w:tc>
          <w:tcPr>
            <w:tcW w:w="1134" w:type="dxa"/>
            <w:tcBorders>
              <w:top w:val="nil"/>
              <w:left w:val="nil"/>
              <w:bottom w:val="single" w:sz="4" w:space="0" w:color="auto"/>
              <w:right w:val="single" w:sz="4" w:space="0" w:color="auto"/>
            </w:tcBorders>
            <w:noWrap/>
            <w:vAlign w:val="center"/>
          </w:tcPr>
          <w:p w14:paraId="4FAB7C49" w14:textId="77777777" w:rsidR="003D37A5" w:rsidRDefault="00000000">
            <w:pPr>
              <w:widowControl/>
              <w:jc w:val="center"/>
              <w:rPr>
                <w:kern w:val="0"/>
                <w:sz w:val="22"/>
                <w:szCs w:val="22"/>
              </w:rPr>
            </w:pPr>
            <w:r>
              <w:rPr>
                <w:kern w:val="0"/>
                <w:sz w:val="22"/>
                <w:szCs w:val="22"/>
              </w:rPr>
              <w:t>IPRRC</w:t>
            </w:r>
          </w:p>
        </w:tc>
        <w:tc>
          <w:tcPr>
            <w:tcW w:w="3215" w:type="dxa"/>
            <w:tcBorders>
              <w:top w:val="nil"/>
              <w:left w:val="nil"/>
              <w:bottom w:val="single" w:sz="4" w:space="0" w:color="auto"/>
              <w:right w:val="single" w:sz="4" w:space="0" w:color="auto"/>
            </w:tcBorders>
            <w:noWrap/>
            <w:vAlign w:val="center"/>
          </w:tcPr>
          <w:p w14:paraId="3468B07B" w14:textId="77777777" w:rsidR="003D37A5" w:rsidRDefault="00000000">
            <w:pPr>
              <w:widowControl/>
              <w:jc w:val="center"/>
              <w:rPr>
                <w:kern w:val="0"/>
                <w:sz w:val="22"/>
                <w:szCs w:val="22"/>
              </w:rPr>
            </w:pPr>
            <w:r>
              <w:rPr>
                <w:kern w:val="0"/>
                <w:sz w:val="22"/>
                <w:szCs w:val="22"/>
              </w:rPr>
              <w:t>国际公共关系研究年会</w:t>
            </w:r>
          </w:p>
        </w:tc>
      </w:tr>
      <w:tr w:rsidR="003D37A5" w14:paraId="4875D704"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0DED225D"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51DEEBAB"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39A692CE" w14:textId="77777777" w:rsidR="003D37A5" w:rsidRDefault="00000000">
            <w:pPr>
              <w:widowControl/>
              <w:jc w:val="left"/>
              <w:rPr>
                <w:kern w:val="0"/>
                <w:sz w:val="22"/>
                <w:szCs w:val="22"/>
              </w:rPr>
            </w:pPr>
            <w:r>
              <w:rPr>
                <w:kern w:val="0"/>
                <w:sz w:val="22"/>
                <w:szCs w:val="22"/>
              </w:rPr>
              <w:t>International Advertising Association World Congress</w:t>
            </w:r>
          </w:p>
        </w:tc>
        <w:tc>
          <w:tcPr>
            <w:tcW w:w="1134" w:type="dxa"/>
            <w:tcBorders>
              <w:top w:val="nil"/>
              <w:left w:val="nil"/>
              <w:bottom w:val="single" w:sz="4" w:space="0" w:color="auto"/>
              <w:right w:val="single" w:sz="4" w:space="0" w:color="auto"/>
            </w:tcBorders>
            <w:noWrap/>
            <w:vAlign w:val="center"/>
          </w:tcPr>
          <w:p w14:paraId="31CF7431" w14:textId="77777777" w:rsidR="003D37A5" w:rsidRDefault="00000000">
            <w:pPr>
              <w:widowControl/>
              <w:jc w:val="center"/>
              <w:rPr>
                <w:kern w:val="0"/>
                <w:sz w:val="22"/>
                <w:szCs w:val="22"/>
              </w:rPr>
            </w:pPr>
            <w:r>
              <w:rPr>
                <w:kern w:val="0"/>
                <w:sz w:val="22"/>
                <w:szCs w:val="22"/>
              </w:rPr>
              <w:t>IAA</w:t>
            </w:r>
          </w:p>
        </w:tc>
        <w:tc>
          <w:tcPr>
            <w:tcW w:w="3215" w:type="dxa"/>
            <w:tcBorders>
              <w:top w:val="nil"/>
              <w:left w:val="nil"/>
              <w:bottom w:val="single" w:sz="4" w:space="0" w:color="auto"/>
              <w:right w:val="single" w:sz="4" w:space="0" w:color="auto"/>
            </w:tcBorders>
            <w:noWrap/>
            <w:vAlign w:val="center"/>
          </w:tcPr>
          <w:p w14:paraId="4C01B8DC" w14:textId="77777777" w:rsidR="003D37A5" w:rsidRDefault="00000000">
            <w:pPr>
              <w:widowControl/>
              <w:jc w:val="center"/>
              <w:rPr>
                <w:kern w:val="0"/>
                <w:sz w:val="22"/>
                <w:szCs w:val="22"/>
              </w:rPr>
            </w:pPr>
            <w:r>
              <w:rPr>
                <w:kern w:val="0"/>
                <w:sz w:val="22"/>
                <w:szCs w:val="22"/>
              </w:rPr>
              <w:t>国际广告协会年会</w:t>
            </w:r>
          </w:p>
        </w:tc>
      </w:tr>
      <w:tr w:rsidR="003D37A5" w14:paraId="138345B6"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2F6FD1B1"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6CCCE867"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369CB4D2" w14:textId="77777777" w:rsidR="003D37A5" w:rsidRDefault="00000000">
            <w:pPr>
              <w:widowControl/>
              <w:jc w:val="left"/>
              <w:rPr>
                <w:kern w:val="0"/>
                <w:sz w:val="22"/>
                <w:szCs w:val="22"/>
              </w:rPr>
            </w:pPr>
            <w:r>
              <w:rPr>
                <w:kern w:val="0"/>
                <w:sz w:val="22"/>
                <w:szCs w:val="22"/>
              </w:rPr>
              <w:t>International Association for Business Communicators</w:t>
            </w:r>
          </w:p>
        </w:tc>
        <w:tc>
          <w:tcPr>
            <w:tcW w:w="1134" w:type="dxa"/>
            <w:tcBorders>
              <w:top w:val="nil"/>
              <w:left w:val="nil"/>
              <w:bottom w:val="single" w:sz="4" w:space="0" w:color="auto"/>
              <w:right w:val="single" w:sz="4" w:space="0" w:color="auto"/>
            </w:tcBorders>
            <w:noWrap/>
            <w:vAlign w:val="center"/>
          </w:tcPr>
          <w:p w14:paraId="571EC9ED" w14:textId="77777777" w:rsidR="003D37A5" w:rsidRDefault="00000000">
            <w:pPr>
              <w:widowControl/>
              <w:jc w:val="center"/>
              <w:rPr>
                <w:kern w:val="0"/>
                <w:sz w:val="22"/>
                <w:szCs w:val="22"/>
              </w:rPr>
            </w:pPr>
            <w:r>
              <w:rPr>
                <w:kern w:val="0"/>
                <w:sz w:val="22"/>
                <w:szCs w:val="22"/>
              </w:rPr>
              <w:t>IABC</w:t>
            </w:r>
          </w:p>
        </w:tc>
        <w:tc>
          <w:tcPr>
            <w:tcW w:w="3215" w:type="dxa"/>
            <w:tcBorders>
              <w:top w:val="nil"/>
              <w:left w:val="nil"/>
              <w:bottom w:val="single" w:sz="4" w:space="0" w:color="auto"/>
              <w:right w:val="single" w:sz="4" w:space="0" w:color="auto"/>
            </w:tcBorders>
            <w:noWrap/>
            <w:vAlign w:val="center"/>
          </w:tcPr>
          <w:p w14:paraId="04474317" w14:textId="77777777" w:rsidR="003D37A5" w:rsidRDefault="00000000">
            <w:pPr>
              <w:widowControl/>
              <w:jc w:val="center"/>
              <w:rPr>
                <w:kern w:val="0"/>
                <w:sz w:val="22"/>
                <w:szCs w:val="22"/>
              </w:rPr>
            </w:pPr>
            <w:r>
              <w:rPr>
                <w:kern w:val="0"/>
                <w:sz w:val="22"/>
                <w:szCs w:val="22"/>
              </w:rPr>
              <w:t>国际商业传播协会年会</w:t>
            </w:r>
          </w:p>
        </w:tc>
      </w:tr>
      <w:tr w:rsidR="003D37A5" w14:paraId="2C21556F"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532DC266"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1CBDCEB8"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5122B71C" w14:textId="77777777" w:rsidR="003D37A5" w:rsidRDefault="00000000">
            <w:pPr>
              <w:widowControl/>
              <w:jc w:val="left"/>
              <w:rPr>
                <w:kern w:val="0"/>
                <w:sz w:val="22"/>
                <w:szCs w:val="22"/>
              </w:rPr>
            </w:pPr>
            <w:r>
              <w:rPr>
                <w:kern w:val="0"/>
                <w:sz w:val="22"/>
                <w:szCs w:val="22"/>
              </w:rPr>
              <w:t>Association of Internet Researchers</w:t>
            </w:r>
          </w:p>
        </w:tc>
        <w:tc>
          <w:tcPr>
            <w:tcW w:w="1134" w:type="dxa"/>
            <w:tcBorders>
              <w:top w:val="nil"/>
              <w:left w:val="nil"/>
              <w:bottom w:val="single" w:sz="4" w:space="0" w:color="auto"/>
              <w:right w:val="single" w:sz="4" w:space="0" w:color="auto"/>
            </w:tcBorders>
            <w:noWrap/>
            <w:vAlign w:val="center"/>
          </w:tcPr>
          <w:p w14:paraId="69715541" w14:textId="77777777" w:rsidR="003D37A5" w:rsidRDefault="00000000">
            <w:pPr>
              <w:widowControl/>
              <w:jc w:val="center"/>
              <w:rPr>
                <w:kern w:val="0"/>
                <w:sz w:val="22"/>
                <w:szCs w:val="22"/>
              </w:rPr>
            </w:pPr>
            <w:r>
              <w:rPr>
                <w:kern w:val="0"/>
                <w:sz w:val="22"/>
                <w:szCs w:val="22"/>
              </w:rPr>
              <w:t>AOIR</w:t>
            </w:r>
          </w:p>
        </w:tc>
        <w:tc>
          <w:tcPr>
            <w:tcW w:w="3215" w:type="dxa"/>
            <w:tcBorders>
              <w:top w:val="nil"/>
              <w:left w:val="nil"/>
              <w:bottom w:val="single" w:sz="4" w:space="0" w:color="auto"/>
              <w:right w:val="single" w:sz="4" w:space="0" w:color="auto"/>
            </w:tcBorders>
            <w:noWrap/>
            <w:vAlign w:val="center"/>
          </w:tcPr>
          <w:p w14:paraId="33CB13C6" w14:textId="77777777" w:rsidR="003D37A5" w:rsidRDefault="00000000">
            <w:pPr>
              <w:widowControl/>
              <w:jc w:val="center"/>
              <w:rPr>
                <w:kern w:val="0"/>
                <w:sz w:val="22"/>
                <w:szCs w:val="22"/>
              </w:rPr>
            </w:pPr>
            <w:r>
              <w:rPr>
                <w:kern w:val="0"/>
                <w:sz w:val="22"/>
                <w:szCs w:val="22"/>
              </w:rPr>
              <w:t>互联网研究者协会</w:t>
            </w:r>
          </w:p>
        </w:tc>
      </w:tr>
      <w:tr w:rsidR="003D37A5" w14:paraId="52E3E739"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5364CF0E"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3C1E7119"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7AB2ED30" w14:textId="77777777" w:rsidR="003D37A5" w:rsidRDefault="00000000">
            <w:pPr>
              <w:widowControl/>
              <w:jc w:val="left"/>
              <w:rPr>
                <w:kern w:val="0"/>
                <w:sz w:val="22"/>
                <w:szCs w:val="22"/>
              </w:rPr>
            </w:pPr>
            <w:r>
              <w:rPr>
                <w:kern w:val="0"/>
                <w:sz w:val="22"/>
                <w:szCs w:val="22"/>
              </w:rPr>
              <w:t>World Association for Public Opinion Research</w:t>
            </w:r>
          </w:p>
        </w:tc>
        <w:tc>
          <w:tcPr>
            <w:tcW w:w="1134" w:type="dxa"/>
            <w:tcBorders>
              <w:top w:val="nil"/>
              <w:left w:val="nil"/>
              <w:bottom w:val="single" w:sz="4" w:space="0" w:color="auto"/>
              <w:right w:val="single" w:sz="4" w:space="0" w:color="auto"/>
            </w:tcBorders>
            <w:noWrap/>
            <w:vAlign w:val="center"/>
          </w:tcPr>
          <w:p w14:paraId="11133771" w14:textId="77777777" w:rsidR="003D37A5" w:rsidRDefault="00000000">
            <w:pPr>
              <w:widowControl/>
              <w:jc w:val="center"/>
              <w:rPr>
                <w:kern w:val="0"/>
                <w:sz w:val="22"/>
                <w:szCs w:val="22"/>
              </w:rPr>
            </w:pPr>
            <w:r>
              <w:rPr>
                <w:kern w:val="0"/>
                <w:sz w:val="22"/>
                <w:szCs w:val="22"/>
              </w:rPr>
              <w:t>WAPOR</w:t>
            </w:r>
          </w:p>
        </w:tc>
        <w:tc>
          <w:tcPr>
            <w:tcW w:w="3215" w:type="dxa"/>
            <w:tcBorders>
              <w:top w:val="nil"/>
              <w:left w:val="nil"/>
              <w:bottom w:val="single" w:sz="4" w:space="0" w:color="auto"/>
              <w:right w:val="single" w:sz="4" w:space="0" w:color="auto"/>
            </w:tcBorders>
            <w:noWrap/>
            <w:vAlign w:val="center"/>
          </w:tcPr>
          <w:p w14:paraId="75B93122" w14:textId="77777777" w:rsidR="003D37A5" w:rsidRDefault="00000000">
            <w:pPr>
              <w:widowControl/>
              <w:jc w:val="center"/>
              <w:rPr>
                <w:kern w:val="0"/>
                <w:sz w:val="22"/>
                <w:szCs w:val="22"/>
              </w:rPr>
            </w:pPr>
            <w:r>
              <w:rPr>
                <w:kern w:val="0"/>
                <w:sz w:val="22"/>
                <w:szCs w:val="22"/>
              </w:rPr>
              <w:t>国际舆论学研究年会</w:t>
            </w:r>
          </w:p>
        </w:tc>
      </w:tr>
      <w:tr w:rsidR="003D37A5" w14:paraId="5E491FAD"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3A122BF1"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1777A18F"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6C1160C9" w14:textId="77777777" w:rsidR="003D37A5" w:rsidRDefault="00000000">
            <w:pPr>
              <w:widowControl/>
              <w:jc w:val="left"/>
              <w:rPr>
                <w:kern w:val="0"/>
                <w:sz w:val="22"/>
                <w:szCs w:val="22"/>
              </w:rPr>
            </w:pPr>
            <w:r>
              <w:rPr>
                <w:kern w:val="0"/>
                <w:sz w:val="22"/>
                <w:szCs w:val="22"/>
              </w:rPr>
              <w:t>World Media Economics and Management Conference</w:t>
            </w:r>
          </w:p>
        </w:tc>
        <w:tc>
          <w:tcPr>
            <w:tcW w:w="1134" w:type="dxa"/>
            <w:tcBorders>
              <w:top w:val="nil"/>
              <w:left w:val="nil"/>
              <w:bottom w:val="single" w:sz="4" w:space="0" w:color="auto"/>
              <w:right w:val="single" w:sz="4" w:space="0" w:color="auto"/>
            </w:tcBorders>
            <w:noWrap/>
            <w:vAlign w:val="center"/>
          </w:tcPr>
          <w:p w14:paraId="32580009" w14:textId="77777777" w:rsidR="003D37A5" w:rsidRDefault="00000000">
            <w:pPr>
              <w:widowControl/>
              <w:jc w:val="center"/>
              <w:rPr>
                <w:kern w:val="0"/>
                <w:sz w:val="22"/>
                <w:szCs w:val="22"/>
              </w:rPr>
            </w:pPr>
            <w:r>
              <w:rPr>
                <w:kern w:val="0"/>
                <w:sz w:val="22"/>
                <w:szCs w:val="22"/>
              </w:rPr>
              <w:t>WMEMC</w:t>
            </w:r>
          </w:p>
        </w:tc>
        <w:tc>
          <w:tcPr>
            <w:tcW w:w="3215" w:type="dxa"/>
            <w:tcBorders>
              <w:top w:val="nil"/>
              <w:left w:val="nil"/>
              <w:bottom w:val="single" w:sz="4" w:space="0" w:color="auto"/>
              <w:right w:val="single" w:sz="4" w:space="0" w:color="auto"/>
            </w:tcBorders>
            <w:noWrap/>
            <w:vAlign w:val="center"/>
          </w:tcPr>
          <w:p w14:paraId="5CFDF37B" w14:textId="77777777" w:rsidR="003D37A5" w:rsidRDefault="00000000">
            <w:pPr>
              <w:widowControl/>
              <w:jc w:val="center"/>
              <w:rPr>
                <w:kern w:val="0"/>
                <w:sz w:val="22"/>
                <w:szCs w:val="22"/>
              </w:rPr>
            </w:pPr>
            <w:r>
              <w:rPr>
                <w:kern w:val="0"/>
                <w:sz w:val="22"/>
                <w:szCs w:val="22"/>
              </w:rPr>
              <w:t>世界传媒经济和管理学大会</w:t>
            </w:r>
          </w:p>
        </w:tc>
      </w:tr>
      <w:tr w:rsidR="003D37A5" w14:paraId="3E19A86B" w14:textId="77777777">
        <w:trPr>
          <w:trHeight w:val="270"/>
          <w:jc w:val="center"/>
        </w:trPr>
        <w:tc>
          <w:tcPr>
            <w:tcW w:w="694" w:type="dxa"/>
            <w:vMerge/>
            <w:tcBorders>
              <w:top w:val="nil"/>
              <w:left w:val="single" w:sz="4" w:space="0" w:color="auto"/>
              <w:bottom w:val="single" w:sz="4" w:space="0" w:color="auto"/>
              <w:right w:val="single" w:sz="4" w:space="0" w:color="auto"/>
            </w:tcBorders>
            <w:vAlign w:val="center"/>
          </w:tcPr>
          <w:p w14:paraId="7D090210"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5E26FB64" w14:textId="77777777" w:rsidR="003D37A5" w:rsidRDefault="00000000">
            <w:pPr>
              <w:widowControl/>
              <w:jc w:val="center"/>
              <w:rPr>
                <w:kern w:val="0"/>
                <w:sz w:val="22"/>
                <w:szCs w:val="22"/>
              </w:rPr>
            </w:pPr>
            <w:r>
              <w:rPr>
                <w:kern w:val="0"/>
                <w:sz w:val="22"/>
                <w:szCs w:val="22"/>
              </w:rPr>
              <w:t>B</w:t>
            </w:r>
          </w:p>
        </w:tc>
        <w:tc>
          <w:tcPr>
            <w:tcW w:w="4999" w:type="dxa"/>
            <w:tcBorders>
              <w:top w:val="nil"/>
              <w:left w:val="nil"/>
              <w:bottom w:val="single" w:sz="4" w:space="0" w:color="auto"/>
              <w:right w:val="single" w:sz="4" w:space="0" w:color="auto"/>
            </w:tcBorders>
            <w:noWrap/>
            <w:vAlign w:val="center"/>
          </w:tcPr>
          <w:p w14:paraId="6FDF2B18" w14:textId="77777777" w:rsidR="003D37A5" w:rsidRDefault="00000000">
            <w:pPr>
              <w:widowControl/>
              <w:jc w:val="left"/>
              <w:rPr>
                <w:kern w:val="0"/>
                <w:sz w:val="22"/>
                <w:szCs w:val="22"/>
              </w:rPr>
            </w:pPr>
            <w:r>
              <w:rPr>
                <w:kern w:val="0"/>
                <w:sz w:val="22"/>
                <w:szCs w:val="22"/>
              </w:rPr>
              <w:t>American Academy of Advertising Annual Conference</w:t>
            </w:r>
          </w:p>
        </w:tc>
        <w:tc>
          <w:tcPr>
            <w:tcW w:w="1134" w:type="dxa"/>
            <w:tcBorders>
              <w:top w:val="nil"/>
              <w:left w:val="nil"/>
              <w:bottom w:val="single" w:sz="4" w:space="0" w:color="auto"/>
              <w:right w:val="single" w:sz="4" w:space="0" w:color="auto"/>
            </w:tcBorders>
            <w:noWrap/>
            <w:vAlign w:val="center"/>
          </w:tcPr>
          <w:p w14:paraId="45A5475F" w14:textId="77777777" w:rsidR="003D37A5" w:rsidRDefault="00000000">
            <w:pPr>
              <w:widowControl/>
              <w:jc w:val="center"/>
              <w:rPr>
                <w:kern w:val="0"/>
                <w:sz w:val="22"/>
                <w:szCs w:val="22"/>
              </w:rPr>
            </w:pPr>
            <w:r>
              <w:rPr>
                <w:kern w:val="0"/>
                <w:sz w:val="22"/>
                <w:szCs w:val="22"/>
              </w:rPr>
              <w:t>AAA</w:t>
            </w:r>
          </w:p>
        </w:tc>
        <w:tc>
          <w:tcPr>
            <w:tcW w:w="3215" w:type="dxa"/>
            <w:tcBorders>
              <w:top w:val="nil"/>
              <w:left w:val="nil"/>
              <w:bottom w:val="single" w:sz="4" w:space="0" w:color="auto"/>
              <w:right w:val="single" w:sz="4" w:space="0" w:color="auto"/>
            </w:tcBorders>
            <w:noWrap/>
            <w:vAlign w:val="center"/>
          </w:tcPr>
          <w:p w14:paraId="3DE4E3AB" w14:textId="77777777" w:rsidR="003D37A5" w:rsidRDefault="00000000">
            <w:pPr>
              <w:widowControl/>
              <w:jc w:val="center"/>
              <w:rPr>
                <w:kern w:val="0"/>
                <w:sz w:val="22"/>
                <w:szCs w:val="22"/>
              </w:rPr>
            </w:pPr>
            <w:r>
              <w:rPr>
                <w:kern w:val="0"/>
                <w:sz w:val="22"/>
                <w:szCs w:val="22"/>
              </w:rPr>
              <w:t>美国广告学会年会</w:t>
            </w:r>
          </w:p>
        </w:tc>
      </w:tr>
      <w:tr w:rsidR="003D37A5" w14:paraId="71217A98" w14:textId="77777777">
        <w:trPr>
          <w:trHeight w:val="270"/>
          <w:jc w:val="center"/>
        </w:trPr>
        <w:tc>
          <w:tcPr>
            <w:tcW w:w="694" w:type="dxa"/>
            <w:vMerge w:val="restart"/>
            <w:tcBorders>
              <w:top w:val="nil"/>
              <w:left w:val="single" w:sz="4" w:space="0" w:color="auto"/>
              <w:right w:val="single" w:sz="4" w:space="0" w:color="auto"/>
            </w:tcBorders>
            <w:vAlign w:val="center"/>
          </w:tcPr>
          <w:p w14:paraId="4744F0AF" w14:textId="77777777" w:rsidR="003D37A5" w:rsidRDefault="00000000">
            <w:pPr>
              <w:jc w:val="center"/>
              <w:rPr>
                <w:b/>
                <w:bCs/>
                <w:kern w:val="0"/>
                <w:sz w:val="22"/>
                <w:szCs w:val="22"/>
              </w:rPr>
            </w:pPr>
            <w:r>
              <w:rPr>
                <w:b/>
                <w:bCs/>
                <w:kern w:val="0"/>
                <w:sz w:val="22"/>
                <w:szCs w:val="22"/>
              </w:rPr>
              <w:t>F</w:t>
            </w:r>
          </w:p>
        </w:tc>
        <w:tc>
          <w:tcPr>
            <w:tcW w:w="851" w:type="dxa"/>
            <w:tcBorders>
              <w:top w:val="nil"/>
              <w:left w:val="nil"/>
              <w:bottom w:val="single" w:sz="4" w:space="0" w:color="auto"/>
              <w:right w:val="single" w:sz="4" w:space="0" w:color="auto"/>
            </w:tcBorders>
            <w:noWrap/>
            <w:vAlign w:val="center"/>
          </w:tcPr>
          <w:p w14:paraId="4DBE728F" w14:textId="77777777" w:rsidR="003D37A5" w:rsidRDefault="00000000">
            <w:pPr>
              <w:widowControl/>
              <w:jc w:val="center"/>
              <w:rPr>
                <w:kern w:val="0"/>
                <w:sz w:val="22"/>
                <w:szCs w:val="22"/>
              </w:rPr>
            </w:pPr>
            <w:r>
              <w:rPr>
                <w:kern w:val="0"/>
                <w:sz w:val="22"/>
                <w:szCs w:val="22"/>
              </w:rPr>
              <w:t>C</w:t>
            </w:r>
          </w:p>
        </w:tc>
        <w:tc>
          <w:tcPr>
            <w:tcW w:w="4999" w:type="dxa"/>
            <w:tcBorders>
              <w:top w:val="nil"/>
              <w:left w:val="nil"/>
              <w:bottom w:val="single" w:sz="4" w:space="0" w:color="auto"/>
              <w:right w:val="single" w:sz="4" w:space="0" w:color="auto"/>
            </w:tcBorders>
            <w:noWrap/>
            <w:vAlign w:val="center"/>
          </w:tcPr>
          <w:p w14:paraId="045E4537" w14:textId="77777777" w:rsidR="003D37A5" w:rsidRDefault="00000000">
            <w:pPr>
              <w:widowControl/>
              <w:jc w:val="left"/>
              <w:rPr>
                <w:kern w:val="0"/>
                <w:sz w:val="22"/>
                <w:szCs w:val="22"/>
              </w:rPr>
            </w:pPr>
            <w:r>
              <w:rPr>
                <w:kern w:val="0"/>
                <w:sz w:val="22"/>
                <w:szCs w:val="22"/>
              </w:rPr>
              <w:t>Chinese Communication Society</w:t>
            </w:r>
          </w:p>
        </w:tc>
        <w:tc>
          <w:tcPr>
            <w:tcW w:w="1134" w:type="dxa"/>
            <w:tcBorders>
              <w:top w:val="nil"/>
              <w:left w:val="nil"/>
              <w:bottom w:val="single" w:sz="4" w:space="0" w:color="auto"/>
              <w:right w:val="single" w:sz="4" w:space="0" w:color="auto"/>
            </w:tcBorders>
            <w:noWrap/>
            <w:vAlign w:val="center"/>
          </w:tcPr>
          <w:p w14:paraId="06270D61" w14:textId="77777777" w:rsidR="003D37A5" w:rsidRDefault="00000000">
            <w:pPr>
              <w:widowControl/>
              <w:jc w:val="center"/>
              <w:rPr>
                <w:kern w:val="0"/>
                <w:sz w:val="22"/>
                <w:szCs w:val="22"/>
              </w:rPr>
            </w:pPr>
            <w:r>
              <w:rPr>
                <w:kern w:val="0"/>
                <w:sz w:val="22"/>
                <w:szCs w:val="22"/>
              </w:rPr>
              <w:t>CCS</w:t>
            </w:r>
          </w:p>
        </w:tc>
        <w:tc>
          <w:tcPr>
            <w:tcW w:w="3215" w:type="dxa"/>
            <w:tcBorders>
              <w:top w:val="nil"/>
              <w:left w:val="nil"/>
              <w:bottom w:val="single" w:sz="4" w:space="0" w:color="auto"/>
              <w:right w:val="single" w:sz="4" w:space="0" w:color="auto"/>
            </w:tcBorders>
            <w:noWrap/>
            <w:vAlign w:val="center"/>
          </w:tcPr>
          <w:p w14:paraId="38732501" w14:textId="77777777" w:rsidR="003D37A5" w:rsidRDefault="00000000">
            <w:pPr>
              <w:widowControl/>
              <w:jc w:val="center"/>
              <w:rPr>
                <w:kern w:val="0"/>
                <w:sz w:val="22"/>
                <w:szCs w:val="22"/>
              </w:rPr>
            </w:pPr>
            <w:r>
              <w:rPr>
                <w:kern w:val="0"/>
                <w:sz w:val="22"/>
                <w:szCs w:val="22"/>
              </w:rPr>
              <w:t>中华传播学会</w:t>
            </w:r>
          </w:p>
        </w:tc>
      </w:tr>
      <w:tr w:rsidR="003D37A5" w14:paraId="7098B685" w14:textId="77777777">
        <w:trPr>
          <w:trHeight w:val="270"/>
          <w:jc w:val="center"/>
        </w:trPr>
        <w:tc>
          <w:tcPr>
            <w:tcW w:w="694" w:type="dxa"/>
            <w:vMerge/>
            <w:tcBorders>
              <w:left w:val="single" w:sz="4" w:space="0" w:color="auto"/>
              <w:right w:val="single" w:sz="4" w:space="0" w:color="auto"/>
            </w:tcBorders>
            <w:vAlign w:val="center"/>
          </w:tcPr>
          <w:p w14:paraId="5EE75312" w14:textId="77777777" w:rsidR="003D37A5" w:rsidRDefault="003D37A5">
            <w:pPr>
              <w:widowControl/>
              <w:jc w:val="center"/>
              <w:rPr>
                <w:b/>
                <w:bCs/>
                <w:kern w:val="0"/>
                <w:sz w:val="22"/>
                <w:szCs w:val="22"/>
              </w:rPr>
            </w:pPr>
          </w:p>
        </w:tc>
        <w:tc>
          <w:tcPr>
            <w:tcW w:w="851" w:type="dxa"/>
            <w:tcBorders>
              <w:top w:val="nil"/>
              <w:left w:val="nil"/>
              <w:bottom w:val="single" w:sz="4" w:space="0" w:color="auto"/>
              <w:right w:val="single" w:sz="4" w:space="0" w:color="auto"/>
            </w:tcBorders>
            <w:noWrap/>
            <w:vAlign w:val="center"/>
          </w:tcPr>
          <w:p w14:paraId="2329ABB3" w14:textId="77777777" w:rsidR="003D37A5" w:rsidRDefault="00000000">
            <w:pPr>
              <w:widowControl/>
              <w:jc w:val="center"/>
              <w:rPr>
                <w:kern w:val="0"/>
                <w:sz w:val="22"/>
                <w:szCs w:val="22"/>
              </w:rPr>
            </w:pPr>
            <w:r>
              <w:rPr>
                <w:kern w:val="0"/>
                <w:sz w:val="22"/>
                <w:szCs w:val="22"/>
              </w:rPr>
              <w:t>C</w:t>
            </w:r>
          </w:p>
        </w:tc>
        <w:tc>
          <w:tcPr>
            <w:tcW w:w="4999" w:type="dxa"/>
            <w:tcBorders>
              <w:top w:val="nil"/>
              <w:left w:val="nil"/>
              <w:bottom w:val="single" w:sz="4" w:space="0" w:color="auto"/>
              <w:right w:val="single" w:sz="4" w:space="0" w:color="auto"/>
            </w:tcBorders>
            <w:noWrap/>
            <w:vAlign w:val="center"/>
          </w:tcPr>
          <w:p w14:paraId="2674F2D6" w14:textId="77777777" w:rsidR="003D37A5" w:rsidRDefault="00000000">
            <w:pPr>
              <w:widowControl/>
              <w:jc w:val="left"/>
              <w:rPr>
                <w:kern w:val="0"/>
                <w:sz w:val="22"/>
                <w:szCs w:val="22"/>
              </w:rPr>
            </w:pPr>
            <w:r>
              <w:rPr>
                <w:kern w:val="0"/>
                <w:sz w:val="22"/>
                <w:szCs w:val="22"/>
              </w:rPr>
              <w:t>Media, Communication and Cultural Studies Association</w:t>
            </w:r>
          </w:p>
        </w:tc>
        <w:tc>
          <w:tcPr>
            <w:tcW w:w="1134" w:type="dxa"/>
            <w:tcBorders>
              <w:top w:val="nil"/>
              <w:left w:val="nil"/>
              <w:bottom w:val="single" w:sz="4" w:space="0" w:color="auto"/>
              <w:right w:val="single" w:sz="4" w:space="0" w:color="auto"/>
            </w:tcBorders>
            <w:noWrap/>
            <w:vAlign w:val="center"/>
          </w:tcPr>
          <w:p w14:paraId="131D291D" w14:textId="77777777" w:rsidR="003D37A5" w:rsidRDefault="00000000">
            <w:pPr>
              <w:widowControl/>
              <w:jc w:val="center"/>
              <w:rPr>
                <w:kern w:val="0"/>
                <w:sz w:val="22"/>
                <w:szCs w:val="22"/>
              </w:rPr>
            </w:pPr>
            <w:r>
              <w:rPr>
                <w:kern w:val="0"/>
                <w:sz w:val="22"/>
                <w:szCs w:val="22"/>
              </w:rPr>
              <w:t>MECCA</w:t>
            </w:r>
          </w:p>
        </w:tc>
        <w:tc>
          <w:tcPr>
            <w:tcW w:w="3215" w:type="dxa"/>
            <w:tcBorders>
              <w:top w:val="nil"/>
              <w:left w:val="nil"/>
              <w:bottom w:val="single" w:sz="4" w:space="0" w:color="auto"/>
              <w:right w:val="single" w:sz="4" w:space="0" w:color="auto"/>
            </w:tcBorders>
            <w:noWrap/>
            <w:vAlign w:val="center"/>
          </w:tcPr>
          <w:p w14:paraId="46B92928" w14:textId="77777777" w:rsidR="003D37A5" w:rsidRDefault="00000000">
            <w:pPr>
              <w:widowControl/>
              <w:jc w:val="center"/>
              <w:rPr>
                <w:kern w:val="0"/>
                <w:sz w:val="22"/>
                <w:szCs w:val="22"/>
              </w:rPr>
            </w:pPr>
            <w:r>
              <w:rPr>
                <w:kern w:val="0"/>
                <w:sz w:val="22"/>
                <w:szCs w:val="22"/>
              </w:rPr>
              <w:t>媒介、传播和文化研究协会年会</w:t>
            </w:r>
          </w:p>
        </w:tc>
      </w:tr>
      <w:tr w:rsidR="003D37A5" w14:paraId="29950CB2" w14:textId="77777777">
        <w:trPr>
          <w:trHeight w:val="270"/>
          <w:jc w:val="center"/>
        </w:trPr>
        <w:tc>
          <w:tcPr>
            <w:tcW w:w="694" w:type="dxa"/>
            <w:vMerge/>
            <w:tcBorders>
              <w:left w:val="single" w:sz="4" w:space="0" w:color="auto"/>
              <w:right w:val="single" w:sz="4" w:space="0" w:color="auto"/>
            </w:tcBorders>
            <w:vAlign w:val="center"/>
          </w:tcPr>
          <w:p w14:paraId="34FB5815"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135CF29D" w14:textId="77777777" w:rsidR="003D37A5" w:rsidRDefault="00000000">
            <w:pPr>
              <w:widowControl/>
              <w:jc w:val="center"/>
              <w:rPr>
                <w:kern w:val="0"/>
                <w:sz w:val="22"/>
                <w:szCs w:val="22"/>
              </w:rPr>
            </w:pPr>
            <w:r>
              <w:rPr>
                <w:kern w:val="0"/>
                <w:sz w:val="22"/>
                <w:szCs w:val="22"/>
              </w:rPr>
              <w:t>C</w:t>
            </w:r>
          </w:p>
        </w:tc>
        <w:tc>
          <w:tcPr>
            <w:tcW w:w="4999" w:type="dxa"/>
            <w:tcBorders>
              <w:top w:val="nil"/>
              <w:left w:val="nil"/>
              <w:bottom w:val="single" w:sz="4" w:space="0" w:color="auto"/>
              <w:right w:val="single" w:sz="4" w:space="0" w:color="auto"/>
            </w:tcBorders>
            <w:noWrap/>
            <w:vAlign w:val="center"/>
          </w:tcPr>
          <w:p w14:paraId="113ED0AB" w14:textId="77777777" w:rsidR="003D37A5" w:rsidRDefault="00000000">
            <w:pPr>
              <w:widowControl/>
              <w:jc w:val="left"/>
              <w:rPr>
                <w:kern w:val="0"/>
                <w:sz w:val="22"/>
                <w:szCs w:val="22"/>
              </w:rPr>
            </w:pPr>
            <w:r>
              <w:rPr>
                <w:kern w:val="0"/>
                <w:sz w:val="22"/>
                <w:szCs w:val="22"/>
              </w:rPr>
              <w:t>European Network for Cinema and Media Studies</w:t>
            </w:r>
          </w:p>
        </w:tc>
        <w:tc>
          <w:tcPr>
            <w:tcW w:w="1134" w:type="dxa"/>
            <w:tcBorders>
              <w:top w:val="nil"/>
              <w:left w:val="nil"/>
              <w:bottom w:val="single" w:sz="4" w:space="0" w:color="auto"/>
              <w:right w:val="single" w:sz="4" w:space="0" w:color="auto"/>
            </w:tcBorders>
            <w:noWrap/>
            <w:vAlign w:val="center"/>
          </w:tcPr>
          <w:p w14:paraId="4D5D0D44" w14:textId="77777777" w:rsidR="003D37A5" w:rsidRDefault="00000000">
            <w:pPr>
              <w:widowControl/>
              <w:jc w:val="center"/>
              <w:rPr>
                <w:kern w:val="0"/>
                <w:sz w:val="22"/>
                <w:szCs w:val="22"/>
              </w:rPr>
            </w:pPr>
            <w:r>
              <w:rPr>
                <w:kern w:val="0"/>
                <w:sz w:val="22"/>
                <w:szCs w:val="22"/>
              </w:rPr>
              <w:t>NECS</w:t>
            </w:r>
          </w:p>
        </w:tc>
        <w:tc>
          <w:tcPr>
            <w:tcW w:w="3215" w:type="dxa"/>
            <w:tcBorders>
              <w:top w:val="nil"/>
              <w:left w:val="nil"/>
              <w:bottom w:val="single" w:sz="4" w:space="0" w:color="auto"/>
              <w:right w:val="single" w:sz="4" w:space="0" w:color="auto"/>
            </w:tcBorders>
            <w:noWrap/>
            <w:vAlign w:val="center"/>
          </w:tcPr>
          <w:p w14:paraId="64DC3089" w14:textId="77777777" w:rsidR="003D37A5" w:rsidRDefault="00000000">
            <w:pPr>
              <w:widowControl/>
              <w:jc w:val="center"/>
              <w:rPr>
                <w:kern w:val="0"/>
                <w:sz w:val="22"/>
                <w:szCs w:val="22"/>
              </w:rPr>
            </w:pPr>
            <w:r>
              <w:rPr>
                <w:kern w:val="0"/>
                <w:sz w:val="22"/>
                <w:szCs w:val="22"/>
              </w:rPr>
              <w:t>欧洲电影与媒介研究联盟</w:t>
            </w:r>
          </w:p>
        </w:tc>
      </w:tr>
      <w:tr w:rsidR="003D37A5" w14:paraId="74B12823" w14:textId="77777777">
        <w:trPr>
          <w:trHeight w:val="270"/>
          <w:jc w:val="center"/>
        </w:trPr>
        <w:tc>
          <w:tcPr>
            <w:tcW w:w="694" w:type="dxa"/>
            <w:vMerge/>
            <w:tcBorders>
              <w:left w:val="single" w:sz="4" w:space="0" w:color="auto"/>
              <w:right w:val="single" w:sz="4" w:space="0" w:color="auto"/>
            </w:tcBorders>
            <w:vAlign w:val="center"/>
          </w:tcPr>
          <w:p w14:paraId="32EC6F00"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54F266AE" w14:textId="77777777" w:rsidR="003D37A5" w:rsidRDefault="00000000">
            <w:pPr>
              <w:widowControl/>
              <w:jc w:val="center"/>
              <w:rPr>
                <w:kern w:val="0"/>
                <w:sz w:val="22"/>
                <w:szCs w:val="22"/>
              </w:rPr>
            </w:pPr>
            <w:r>
              <w:rPr>
                <w:kern w:val="0"/>
                <w:sz w:val="22"/>
                <w:szCs w:val="22"/>
              </w:rPr>
              <w:t>C</w:t>
            </w:r>
          </w:p>
        </w:tc>
        <w:tc>
          <w:tcPr>
            <w:tcW w:w="4999" w:type="dxa"/>
            <w:tcBorders>
              <w:top w:val="nil"/>
              <w:left w:val="nil"/>
              <w:bottom w:val="single" w:sz="4" w:space="0" w:color="auto"/>
              <w:right w:val="single" w:sz="4" w:space="0" w:color="auto"/>
            </w:tcBorders>
            <w:noWrap/>
            <w:vAlign w:val="center"/>
          </w:tcPr>
          <w:p w14:paraId="76AD1A54" w14:textId="77777777" w:rsidR="003D37A5" w:rsidRDefault="00000000">
            <w:pPr>
              <w:widowControl/>
              <w:jc w:val="left"/>
              <w:rPr>
                <w:kern w:val="0"/>
                <w:sz w:val="22"/>
                <w:szCs w:val="22"/>
              </w:rPr>
            </w:pPr>
            <w:r>
              <w:rPr>
                <w:kern w:val="0"/>
                <w:sz w:val="22"/>
                <w:szCs w:val="22"/>
              </w:rPr>
              <w:t>International Association for Intercultural Communication Studies</w:t>
            </w:r>
          </w:p>
        </w:tc>
        <w:tc>
          <w:tcPr>
            <w:tcW w:w="1134" w:type="dxa"/>
            <w:tcBorders>
              <w:top w:val="nil"/>
              <w:left w:val="nil"/>
              <w:bottom w:val="single" w:sz="4" w:space="0" w:color="auto"/>
              <w:right w:val="single" w:sz="4" w:space="0" w:color="auto"/>
            </w:tcBorders>
            <w:noWrap/>
            <w:vAlign w:val="center"/>
          </w:tcPr>
          <w:p w14:paraId="322F08F1" w14:textId="77777777" w:rsidR="003D37A5" w:rsidRDefault="00000000">
            <w:pPr>
              <w:widowControl/>
              <w:jc w:val="center"/>
              <w:rPr>
                <w:kern w:val="0"/>
                <w:sz w:val="22"/>
                <w:szCs w:val="22"/>
              </w:rPr>
            </w:pPr>
            <w:r>
              <w:rPr>
                <w:kern w:val="0"/>
                <w:sz w:val="22"/>
                <w:szCs w:val="22"/>
              </w:rPr>
              <w:t>IAICS</w:t>
            </w:r>
          </w:p>
        </w:tc>
        <w:tc>
          <w:tcPr>
            <w:tcW w:w="3215" w:type="dxa"/>
            <w:tcBorders>
              <w:top w:val="nil"/>
              <w:left w:val="nil"/>
              <w:bottom w:val="single" w:sz="4" w:space="0" w:color="auto"/>
              <w:right w:val="single" w:sz="4" w:space="0" w:color="auto"/>
            </w:tcBorders>
            <w:noWrap/>
            <w:vAlign w:val="center"/>
          </w:tcPr>
          <w:p w14:paraId="22BEDF60" w14:textId="77777777" w:rsidR="003D37A5" w:rsidRDefault="00000000">
            <w:pPr>
              <w:widowControl/>
              <w:jc w:val="center"/>
              <w:rPr>
                <w:kern w:val="0"/>
                <w:sz w:val="22"/>
                <w:szCs w:val="22"/>
              </w:rPr>
            </w:pPr>
            <w:r>
              <w:rPr>
                <w:kern w:val="0"/>
                <w:sz w:val="22"/>
                <w:szCs w:val="22"/>
              </w:rPr>
              <w:t>国际跨文化传播研究年会</w:t>
            </w:r>
          </w:p>
        </w:tc>
      </w:tr>
      <w:tr w:rsidR="003D37A5" w14:paraId="21009885" w14:textId="77777777">
        <w:trPr>
          <w:trHeight w:val="270"/>
          <w:jc w:val="center"/>
        </w:trPr>
        <w:tc>
          <w:tcPr>
            <w:tcW w:w="694" w:type="dxa"/>
            <w:vMerge/>
            <w:tcBorders>
              <w:left w:val="single" w:sz="4" w:space="0" w:color="auto"/>
              <w:right w:val="single" w:sz="4" w:space="0" w:color="auto"/>
            </w:tcBorders>
            <w:vAlign w:val="center"/>
          </w:tcPr>
          <w:p w14:paraId="64F898F2"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0324F04F" w14:textId="77777777" w:rsidR="003D37A5" w:rsidRDefault="00000000">
            <w:pPr>
              <w:widowControl/>
              <w:jc w:val="center"/>
              <w:rPr>
                <w:kern w:val="0"/>
                <w:sz w:val="22"/>
                <w:szCs w:val="22"/>
              </w:rPr>
            </w:pPr>
            <w:r>
              <w:rPr>
                <w:kern w:val="0"/>
                <w:sz w:val="22"/>
                <w:szCs w:val="22"/>
              </w:rPr>
              <w:t>C</w:t>
            </w:r>
          </w:p>
        </w:tc>
        <w:tc>
          <w:tcPr>
            <w:tcW w:w="4999" w:type="dxa"/>
            <w:tcBorders>
              <w:top w:val="nil"/>
              <w:left w:val="nil"/>
              <w:bottom w:val="single" w:sz="4" w:space="0" w:color="auto"/>
              <w:right w:val="single" w:sz="4" w:space="0" w:color="auto"/>
            </w:tcBorders>
            <w:noWrap/>
            <w:vAlign w:val="center"/>
          </w:tcPr>
          <w:p w14:paraId="7162EE8D" w14:textId="77777777" w:rsidR="003D37A5" w:rsidRDefault="00000000">
            <w:pPr>
              <w:widowControl/>
              <w:jc w:val="left"/>
              <w:rPr>
                <w:kern w:val="0"/>
                <w:sz w:val="22"/>
                <w:szCs w:val="22"/>
              </w:rPr>
            </w:pPr>
            <w:r>
              <w:rPr>
                <w:kern w:val="0"/>
                <w:sz w:val="22"/>
                <w:szCs w:val="22"/>
              </w:rPr>
              <w:t xml:space="preserve">International Association on Communication and </w:t>
            </w:r>
            <w:proofErr w:type="spellStart"/>
            <w:r>
              <w:rPr>
                <w:kern w:val="0"/>
                <w:sz w:val="22"/>
                <w:szCs w:val="22"/>
              </w:rPr>
              <w:t>MassMedia</w:t>
            </w:r>
            <w:proofErr w:type="spellEnd"/>
          </w:p>
        </w:tc>
        <w:tc>
          <w:tcPr>
            <w:tcW w:w="1134" w:type="dxa"/>
            <w:tcBorders>
              <w:top w:val="nil"/>
              <w:left w:val="nil"/>
              <w:bottom w:val="single" w:sz="4" w:space="0" w:color="auto"/>
              <w:right w:val="single" w:sz="4" w:space="0" w:color="auto"/>
            </w:tcBorders>
            <w:noWrap/>
            <w:vAlign w:val="center"/>
          </w:tcPr>
          <w:p w14:paraId="68906543" w14:textId="77777777" w:rsidR="003D37A5" w:rsidRDefault="00000000">
            <w:pPr>
              <w:widowControl/>
              <w:jc w:val="center"/>
              <w:rPr>
                <w:kern w:val="0"/>
                <w:sz w:val="22"/>
                <w:szCs w:val="22"/>
              </w:rPr>
            </w:pPr>
            <w:r>
              <w:rPr>
                <w:kern w:val="0"/>
                <w:sz w:val="22"/>
                <w:szCs w:val="22"/>
              </w:rPr>
              <w:t>IACMM</w:t>
            </w:r>
          </w:p>
        </w:tc>
        <w:tc>
          <w:tcPr>
            <w:tcW w:w="3215" w:type="dxa"/>
            <w:tcBorders>
              <w:top w:val="nil"/>
              <w:left w:val="nil"/>
              <w:bottom w:val="single" w:sz="4" w:space="0" w:color="auto"/>
              <w:right w:val="single" w:sz="4" w:space="0" w:color="auto"/>
            </w:tcBorders>
            <w:noWrap/>
            <w:vAlign w:val="center"/>
          </w:tcPr>
          <w:p w14:paraId="18DDF92C" w14:textId="77777777" w:rsidR="003D37A5" w:rsidRDefault="00000000">
            <w:pPr>
              <w:widowControl/>
              <w:jc w:val="center"/>
              <w:rPr>
                <w:kern w:val="0"/>
                <w:sz w:val="22"/>
                <w:szCs w:val="22"/>
              </w:rPr>
            </w:pPr>
            <w:r>
              <w:rPr>
                <w:kern w:val="0"/>
                <w:sz w:val="22"/>
                <w:szCs w:val="22"/>
              </w:rPr>
              <w:t>传播与大众媒介国际学术会议</w:t>
            </w:r>
          </w:p>
        </w:tc>
      </w:tr>
      <w:tr w:rsidR="003D37A5" w14:paraId="53FC1AF8" w14:textId="77777777">
        <w:trPr>
          <w:trHeight w:val="270"/>
          <w:jc w:val="center"/>
        </w:trPr>
        <w:tc>
          <w:tcPr>
            <w:tcW w:w="694" w:type="dxa"/>
            <w:vMerge/>
            <w:tcBorders>
              <w:left w:val="single" w:sz="4" w:space="0" w:color="auto"/>
              <w:right w:val="single" w:sz="4" w:space="0" w:color="auto"/>
            </w:tcBorders>
            <w:vAlign w:val="center"/>
          </w:tcPr>
          <w:p w14:paraId="5B3B4B06"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783768BA" w14:textId="77777777" w:rsidR="003D37A5" w:rsidRDefault="00000000">
            <w:pPr>
              <w:widowControl/>
              <w:jc w:val="center"/>
              <w:rPr>
                <w:kern w:val="0"/>
                <w:sz w:val="22"/>
                <w:szCs w:val="22"/>
              </w:rPr>
            </w:pPr>
            <w:r>
              <w:rPr>
                <w:kern w:val="0"/>
                <w:sz w:val="22"/>
                <w:szCs w:val="22"/>
              </w:rPr>
              <w:t>C</w:t>
            </w:r>
          </w:p>
        </w:tc>
        <w:tc>
          <w:tcPr>
            <w:tcW w:w="4999" w:type="dxa"/>
            <w:tcBorders>
              <w:top w:val="nil"/>
              <w:left w:val="nil"/>
              <w:bottom w:val="single" w:sz="4" w:space="0" w:color="auto"/>
              <w:right w:val="single" w:sz="4" w:space="0" w:color="auto"/>
            </w:tcBorders>
            <w:noWrap/>
            <w:vAlign w:val="center"/>
          </w:tcPr>
          <w:p w14:paraId="5C968129" w14:textId="77777777" w:rsidR="003D37A5" w:rsidRDefault="00000000">
            <w:pPr>
              <w:widowControl/>
              <w:jc w:val="left"/>
              <w:rPr>
                <w:kern w:val="0"/>
                <w:sz w:val="22"/>
                <w:szCs w:val="22"/>
              </w:rPr>
            </w:pPr>
            <w:r>
              <w:rPr>
                <w:kern w:val="0"/>
                <w:sz w:val="22"/>
                <w:szCs w:val="22"/>
              </w:rPr>
              <w:t>Asian Network for Public Opinion Research</w:t>
            </w:r>
          </w:p>
        </w:tc>
        <w:tc>
          <w:tcPr>
            <w:tcW w:w="1134" w:type="dxa"/>
            <w:tcBorders>
              <w:top w:val="nil"/>
              <w:left w:val="nil"/>
              <w:bottom w:val="single" w:sz="4" w:space="0" w:color="auto"/>
              <w:right w:val="single" w:sz="4" w:space="0" w:color="auto"/>
            </w:tcBorders>
            <w:noWrap/>
            <w:vAlign w:val="center"/>
          </w:tcPr>
          <w:p w14:paraId="2ABEC7FF" w14:textId="77777777" w:rsidR="003D37A5" w:rsidRDefault="00000000">
            <w:pPr>
              <w:widowControl/>
              <w:jc w:val="center"/>
              <w:rPr>
                <w:kern w:val="0"/>
                <w:sz w:val="22"/>
                <w:szCs w:val="22"/>
              </w:rPr>
            </w:pPr>
            <w:r>
              <w:rPr>
                <w:kern w:val="0"/>
                <w:sz w:val="22"/>
                <w:szCs w:val="22"/>
              </w:rPr>
              <w:t>ANPOR</w:t>
            </w:r>
          </w:p>
        </w:tc>
        <w:tc>
          <w:tcPr>
            <w:tcW w:w="3215" w:type="dxa"/>
            <w:tcBorders>
              <w:top w:val="nil"/>
              <w:left w:val="nil"/>
              <w:bottom w:val="single" w:sz="4" w:space="0" w:color="auto"/>
              <w:right w:val="single" w:sz="4" w:space="0" w:color="auto"/>
            </w:tcBorders>
            <w:noWrap/>
            <w:vAlign w:val="center"/>
          </w:tcPr>
          <w:p w14:paraId="54B152AF" w14:textId="77777777" w:rsidR="003D37A5" w:rsidRDefault="00000000">
            <w:pPr>
              <w:widowControl/>
              <w:jc w:val="center"/>
              <w:rPr>
                <w:kern w:val="0"/>
                <w:sz w:val="22"/>
                <w:szCs w:val="22"/>
              </w:rPr>
            </w:pPr>
            <w:r>
              <w:rPr>
                <w:kern w:val="0"/>
                <w:sz w:val="22"/>
                <w:szCs w:val="22"/>
              </w:rPr>
              <w:t>亚洲舆论协会</w:t>
            </w:r>
          </w:p>
        </w:tc>
      </w:tr>
      <w:tr w:rsidR="003D37A5" w14:paraId="0E554E96" w14:textId="77777777">
        <w:trPr>
          <w:trHeight w:val="270"/>
          <w:jc w:val="center"/>
        </w:trPr>
        <w:tc>
          <w:tcPr>
            <w:tcW w:w="694" w:type="dxa"/>
            <w:vMerge/>
            <w:tcBorders>
              <w:left w:val="single" w:sz="4" w:space="0" w:color="auto"/>
              <w:bottom w:val="single" w:sz="4" w:space="0" w:color="auto"/>
              <w:right w:val="single" w:sz="4" w:space="0" w:color="auto"/>
            </w:tcBorders>
            <w:vAlign w:val="center"/>
          </w:tcPr>
          <w:p w14:paraId="6B8A5926" w14:textId="77777777" w:rsidR="003D37A5" w:rsidRDefault="003D37A5">
            <w:pPr>
              <w:widowControl/>
              <w:jc w:val="left"/>
              <w:rPr>
                <w:b/>
                <w:bCs/>
                <w:kern w:val="0"/>
                <w:sz w:val="22"/>
                <w:szCs w:val="22"/>
              </w:rPr>
            </w:pPr>
          </w:p>
        </w:tc>
        <w:tc>
          <w:tcPr>
            <w:tcW w:w="851" w:type="dxa"/>
            <w:tcBorders>
              <w:top w:val="nil"/>
              <w:left w:val="nil"/>
              <w:bottom w:val="single" w:sz="4" w:space="0" w:color="auto"/>
              <w:right w:val="single" w:sz="4" w:space="0" w:color="auto"/>
            </w:tcBorders>
            <w:noWrap/>
            <w:vAlign w:val="center"/>
          </w:tcPr>
          <w:p w14:paraId="04B3EA97" w14:textId="77777777" w:rsidR="003D37A5" w:rsidRDefault="00000000">
            <w:pPr>
              <w:widowControl/>
              <w:jc w:val="center"/>
              <w:rPr>
                <w:kern w:val="0"/>
                <w:sz w:val="22"/>
                <w:szCs w:val="22"/>
              </w:rPr>
            </w:pPr>
            <w:r>
              <w:rPr>
                <w:kern w:val="0"/>
                <w:sz w:val="22"/>
                <w:szCs w:val="22"/>
              </w:rPr>
              <w:t>C</w:t>
            </w:r>
          </w:p>
        </w:tc>
        <w:tc>
          <w:tcPr>
            <w:tcW w:w="9348" w:type="dxa"/>
            <w:gridSpan w:val="3"/>
            <w:tcBorders>
              <w:top w:val="single" w:sz="4" w:space="0" w:color="auto"/>
              <w:left w:val="nil"/>
              <w:bottom w:val="single" w:sz="4" w:space="0" w:color="auto"/>
              <w:right w:val="single" w:sz="4" w:space="0" w:color="auto"/>
            </w:tcBorders>
            <w:noWrap/>
            <w:vAlign w:val="center"/>
          </w:tcPr>
          <w:p w14:paraId="668049B6" w14:textId="77777777" w:rsidR="003D37A5" w:rsidRDefault="00000000">
            <w:pPr>
              <w:widowControl/>
              <w:jc w:val="left"/>
              <w:rPr>
                <w:kern w:val="0"/>
                <w:sz w:val="22"/>
                <w:szCs w:val="22"/>
              </w:rPr>
            </w:pPr>
            <w:r>
              <w:rPr>
                <w:kern w:val="0"/>
                <w:sz w:val="22"/>
                <w:szCs w:val="22"/>
              </w:rPr>
              <w:t>国内举办的全国性学术会议</w:t>
            </w:r>
          </w:p>
        </w:tc>
      </w:tr>
    </w:tbl>
    <w:p w14:paraId="243ADC30" w14:textId="77777777" w:rsidR="003D37A5"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注：</w:t>
      </w:r>
    </w:p>
    <w:p w14:paraId="6F54F275" w14:textId="77777777" w:rsidR="003D37A5" w:rsidRDefault="00000000">
      <w:pPr>
        <w:widowControl/>
        <w:spacing w:line="400" w:lineRule="exact"/>
        <w:ind w:firstLineChars="200" w:firstLine="480"/>
        <w:rPr>
          <w:rFonts w:ascii="宋体" w:hAnsi="宋体" w:cs="宋体" w:hint="eastAsia"/>
          <w:sz w:val="24"/>
        </w:rPr>
      </w:pPr>
      <w:r>
        <w:rPr>
          <w:rFonts w:ascii="宋体" w:hAnsi="宋体" w:cs="宋体"/>
          <w:sz w:val="24"/>
        </w:rPr>
        <w:t>a.</w:t>
      </w:r>
      <w:r>
        <w:rPr>
          <w:rFonts w:ascii="宋体" w:hAnsi="宋体" w:cs="宋体" w:hint="eastAsia"/>
          <w:sz w:val="24"/>
        </w:rPr>
        <w:t>所参加会议要求被正会全文录用并在正会上宣读(需在会议议程处体现作者姓名，或在会议论文集上论文</w:t>
      </w:r>
      <w:proofErr w:type="gramStart"/>
      <w:r>
        <w:rPr>
          <w:rFonts w:ascii="宋体" w:hAnsi="宋体" w:cs="宋体" w:hint="eastAsia"/>
          <w:sz w:val="24"/>
        </w:rPr>
        <w:t>署名)，</w:t>
      </w:r>
      <w:proofErr w:type="gramEnd"/>
      <w:r>
        <w:rPr>
          <w:rFonts w:ascii="宋体" w:hAnsi="宋体" w:cs="宋体" w:hint="eastAsia"/>
          <w:sz w:val="24"/>
        </w:rPr>
        <w:t>仅收录或仅参加讨论不计入；</w:t>
      </w:r>
    </w:p>
    <w:p w14:paraId="656D4A37" w14:textId="77777777" w:rsidR="003D37A5" w:rsidRDefault="00000000">
      <w:pPr>
        <w:widowControl/>
        <w:spacing w:line="400" w:lineRule="exact"/>
        <w:ind w:firstLineChars="200" w:firstLine="480"/>
        <w:rPr>
          <w:rFonts w:ascii="宋体" w:hAnsi="宋体" w:cs="宋体" w:hint="eastAsia"/>
          <w:color w:val="FF0000"/>
          <w:sz w:val="24"/>
        </w:rPr>
      </w:pPr>
      <w:r>
        <w:rPr>
          <w:rFonts w:ascii="宋体" w:hAnsi="宋体" w:cs="宋体" w:hint="eastAsia"/>
          <w:sz w:val="24"/>
        </w:rPr>
        <w:t>b</w:t>
      </w:r>
      <w:r>
        <w:rPr>
          <w:rFonts w:ascii="宋体" w:hAnsi="宋体" w:cs="宋体"/>
          <w:sz w:val="24"/>
        </w:rPr>
        <w:t>.</w:t>
      </w:r>
      <w:r>
        <w:rPr>
          <w:rFonts w:ascii="宋体" w:hAnsi="宋体" w:cs="宋体" w:hint="eastAsia"/>
          <w:sz w:val="24"/>
        </w:rPr>
        <w:t xml:space="preserve"> 用于参评的会议总数不超过2个（同一篇论文被不同会议收录，只加分一次），且加分总值上限12分；</w:t>
      </w:r>
    </w:p>
    <w:p w14:paraId="200C935D" w14:textId="77777777" w:rsidR="003D37A5" w:rsidRDefault="00000000">
      <w:pPr>
        <w:widowControl/>
        <w:spacing w:line="400" w:lineRule="exact"/>
        <w:ind w:firstLineChars="200" w:firstLine="480"/>
        <w:rPr>
          <w:rFonts w:ascii="宋体" w:hAnsi="宋体" w:cs="宋体" w:hint="eastAsia"/>
          <w:color w:val="FF0000"/>
          <w:sz w:val="24"/>
        </w:rPr>
      </w:pPr>
      <w:r>
        <w:rPr>
          <w:rFonts w:ascii="宋体" w:hAnsi="宋体" w:cs="宋体"/>
          <w:sz w:val="24"/>
        </w:rPr>
        <w:t xml:space="preserve">c. </w:t>
      </w:r>
      <w:r>
        <w:rPr>
          <w:rFonts w:ascii="宋体" w:hAnsi="宋体" w:cs="宋体" w:hint="eastAsia"/>
          <w:sz w:val="24"/>
        </w:rPr>
        <w:t>会议（论文）认定以实际召开日期为准；</w:t>
      </w:r>
    </w:p>
    <w:p w14:paraId="58C7D249" w14:textId="77777777" w:rsidR="003D37A5" w:rsidRDefault="00000000">
      <w:pPr>
        <w:widowControl/>
        <w:spacing w:line="400" w:lineRule="exact"/>
        <w:ind w:firstLineChars="200" w:firstLine="480"/>
        <w:rPr>
          <w:rFonts w:ascii="宋体" w:hAnsi="宋体" w:cs="宋体" w:hint="eastAsia"/>
          <w:sz w:val="24"/>
        </w:rPr>
      </w:pPr>
      <w:r>
        <w:rPr>
          <w:rFonts w:ascii="宋体" w:hAnsi="宋体" w:cs="宋体"/>
          <w:sz w:val="24"/>
        </w:rPr>
        <w:t xml:space="preserve">d. </w:t>
      </w:r>
      <w:r>
        <w:rPr>
          <w:rFonts w:ascii="宋体" w:hAnsi="宋体" w:cs="宋体" w:hint="eastAsia"/>
          <w:sz w:val="24"/>
        </w:rPr>
        <w:t>其他学科领域的国际会议由学院学术委员会个别评议、认定。</w:t>
      </w:r>
    </w:p>
    <w:bookmarkEnd w:id="9"/>
    <w:p w14:paraId="2E1D387B" w14:textId="77777777" w:rsidR="003D37A5" w:rsidRDefault="00000000">
      <w:pPr>
        <w:widowControl/>
        <w:spacing w:line="400" w:lineRule="exact"/>
        <w:ind w:firstLineChars="200" w:firstLine="480"/>
        <w:rPr>
          <w:sz w:val="24"/>
        </w:rPr>
      </w:pPr>
      <w:r>
        <w:rPr>
          <w:rFonts w:hint="eastAsia"/>
          <w:sz w:val="24"/>
        </w:rPr>
        <w:t>（</w:t>
      </w:r>
      <w:r>
        <w:rPr>
          <w:rFonts w:hint="eastAsia"/>
          <w:sz w:val="24"/>
        </w:rPr>
        <w:t>2</w:t>
      </w:r>
      <w:r>
        <w:rPr>
          <w:rFonts w:hint="eastAsia"/>
          <w:sz w:val="24"/>
        </w:rPr>
        <w:t>）</w:t>
      </w:r>
      <w:r>
        <w:rPr>
          <w:rFonts w:hint="eastAsia"/>
          <w:b/>
          <w:sz w:val="24"/>
        </w:rPr>
        <w:t>著作类</w:t>
      </w:r>
      <w:r>
        <w:rPr>
          <w:rFonts w:hint="eastAsia"/>
          <w:sz w:val="24"/>
        </w:rPr>
        <w:t>（</w:t>
      </w:r>
      <w:r>
        <w:rPr>
          <w:rFonts w:hint="eastAsia"/>
          <w:sz w:val="24"/>
        </w:rPr>
        <w:t>X2</w:t>
      </w:r>
      <w:r>
        <w:rPr>
          <w:rFonts w:hint="eastAsia"/>
          <w:sz w:val="24"/>
        </w:rPr>
        <w:t>）</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2"/>
        <w:gridCol w:w="1727"/>
        <w:gridCol w:w="1583"/>
      </w:tblGrid>
      <w:tr w:rsidR="003D37A5" w14:paraId="292E10A6" w14:textId="77777777">
        <w:trPr>
          <w:trHeight w:val="438"/>
          <w:jc w:val="center"/>
        </w:trPr>
        <w:tc>
          <w:tcPr>
            <w:tcW w:w="4632" w:type="dxa"/>
            <w:vAlign w:val="center"/>
          </w:tcPr>
          <w:p w14:paraId="506FC833" w14:textId="77777777" w:rsidR="003D37A5" w:rsidRDefault="00000000">
            <w:pPr>
              <w:jc w:val="center"/>
              <w:rPr>
                <w:rFonts w:ascii="宋体" w:hAnsi="宋体" w:hint="eastAsia"/>
                <w:sz w:val="24"/>
              </w:rPr>
            </w:pPr>
            <w:r>
              <w:rPr>
                <w:rFonts w:ascii="宋体" w:hAnsi="宋体" w:hint="eastAsia"/>
                <w:sz w:val="24"/>
              </w:rPr>
              <w:t>著作级别</w:t>
            </w:r>
          </w:p>
        </w:tc>
        <w:tc>
          <w:tcPr>
            <w:tcW w:w="1727" w:type="dxa"/>
            <w:vAlign w:val="center"/>
          </w:tcPr>
          <w:p w14:paraId="3E323D2E" w14:textId="77777777" w:rsidR="003D37A5" w:rsidRDefault="00000000">
            <w:pPr>
              <w:jc w:val="center"/>
              <w:rPr>
                <w:rFonts w:ascii="宋体" w:hAnsi="宋体" w:hint="eastAsia"/>
                <w:sz w:val="24"/>
              </w:rPr>
            </w:pPr>
            <w:r>
              <w:rPr>
                <w:rFonts w:ascii="宋体" w:hAnsi="宋体" w:hint="eastAsia"/>
                <w:sz w:val="24"/>
              </w:rPr>
              <w:t>加分</w:t>
            </w:r>
          </w:p>
        </w:tc>
        <w:tc>
          <w:tcPr>
            <w:tcW w:w="1583" w:type="dxa"/>
            <w:vAlign w:val="center"/>
          </w:tcPr>
          <w:p w14:paraId="1C449356" w14:textId="77777777" w:rsidR="003D37A5" w:rsidRDefault="00000000">
            <w:pPr>
              <w:jc w:val="center"/>
              <w:rPr>
                <w:rFonts w:ascii="宋体" w:hAnsi="宋体" w:hint="eastAsia"/>
                <w:sz w:val="24"/>
              </w:rPr>
            </w:pPr>
            <w:r>
              <w:rPr>
                <w:rFonts w:ascii="宋体" w:hAnsi="宋体" w:hint="eastAsia"/>
                <w:sz w:val="24"/>
              </w:rPr>
              <w:t>部数</w:t>
            </w:r>
          </w:p>
        </w:tc>
      </w:tr>
      <w:tr w:rsidR="003D37A5" w14:paraId="0440AA90" w14:textId="77777777">
        <w:trPr>
          <w:trHeight w:val="417"/>
          <w:jc w:val="center"/>
        </w:trPr>
        <w:tc>
          <w:tcPr>
            <w:tcW w:w="4632" w:type="dxa"/>
            <w:vAlign w:val="center"/>
          </w:tcPr>
          <w:p w14:paraId="70B20ED1" w14:textId="77777777" w:rsidR="003D37A5" w:rsidRDefault="00000000">
            <w:pPr>
              <w:jc w:val="center"/>
              <w:rPr>
                <w:rFonts w:ascii="宋体" w:hAnsi="宋体" w:hint="eastAsia"/>
                <w:sz w:val="24"/>
              </w:rPr>
            </w:pPr>
            <w:r>
              <w:rPr>
                <w:rFonts w:ascii="宋体" w:hAnsi="宋体" w:cs="宋体" w:hint="eastAsia"/>
                <w:spacing w:val="16"/>
                <w:kern w:val="0"/>
                <w:sz w:val="24"/>
              </w:rPr>
              <w:t>学术专著（独著）或译著（独著）</w:t>
            </w:r>
          </w:p>
        </w:tc>
        <w:tc>
          <w:tcPr>
            <w:tcW w:w="1727" w:type="dxa"/>
            <w:vAlign w:val="center"/>
          </w:tcPr>
          <w:p w14:paraId="0A6F8576" w14:textId="77777777" w:rsidR="003D37A5" w:rsidRDefault="00000000">
            <w:pPr>
              <w:jc w:val="center"/>
              <w:rPr>
                <w:sz w:val="24"/>
              </w:rPr>
            </w:pPr>
            <w:r>
              <w:rPr>
                <w:rFonts w:hint="eastAsia"/>
                <w:sz w:val="24"/>
              </w:rPr>
              <w:t>20</w:t>
            </w:r>
          </w:p>
        </w:tc>
        <w:tc>
          <w:tcPr>
            <w:tcW w:w="1583" w:type="dxa"/>
            <w:vAlign w:val="center"/>
          </w:tcPr>
          <w:p w14:paraId="0B9200DC" w14:textId="77777777" w:rsidR="003D37A5" w:rsidRDefault="00000000">
            <w:pPr>
              <w:jc w:val="center"/>
              <w:rPr>
                <w:rFonts w:ascii="宋体" w:hAnsi="宋体" w:hint="eastAsia"/>
                <w:sz w:val="24"/>
              </w:rPr>
            </w:pPr>
            <w:r>
              <w:rPr>
                <w:rFonts w:ascii="宋体" w:hAnsi="宋体" w:hint="eastAsia"/>
                <w:sz w:val="24"/>
              </w:rPr>
              <w:t>不限</w:t>
            </w:r>
          </w:p>
        </w:tc>
      </w:tr>
    </w:tbl>
    <w:p w14:paraId="48F5384E" w14:textId="77777777" w:rsidR="003D37A5" w:rsidRDefault="00000000">
      <w:pPr>
        <w:widowControl/>
        <w:spacing w:line="400" w:lineRule="exact"/>
        <w:ind w:firstLineChars="200" w:firstLine="544"/>
        <w:rPr>
          <w:rFonts w:ascii="宋体" w:hAnsi="宋体" w:cs="宋体" w:hint="eastAsia"/>
          <w:spacing w:val="16"/>
          <w:kern w:val="0"/>
          <w:sz w:val="24"/>
        </w:rPr>
      </w:pPr>
      <w:r>
        <w:rPr>
          <w:rFonts w:ascii="宋体" w:hAnsi="宋体" w:cs="宋体" w:hint="eastAsia"/>
          <w:spacing w:val="16"/>
          <w:kern w:val="0"/>
          <w:sz w:val="24"/>
        </w:rPr>
        <w:t>注：著作须已正式出版，并以出版时间作为成果认定时间。对于参与著作或译著编写工作的加分认定，须独立撰写若干章节至少</w:t>
      </w:r>
      <w:r>
        <w:rPr>
          <w:rFonts w:hint="eastAsia"/>
          <w:sz w:val="24"/>
        </w:rPr>
        <w:t>5000</w:t>
      </w:r>
      <w:r>
        <w:rPr>
          <w:rFonts w:ascii="宋体" w:hAnsi="宋体" w:cs="宋体" w:hint="eastAsia"/>
          <w:spacing w:val="16"/>
          <w:kern w:val="0"/>
          <w:sz w:val="24"/>
        </w:rPr>
        <w:t>字及以上，且在书中序言、后记或正文部分有明确写明作者姓名及所负责具体章节内容，加分值按占全书总字数的字数比例折算加分。</w:t>
      </w:r>
    </w:p>
    <w:p w14:paraId="484E80C2" w14:textId="77777777" w:rsidR="003D37A5"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3</w:t>
      </w:r>
      <w:r>
        <w:rPr>
          <w:rFonts w:ascii="宋体" w:hAnsi="宋体" w:cs="宋体" w:hint="eastAsia"/>
          <w:sz w:val="24"/>
        </w:rPr>
        <w:t>）</w:t>
      </w:r>
      <w:r>
        <w:rPr>
          <w:rFonts w:ascii="宋体" w:hAnsi="宋体" w:cs="宋体" w:hint="eastAsia"/>
          <w:b/>
          <w:sz w:val="24"/>
        </w:rPr>
        <w:t>学术竞赛参与获奖</w:t>
      </w:r>
      <w:r>
        <w:rPr>
          <w:rFonts w:ascii="宋体" w:hAnsi="宋体" w:cs="宋体" w:hint="eastAsia"/>
          <w:sz w:val="24"/>
        </w:rPr>
        <w:t>（</w:t>
      </w:r>
      <w:r>
        <w:rPr>
          <w:rFonts w:hint="eastAsia"/>
          <w:sz w:val="24"/>
        </w:rPr>
        <w:t>X3</w:t>
      </w:r>
      <w:r>
        <w:rPr>
          <w:rFonts w:ascii="宋体" w:hAnsi="宋体" w:cs="宋体" w:hint="eastAsia"/>
          <w:sz w:val="24"/>
        </w:rPr>
        <w:t>）</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24"/>
        <w:gridCol w:w="1440"/>
        <w:gridCol w:w="1627"/>
      </w:tblGrid>
      <w:tr w:rsidR="003D37A5" w14:paraId="79F83481" w14:textId="77777777">
        <w:trPr>
          <w:trHeight w:val="454"/>
          <w:jc w:val="center"/>
        </w:trPr>
        <w:tc>
          <w:tcPr>
            <w:tcW w:w="3229" w:type="dxa"/>
            <w:tcBorders>
              <w:tl2br w:val="single" w:sz="4" w:space="0" w:color="auto"/>
            </w:tcBorders>
            <w:vAlign w:val="center"/>
          </w:tcPr>
          <w:p w14:paraId="19F10126" w14:textId="77777777" w:rsidR="003D37A5" w:rsidRDefault="00000000">
            <w:pPr>
              <w:ind w:firstLineChars="950" w:firstLine="1995"/>
              <w:rPr>
                <w:rFonts w:ascii="宋体" w:hAnsi="宋体" w:hint="eastAsia"/>
                <w:szCs w:val="21"/>
              </w:rPr>
            </w:pPr>
            <w:r>
              <w:rPr>
                <w:rFonts w:ascii="宋体" w:hAnsi="宋体" w:hint="eastAsia"/>
                <w:szCs w:val="21"/>
              </w:rPr>
              <w:t>获奖等级</w:t>
            </w:r>
          </w:p>
          <w:p w14:paraId="68898EC1" w14:textId="77777777" w:rsidR="003D37A5" w:rsidRDefault="00000000">
            <w:pPr>
              <w:rPr>
                <w:rFonts w:ascii="宋体" w:hAnsi="宋体" w:hint="eastAsia"/>
                <w:szCs w:val="21"/>
              </w:rPr>
            </w:pPr>
            <w:r>
              <w:rPr>
                <w:rFonts w:ascii="宋体" w:hAnsi="宋体" w:hint="eastAsia"/>
                <w:szCs w:val="21"/>
              </w:rPr>
              <w:t>级别</w:t>
            </w:r>
          </w:p>
        </w:tc>
        <w:tc>
          <w:tcPr>
            <w:tcW w:w="1624" w:type="dxa"/>
            <w:vAlign w:val="center"/>
          </w:tcPr>
          <w:p w14:paraId="04C666DD" w14:textId="77777777" w:rsidR="003D37A5" w:rsidRDefault="00000000">
            <w:pPr>
              <w:widowControl/>
              <w:jc w:val="center"/>
              <w:rPr>
                <w:rFonts w:ascii="宋体" w:hAnsi="宋体" w:hint="eastAsia"/>
                <w:szCs w:val="21"/>
              </w:rPr>
            </w:pPr>
            <w:r>
              <w:rPr>
                <w:rFonts w:ascii="宋体" w:hAnsi="宋体" w:hint="eastAsia"/>
                <w:szCs w:val="21"/>
              </w:rPr>
              <w:t>第一名（等）</w:t>
            </w:r>
          </w:p>
        </w:tc>
        <w:tc>
          <w:tcPr>
            <w:tcW w:w="1440" w:type="dxa"/>
            <w:vAlign w:val="center"/>
          </w:tcPr>
          <w:p w14:paraId="61E802D9" w14:textId="77777777" w:rsidR="003D37A5" w:rsidRDefault="00000000">
            <w:pPr>
              <w:widowControl/>
              <w:jc w:val="center"/>
              <w:rPr>
                <w:rFonts w:ascii="宋体" w:hAnsi="宋体" w:hint="eastAsia"/>
                <w:szCs w:val="21"/>
              </w:rPr>
            </w:pPr>
            <w:r>
              <w:rPr>
                <w:rFonts w:ascii="宋体" w:hAnsi="宋体" w:hint="eastAsia"/>
                <w:szCs w:val="21"/>
              </w:rPr>
              <w:t>第二名（等）</w:t>
            </w:r>
          </w:p>
        </w:tc>
        <w:tc>
          <w:tcPr>
            <w:tcW w:w="1627" w:type="dxa"/>
            <w:vAlign w:val="center"/>
          </w:tcPr>
          <w:p w14:paraId="5D33BDEB" w14:textId="77777777" w:rsidR="003D37A5" w:rsidRDefault="00000000">
            <w:pPr>
              <w:widowControl/>
              <w:jc w:val="center"/>
              <w:rPr>
                <w:rFonts w:ascii="宋体" w:hAnsi="宋体" w:hint="eastAsia"/>
                <w:szCs w:val="21"/>
              </w:rPr>
            </w:pPr>
            <w:r>
              <w:rPr>
                <w:rFonts w:ascii="宋体" w:hAnsi="宋体" w:hint="eastAsia"/>
                <w:szCs w:val="21"/>
              </w:rPr>
              <w:t>第三名（等）</w:t>
            </w:r>
          </w:p>
        </w:tc>
      </w:tr>
      <w:tr w:rsidR="003D37A5" w14:paraId="46E43E39" w14:textId="77777777">
        <w:trPr>
          <w:trHeight w:val="454"/>
          <w:jc w:val="center"/>
        </w:trPr>
        <w:tc>
          <w:tcPr>
            <w:tcW w:w="3229" w:type="dxa"/>
            <w:vAlign w:val="center"/>
          </w:tcPr>
          <w:p w14:paraId="342215C0" w14:textId="77777777" w:rsidR="003D37A5" w:rsidRDefault="00000000">
            <w:pPr>
              <w:jc w:val="center"/>
              <w:rPr>
                <w:rFonts w:ascii="宋体" w:hAnsi="宋体" w:hint="eastAsia"/>
                <w:szCs w:val="21"/>
              </w:rPr>
            </w:pPr>
            <w:r>
              <w:rPr>
                <w:rFonts w:ascii="宋体" w:hAnsi="宋体" w:hint="eastAsia"/>
                <w:szCs w:val="21"/>
              </w:rPr>
              <w:t>国际级科技学术竞赛</w:t>
            </w:r>
          </w:p>
        </w:tc>
        <w:tc>
          <w:tcPr>
            <w:tcW w:w="1624" w:type="dxa"/>
            <w:vAlign w:val="center"/>
          </w:tcPr>
          <w:p w14:paraId="7D0490AD" w14:textId="77777777" w:rsidR="003D37A5" w:rsidRDefault="00000000">
            <w:pPr>
              <w:widowControl/>
              <w:jc w:val="center"/>
              <w:rPr>
                <w:rFonts w:ascii="宋体" w:hAnsi="宋体" w:hint="eastAsia"/>
                <w:szCs w:val="21"/>
              </w:rPr>
            </w:pPr>
            <w:r>
              <w:rPr>
                <w:rFonts w:ascii="宋体" w:hAnsi="宋体" w:hint="eastAsia"/>
                <w:szCs w:val="21"/>
              </w:rPr>
              <w:t>15</w:t>
            </w:r>
          </w:p>
        </w:tc>
        <w:tc>
          <w:tcPr>
            <w:tcW w:w="1440" w:type="dxa"/>
            <w:vAlign w:val="center"/>
          </w:tcPr>
          <w:p w14:paraId="53F8833F" w14:textId="77777777" w:rsidR="003D37A5" w:rsidRDefault="00000000">
            <w:pPr>
              <w:widowControl/>
              <w:jc w:val="center"/>
              <w:rPr>
                <w:rFonts w:ascii="宋体" w:hAnsi="宋体" w:hint="eastAsia"/>
                <w:szCs w:val="21"/>
              </w:rPr>
            </w:pPr>
            <w:r>
              <w:rPr>
                <w:rFonts w:ascii="宋体" w:hAnsi="宋体" w:hint="eastAsia"/>
                <w:szCs w:val="21"/>
              </w:rPr>
              <w:t>12</w:t>
            </w:r>
          </w:p>
        </w:tc>
        <w:tc>
          <w:tcPr>
            <w:tcW w:w="1627" w:type="dxa"/>
            <w:vAlign w:val="center"/>
          </w:tcPr>
          <w:p w14:paraId="1DC09339" w14:textId="77777777" w:rsidR="003D37A5" w:rsidRDefault="00000000">
            <w:pPr>
              <w:widowControl/>
              <w:jc w:val="center"/>
              <w:rPr>
                <w:rFonts w:ascii="宋体" w:hAnsi="宋体" w:hint="eastAsia"/>
                <w:szCs w:val="21"/>
              </w:rPr>
            </w:pPr>
            <w:r>
              <w:rPr>
                <w:rFonts w:ascii="宋体" w:hAnsi="宋体" w:hint="eastAsia"/>
                <w:szCs w:val="21"/>
              </w:rPr>
              <w:t>10</w:t>
            </w:r>
          </w:p>
        </w:tc>
      </w:tr>
      <w:tr w:rsidR="003D37A5" w14:paraId="5FFC4B1F" w14:textId="77777777">
        <w:trPr>
          <w:trHeight w:val="454"/>
          <w:jc w:val="center"/>
        </w:trPr>
        <w:tc>
          <w:tcPr>
            <w:tcW w:w="3229" w:type="dxa"/>
            <w:vAlign w:val="center"/>
          </w:tcPr>
          <w:p w14:paraId="0CB134DE" w14:textId="77777777" w:rsidR="003D37A5" w:rsidRDefault="00000000">
            <w:pPr>
              <w:jc w:val="center"/>
              <w:rPr>
                <w:rFonts w:ascii="宋体" w:hAnsi="宋体" w:hint="eastAsia"/>
                <w:szCs w:val="21"/>
              </w:rPr>
            </w:pPr>
            <w:r>
              <w:rPr>
                <w:rFonts w:ascii="宋体" w:hAnsi="宋体" w:hint="eastAsia"/>
                <w:szCs w:val="21"/>
              </w:rPr>
              <w:t>国家级科技学术竞赛</w:t>
            </w:r>
          </w:p>
        </w:tc>
        <w:tc>
          <w:tcPr>
            <w:tcW w:w="1624" w:type="dxa"/>
            <w:vAlign w:val="center"/>
          </w:tcPr>
          <w:p w14:paraId="2C2EB1A1" w14:textId="77777777" w:rsidR="003D37A5" w:rsidRDefault="00000000">
            <w:pPr>
              <w:widowControl/>
              <w:jc w:val="center"/>
              <w:rPr>
                <w:rFonts w:ascii="宋体" w:hAnsi="宋体" w:hint="eastAsia"/>
                <w:szCs w:val="21"/>
              </w:rPr>
            </w:pPr>
            <w:r>
              <w:rPr>
                <w:rFonts w:ascii="宋体" w:hAnsi="宋体" w:hint="eastAsia"/>
                <w:szCs w:val="21"/>
              </w:rPr>
              <w:t>12</w:t>
            </w:r>
          </w:p>
        </w:tc>
        <w:tc>
          <w:tcPr>
            <w:tcW w:w="1440" w:type="dxa"/>
            <w:vAlign w:val="center"/>
          </w:tcPr>
          <w:p w14:paraId="177002A8" w14:textId="77777777" w:rsidR="003D37A5" w:rsidRDefault="00000000">
            <w:pPr>
              <w:widowControl/>
              <w:jc w:val="center"/>
              <w:rPr>
                <w:rFonts w:ascii="宋体" w:hAnsi="宋体" w:hint="eastAsia"/>
                <w:szCs w:val="21"/>
              </w:rPr>
            </w:pPr>
            <w:r>
              <w:rPr>
                <w:rFonts w:ascii="宋体" w:hAnsi="宋体" w:hint="eastAsia"/>
                <w:szCs w:val="21"/>
              </w:rPr>
              <w:t>9</w:t>
            </w:r>
          </w:p>
        </w:tc>
        <w:tc>
          <w:tcPr>
            <w:tcW w:w="1627" w:type="dxa"/>
            <w:vAlign w:val="center"/>
          </w:tcPr>
          <w:p w14:paraId="4F1367D4" w14:textId="77777777" w:rsidR="003D37A5" w:rsidRDefault="00000000">
            <w:pPr>
              <w:widowControl/>
              <w:jc w:val="center"/>
              <w:rPr>
                <w:rFonts w:ascii="宋体" w:hAnsi="宋体" w:hint="eastAsia"/>
                <w:szCs w:val="21"/>
              </w:rPr>
            </w:pPr>
            <w:r>
              <w:rPr>
                <w:rFonts w:ascii="宋体" w:hAnsi="宋体" w:hint="eastAsia"/>
                <w:szCs w:val="21"/>
              </w:rPr>
              <w:t>7</w:t>
            </w:r>
          </w:p>
        </w:tc>
      </w:tr>
      <w:tr w:rsidR="003D37A5" w14:paraId="793783CB" w14:textId="77777777">
        <w:trPr>
          <w:trHeight w:val="454"/>
          <w:jc w:val="center"/>
        </w:trPr>
        <w:tc>
          <w:tcPr>
            <w:tcW w:w="3229" w:type="dxa"/>
            <w:vAlign w:val="center"/>
          </w:tcPr>
          <w:p w14:paraId="3BF9A7F3" w14:textId="77777777" w:rsidR="003D37A5" w:rsidRDefault="00000000">
            <w:pPr>
              <w:jc w:val="center"/>
              <w:rPr>
                <w:rFonts w:ascii="宋体" w:hAnsi="宋体" w:hint="eastAsia"/>
                <w:szCs w:val="21"/>
              </w:rPr>
            </w:pPr>
            <w:r>
              <w:rPr>
                <w:rFonts w:ascii="宋体" w:hAnsi="宋体" w:hint="eastAsia"/>
                <w:szCs w:val="21"/>
              </w:rPr>
              <w:t>省级科技学术竞赛</w:t>
            </w:r>
          </w:p>
        </w:tc>
        <w:tc>
          <w:tcPr>
            <w:tcW w:w="1624" w:type="dxa"/>
            <w:vAlign w:val="center"/>
          </w:tcPr>
          <w:p w14:paraId="7A3DD68E" w14:textId="77777777" w:rsidR="003D37A5" w:rsidRDefault="00000000">
            <w:pPr>
              <w:widowControl/>
              <w:jc w:val="center"/>
              <w:rPr>
                <w:rFonts w:ascii="宋体" w:hAnsi="宋体" w:hint="eastAsia"/>
                <w:szCs w:val="21"/>
              </w:rPr>
            </w:pPr>
            <w:r>
              <w:rPr>
                <w:rFonts w:ascii="宋体" w:hAnsi="宋体" w:hint="eastAsia"/>
                <w:szCs w:val="21"/>
              </w:rPr>
              <w:t>9</w:t>
            </w:r>
          </w:p>
        </w:tc>
        <w:tc>
          <w:tcPr>
            <w:tcW w:w="1440" w:type="dxa"/>
            <w:vAlign w:val="center"/>
          </w:tcPr>
          <w:p w14:paraId="0931E2D3" w14:textId="77777777" w:rsidR="003D37A5" w:rsidRDefault="00000000">
            <w:pPr>
              <w:widowControl/>
              <w:jc w:val="center"/>
              <w:rPr>
                <w:rFonts w:ascii="宋体" w:hAnsi="宋体" w:hint="eastAsia"/>
                <w:szCs w:val="21"/>
              </w:rPr>
            </w:pPr>
            <w:r>
              <w:rPr>
                <w:rFonts w:ascii="宋体" w:hAnsi="宋体" w:hint="eastAsia"/>
                <w:szCs w:val="21"/>
              </w:rPr>
              <w:t>6</w:t>
            </w:r>
          </w:p>
        </w:tc>
        <w:tc>
          <w:tcPr>
            <w:tcW w:w="1627" w:type="dxa"/>
            <w:vAlign w:val="center"/>
          </w:tcPr>
          <w:p w14:paraId="465798CE" w14:textId="77777777" w:rsidR="003D37A5" w:rsidRDefault="00000000">
            <w:pPr>
              <w:widowControl/>
              <w:jc w:val="center"/>
              <w:rPr>
                <w:rFonts w:ascii="宋体" w:hAnsi="宋体" w:hint="eastAsia"/>
                <w:szCs w:val="21"/>
              </w:rPr>
            </w:pPr>
            <w:r>
              <w:rPr>
                <w:rFonts w:ascii="宋体" w:hAnsi="宋体" w:hint="eastAsia"/>
                <w:szCs w:val="21"/>
              </w:rPr>
              <w:t>4</w:t>
            </w:r>
          </w:p>
        </w:tc>
      </w:tr>
      <w:tr w:rsidR="003D37A5" w14:paraId="4F696369" w14:textId="77777777">
        <w:trPr>
          <w:trHeight w:val="454"/>
          <w:jc w:val="center"/>
        </w:trPr>
        <w:tc>
          <w:tcPr>
            <w:tcW w:w="3229" w:type="dxa"/>
            <w:vAlign w:val="center"/>
          </w:tcPr>
          <w:p w14:paraId="50574EEE" w14:textId="77777777" w:rsidR="003D37A5" w:rsidRDefault="00000000">
            <w:pPr>
              <w:jc w:val="center"/>
              <w:rPr>
                <w:rFonts w:ascii="宋体" w:hAnsi="宋体" w:hint="eastAsia"/>
                <w:szCs w:val="21"/>
              </w:rPr>
            </w:pPr>
            <w:r>
              <w:rPr>
                <w:rFonts w:ascii="宋体" w:hAnsi="宋体" w:hint="eastAsia"/>
                <w:szCs w:val="21"/>
              </w:rPr>
              <w:t>校级科技学术竞赛</w:t>
            </w:r>
          </w:p>
        </w:tc>
        <w:tc>
          <w:tcPr>
            <w:tcW w:w="1624" w:type="dxa"/>
            <w:vAlign w:val="center"/>
          </w:tcPr>
          <w:p w14:paraId="02ECBABE" w14:textId="77777777" w:rsidR="003D37A5" w:rsidRDefault="00000000">
            <w:pPr>
              <w:widowControl/>
              <w:jc w:val="center"/>
              <w:rPr>
                <w:rFonts w:ascii="宋体" w:hAnsi="宋体" w:hint="eastAsia"/>
                <w:szCs w:val="21"/>
              </w:rPr>
            </w:pPr>
            <w:r>
              <w:rPr>
                <w:rFonts w:ascii="宋体" w:hAnsi="宋体" w:hint="eastAsia"/>
                <w:szCs w:val="21"/>
              </w:rPr>
              <w:t>4</w:t>
            </w:r>
          </w:p>
        </w:tc>
        <w:tc>
          <w:tcPr>
            <w:tcW w:w="1440" w:type="dxa"/>
            <w:vAlign w:val="center"/>
          </w:tcPr>
          <w:p w14:paraId="77E05E70" w14:textId="77777777" w:rsidR="003D37A5" w:rsidRDefault="00000000">
            <w:pPr>
              <w:widowControl/>
              <w:jc w:val="center"/>
              <w:rPr>
                <w:rFonts w:ascii="宋体" w:hAnsi="宋体" w:hint="eastAsia"/>
                <w:szCs w:val="21"/>
              </w:rPr>
            </w:pPr>
            <w:r>
              <w:rPr>
                <w:rFonts w:ascii="宋体" w:hAnsi="宋体" w:hint="eastAsia"/>
                <w:szCs w:val="21"/>
              </w:rPr>
              <w:t>2</w:t>
            </w:r>
          </w:p>
        </w:tc>
        <w:tc>
          <w:tcPr>
            <w:tcW w:w="1627" w:type="dxa"/>
            <w:vAlign w:val="center"/>
          </w:tcPr>
          <w:p w14:paraId="15707F98" w14:textId="77777777" w:rsidR="003D37A5" w:rsidRDefault="00000000">
            <w:pPr>
              <w:widowControl/>
              <w:jc w:val="center"/>
              <w:rPr>
                <w:rFonts w:ascii="宋体" w:hAnsi="宋体" w:hint="eastAsia"/>
                <w:szCs w:val="21"/>
              </w:rPr>
            </w:pPr>
            <w:r>
              <w:rPr>
                <w:rFonts w:ascii="宋体" w:hAnsi="宋体" w:hint="eastAsia"/>
                <w:szCs w:val="21"/>
              </w:rPr>
              <w:t>1</w:t>
            </w:r>
          </w:p>
        </w:tc>
      </w:tr>
      <w:tr w:rsidR="003D37A5" w14:paraId="5087FF1C" w14:textId="77777777">
        <w:trPr>
          <w:trHeight w:val="454"/>
          <w:jc w:val="center"/>
        </w:trPr>
        <w:tc>
          <w:tcPr>
            <w:tcW w:w="3229" w:type="dxa"/>
            <w:vAlign w:val="center"/>
          </w:tcPr>
          <w:p w14:paraId="29A73279" w14:textId="77777777" w:rsidR="003D37A5" w:rsidRDefault="00000000">
            <w:pPr>
              <w:jc w:val="center"/>
              <w:rPr>
                <w:rFonts w:ascii="宋体" w:hAnsi="宋体" w:hint="eastAsia"/>
                <w:szCs w:val="21"/>
              </w:rPr>
            </w:pPr>
            <w:r>
              <w:rPr>
                <w:rFonts w:ascii="宋体" w:hAnsi="宋体" w:hint="eastAsia"/>
                <w:szCs w:val="21"/>
              </w:rPr>
              <w:t>学院级科技学术竞赛</w:t>
            </w:r>
          </w:p>
        </w:tc>
        <w:tc>
          <w:tcPr>
            <w:tcW w:w="1624" w:type="dxa"/>
            <w:vAlign w:val="center"/>
          </w:tcPr>
          <w:p w14:paraId="60DA3C8C" w14:textId="77777777" w:rsidR="003D37A5" w:rsidRDefault="00000000">
            <w:pPr>
              <w:jc w:val="center"/>
              <w:rPr>
                <w:rFonts w:ascii="宋体" w:hAnsi="宋体" w:hint="eastAsia"/>
                <w:szCs w:val="21"/>
              </w:rPr>
            </w:pPr>
            <w:r>
              <w:rPr>
                <w:rFonts w:ascii="宋体" w:hAnsi="宋体" w:hint="eastAsia"/>
                <w:szCs w:val="21"/>
              </w:rPr>
              <w:t>2</w:t>
            </w:r>
          </w:p>
        </w:tc>
        <w:tc>
          <w:tcPr>
            <w:tcW w:w="1440" w:type="dxa"/>
            <w:vAlign w:val="center"/>
          </w:tcPr>
          <w:p w14:paraId="64861904" w14:textId="77777777" w:rsidR="003D37A5" w:rsidRDefault="00000000">
            <w:pPr>
              <w:jc w:val="center"/>
              <w:rPr>
                <w:rFonts w:ascii="宋体" w:hAnsi="宋体" w:hint="eastAsia"/>
                <w:szCs w:val="21"/>
              </w:rPr>
            </w:pPr>
            <w:r>
              <w:rPr>
                <w:rFonts w:ascii="宋体" w:hAnsi="宋体" w:hint="eastAsia"/>
                <w:szCs w:val="21"/>
              </w:rPr>
              <w:t>1</w:t>
            </w:r>
          </w:p>
        </w:tc>
        <w:tc>
          <w:tcPr>
            <w:tcW w:w="1627" w:type="dxa"/>
            <w:vAlign w:val="center"/>
          </w:tcPr>
          <w:p w14:paraId="4AF8E754" w14:textId="77777777" w:rsidR="003D37A5" w:rsidRDefault="00000000">
            <w:pPr>
              <w:jc w:val="center"/>
              <w:rPr>
                <w:rFonts w:ascii="宋体" w:hAnsi="宋体" w:hint="eastAsia"/>
                <w:szCs w:val="21"/>
              </w:rPr>
            </w:pPr>
            <w:r>
              <w:rPr>
                <w:rFonts w:ascii="宋体" w:hAnsi="宋体" w:hint="eastAsia"/>
                <w:szCs w:val="21"/>
              </w:rPr>
              <w:t>0.5</w:t>
            </w:r>
          </w:p>
        </w:tc>
      </w:tr>
    </w:tbl>
    <w:p w14:paraId="523C66E9" w14:textId="77777777" w:rsidR="003D37A5"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注：</w:t>
      </w:r>
    </w:p>
    <w:p w14:paraId="33705F22" w14:textId="77777777" w:rsidR="003D37A5"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a.获奖者参赛单位必须为华南理工大学；</w:t>
      </w:r>
    </w:p>
    <w:p w14:paraId="69416E6A" w14:textId="77777777" w:rsidR="003D37A5"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lastRenderedPageBreak/>
        <w:t>b.个人项目：按上表满分加分；集体项目：项目负责人（团队排名第一成员），主要成员（团队排名第二、三成员），一般成员（团队排名第四、五、六成员）分别按照上表对应分数的2/3、1/2、1/3加分，团队排名第七及以后成员不加分。</w:t>
      </w:r>
    </w:p>
    <w:p w14:paraId="4F6967BE" w14:textId="77777777" w:rsidR="003D37A5"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c.以同一作品或项目参加不同级别的科技学术竞赛，取最高得分；</w:t>
      </w:r>
    </w:p>
    <w:p w14:paraId="12F61304" w14:textId="77777777" w:rsidR="003D37A5"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d.各类竞赛以《华南理工大学研究生专业竞赛目录》为准。获得《华南理工大学研究生专业竞赛目录》外的学术竞赛奖项，由教育部等官方组织主办的专业竞赛，按上述表格减半加分，其它由非官方组织主办的专业竞赛，按上述表格</w:t>
      </w:r>
      <w:r>
        <w:rPr>
          <w:rFonts w:hint="eastAsia"/>
          <w:sz w:val="24"/>
        </w:rPr>
        <w:t>1/4</w:t>
      </w:r>
      <w:r>
        <w:rPr>
          <w:rFonts w:ascii="宋体" w:hAnsi="宋体" w:cs="宋体" w:hint="eastAsia"/>
          <w:sz w:val="24"/>
        </w:rPr>
        <w:t>加分。</w:t>
      </w:r>
    </w:p>
    <w:p w14:paraId="41712C52" w14:textId="77777777" w:rsidR="003D37A5"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w:t>
      </w:r>
      <w:r>
        <w:rPr>
          <w:rFonts w:hint="eastAsia"/>
          <w:sz w:val="24"/>
        </w:rPr>
        <w:t>4</w:t>
      </w:r>
      <w:r>
        <w:rPr>
          <w:rFonts w:ascii="宋体" w:hAnsi="宋体" w:cs="宋体" w:hint="eastAsia"/>
          <w:sz w:val="24"/>
        </w:rPr>
        <w:t>）学术表现作者排序加分计算方法</w:t>
      </w:r>
    </w:p>
    <w:p w14:paraId="0B398110" w14:textId="77777777" w:rsidR="003D37A5" w:rsidRDefault="00000000">
      <w:pPr>
        <w:widowControl/>
        <w:spacing w:line="400" w:lineRule="exact"/>
        <w:ind w:firstLineChars="250" w:firstLine="600"/>
        <w:jc w:val="left"/>
        <w:rPr>
          <w:rFonts w:ascii="宋体" w:hAnsi="宋体" w:cs="宋体" w:hint="eastAsia"/>
          <w:sz w:val="24"/>
        </w:rPr>
      </w:pPr>
      <w:r>
        <w:rPr>
          <w:rFonts w:ascii="宋体" w:hAnsi="宋体" w:cs="宋体" w:hint="eastAsia"/>
          <w:sz w:val="24"/>
        </w:rPr>
        <w:t>集体项目加分参考学术表现作者排序加分计算方法进行分配（见</w:t>
      </w:r>
      <w:r>
        <w:rPr>
          <w:sz w:val="24"/>
        </w:rPr>
        <w:t>B</w:t>
      </w:r>
      <w:r>
        <w:rPr>
          <w:rFonts w:ascii="宋体" w:hAnsi="宋体" w:cs="宋体" w:hint="eastAsia"/>
          <w:sz w:val="24"/>
        </w:rPr>
        <w:t>项）</w:t>
      </w:r>
      <w:r>
        <w:rPr>
          <w:rFonts w:ascii="宋体" w:hAnsi="宋体" w:hint="eastAsia"/>
          <w:sz w:val="24"/>
        </w:rPr>
        <w:t>。</w:t>
      </w:r>
    </w:p>
    <w:p w14:paraId="430FC60E" w14:textId="77777777" w:rsidR="003D37A5" w:rsidRDefault="00000000">
      <w:pPr>
        <w:widowControl/>
        <w:spacing w:line="400" w:lineRule="exact"/>
        <w:ind w:firstLineChars="250" w:firstLine="600"/>
        <w:rPr>
          <w:rFonts w:ascii="宋体" w:hAnsi="宋体" w:cs="宋体" w:hint="eastAsia"/>
          <w:bCs/>
          <w:spacing w:val="16"/>
          <w:kern w:val="0"/>
          <w:sz w:val="24"/>
        </w:rPr>
      </w:pPr>
      <w:r>
        <w:rPr>
          <w:rFonts w:hint="eastAsia"/>
          <w:sz w:val="24"/>
        </w:rPr>
        <w:t>A.</w:t>
      </w:r>
      <w:r>
        <w:rPr>
          <w:rFonts w:ascii="宋体" w:hAnsi="宋体" w:cs="宋体" w:hint="eastAsia"/>
          <w:bCs/>
          <w:spacing w:val="16"/>
          <w:kern w:val="0"/>
          <w:sz w:val="24"/>
        </w:rPr>
        <w:t>若导师为第一作者，学生为第二作者的情况，学生视为第一作者加分。</w:t>
      </w:r>
    </w:p>
    <w:p w14:paraId="0643764D" w14:textId="77777777" w:rsidR="003D37A5" w:rsidRDefault="00000000">
      <w:pPr>
        <w:widowControl/>
        <w:spacing w:line="400" w:lineRule="exact"/>
        <w:ind w:firstLineChars="250" w:firstLine="600"/>
        <w:rPr>
          <w:rFonts w:ascii="宋体" w:hAnsi="宋体" w:cs="宋体" w:hint="eastAsia"/>
          <w:sz w:val="24"/>
        </w:rPr>
      </w:pPr>
      <w:r>
        <w:rPr>
          <w:rFonts w:hint="eastAsia"/>
          <w:sz w:val="24"/>
        </w:rPr>
        <w:t>B</w:t>
      </w:r>
      <w:r>
        <w:rPr>
          <w:sz w:val="24"/>
        </w:rPr>
        <w:t>.</w:t>
      </w:r>
      <w:r>
        <w:rPr>
          <w:rFonts w:ascii="宋体" w:hAnsi="宋体" w:cs="宋体" w:hint="eastAsia"/>
          <w:sz w:val="24"/>
        </w:rPr>
        <w:t>除导师以外的其他老师，作者排序样式及加分方法：</w:t>
      </w:r>
    </w:p>
    <w:tbl>
      <w:tblPr>
        <w:tblW w:w="9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3827"/>
        <w:gridCol w:w="4717"/>
      </w:tblGrid>
      <w:tr w:rsidR="003D37A5" w14:paraId="68CBC91B" w14:textId="77777777">
        <w:tc>
          <w:tcPr>
            <w:tcW w:w="709" w:type="dxa"/>
            <w:tcMar>
              <w:top w:w="0" w:type="dxa"/>
              <w:left w:w="108" w:type="dxa"/>
              <w:bottom w:w="0" w:type="dxa"/>
              <w:right w:w="108" w:type="dxa"/>
            </w:tcMar>
            <w:vAlign w:val="center"/>
          </w:tcPr>
          <w:p w14:paraId="5C281219" w14:textId="77777777" w:rsidR="003D37A5" w:rsidRDefault="00000000">
            <w:pPr>
              <w:jc w:val="center"/>
              <w:rPr>
                <w:sz w:val="24"/>
              </w:rPr>
            </w:pPr>
            <w:r>
              <w:rPr>
                <w:rFonts w:hint="eastAsia"/>
                <w:sz w:val="24"/>
              </w:rPr>
              <w:t>序号</w:t>
            </w:r>
          </w:p>
        </w:tc>
        <w:tc>
          <w:tcPr>
            <w:tcW w:w="3827" w:type="dxa"/>
            <w:tcMar>
              <w:top w:w="0" w:type="dxa"/>
              <w:left w:w="108" w:type="dxa"/>
              <w:bottom w:w="0" w:type="dxa"/>
              <w:right w:w="108" w:type="dxa"/>
            </w:tcMar>
            <w:vAlign w:val="center"/>
          </w:tcPr>
          <w:p w14:paraId="7F897CE1" w14:textId="77777777" w:rsidR="003D37A5" w:rsidRDefault="00000000">
            <w:pPr>
              <w:jc w:val="center"/>
              <w:rPr>
                <w:sz w:val="24"/>
              </w:rPr>
            </w:pPr>
            <w:r>
              <w:rPr>
                <w:rFonts w:hint="eastAsia"/>
                <w:sz w:val="24"/>
              </w:rPr>
              <w:t>作者排序样式</w:t>
            </w:r>
          </w:p>
        </w:tc>
        <w:tc>
          <w:tcPr>
            <w:tcW w:w="4717" w:type="dxa"/>
            <w:tcMar>
              <w:top w:w="0" w:type="dxa"/>
              <w:left w:w="108" w:type="dxa"/>
              <w:bottom w:w="0" w:type="dxa"/>
              <w:right w:w="108" w:type="dxa"/>
            </w:tcMar>
            <w:vAlign w:val="center"/>
          </w:tcPr>
          <w:p w14:paraId="051E582D" w14:textId="77777777" w:rsidR="003D37A5" w:rsidRDefault="00000000">
            <w:pPr>
              <w:jc w:val="center"/>
              <w:rPr>
                <w:sz w:val="24"/>
              </w:rPr>
            </w:pPr>
            <w:r>
              <w:rPr>
                <w:rFonts w:hint="eastAsia"/>
                <w:sz w:val="24"/>
              </w:rPr>
              <w:t>加分方法</w:t>
            </w:r>
          </w:p>
        </w:tc>
      </w:tr>
      <w:tr w:rsidR="003D37A5" w14:paraId="4257D0BC" w14:textId="77777777">
        <w:trPr>
          <w:trHeight w:val="270"/>
        </w:trPr>
        <w:tc>
          <w:tcPr>
            <w:tcW w:w="709" w:type="dxa"/>
            <w:tcMar>
              <w:top w:w="0" w:type="dxa"/>
              <w:left w:w="108" w:type="dxa"/>
              <w:bottom w:w="0" w:type="dxa"/>
              <w:right w:w="108" w:type="dxa"/>
            </w:tcMar>
            <w:vAlign w:val="center"/>
          </w:tcPr>
          <w:p w14:paraId="2A109D8F" w14:textId="77777777" w:rsidR="003D37A5" w:rsidRDefault="00000000">
            <w:pPr>
              <w:jc w:val="center"/>
              <w:rPr>
                <w:sz w:val="24"/>
              </w:rPr>
            </w:pPr>
            <w:r>
              <w:rPr>
                <w:rFonts w:hint="eastAsia"/>
                <w:sz w:val="24"/>
              </w:rPr>
              <w:t>1</w:t>
            </w:r>
          </w:p>
        </w:tc>
        <w:tc>
          <w:tcPr>
            <w:tcW w:w="3827" w:type="dxa"/>
            <w:tcMar>
              <w:top w:w="0" w:type="dxa"/>
              <w:left w:w="108" w:type="dxa"/>
              <w:bottom w:w="0" w:type="dxa"/>
              <w:right w:w="108" w:type="dxa"/>
            </w:tcMar>
            <w:vAlign w:val="center"/>
          </w:tcPr>
          <w:p w14:paraId="4930998B" w14:textId="77777777" w:rsidR="003D37A5" w:rsidRDefault="00000000">
            <w:pPr>
              <w:rPr>
                <w:sz w:val="24"/>
              </w:rPr>
            </w:pPr>
            <w:r>
              <w:rPr>
                <w:rFonts w:hint="eastAsia"/>
                <w:sz w:val="24"/>
              </w:rPr>
              <w:t>学生单独发文，或仅学生本人与老师合作且学生为第一作者时</w:t>
            </w:r>
          </w:p>
        </w:tc>
        <w:tc>
          <w:tcPr>
            <w:tcW w:w="4717" w:type="dxa"/>
            <w:tcMar>
              <w:top w:w="0" w:type="dxa"/>
              <w:left w:w="108" w:type="dxa"/>
              <w:bottom w:w="0" w:type="dxa"/>
              <w:right w:w="108" w:type="dxa"/>
            </w:tcMar>
            <w:vAlign w:val="center"/>
          </w:tcPr>
          <w:p w14:paraId="48B77034" w14:textId="77777777" w:rsidR="003D37A5" w:rsidRDefault="00000000">
            <w:pPr>
              <w:rPr>
                <w:sz w:val="24"/>
              </w:rPr>
            </w:pPr>
            <w:r>
              <w:rPr>
                <w:rFonts w:hint="eastAsia"/>
                <w:sz w:val="24"/>
              </w:rPr>
              <w:t>该学生加满分</w:t>
            </w:r>
          </w:p>
        </w:tc>
      </w:tr>
      <w:tr w:rsidR="003D37A5" w14:paraId="137785D9" w14:textId="77777777">
        <w:trPr>
          <w:trHeight w:val="315"/>
        </w:trPr>
        <w:tc>
          <w:tcPr>
            <w:tcW w:w="709" w:type="dxa"/>
            <w:tcMar>
              <w:top w:w="0" w:type="dxa"/>
              <w:left w:w="108" w:type="dxa"/>
              <w:bottom w:w="0" w:type="dxa"/>
              <w:right w:w="108" w:type="dxa"/>
            </w:tcMar>
            <w:vAlign w:val="center"/>
          </w:tcPr>
          <w:p w14:paraId="3F5A0D7A" w14:textId="77777777" w:rsidR="003D37A5" w:rsidRDefault="00000000">
            <w:pPr>
              <w:jc w:val="center"/>
              <w:rPr>
                <w:sz w:val="24"/>
              </w:rPr>
            </w:pPr>
            <w:r>
              <w:rPr>
                <w:rFonts w:hint="eastAsia"/>
                <w:sz w:val="24"/>
              </w:rPr>
              <w:t>2</w:t>
            </w:r>
          </w:p>
        </w:tc>
        <w:tc>
          <w:tcPr>
            <w:tcW w:w="3827" w:type="dxa"/>
            <w:tcMar>
              <w:top w:w="0" w:type="dxa"/>
              <w:left w:w="108" w:type="dxa"/>
              <w:bottom w:w="0" w:type="dxa"/>
              <w:right w:w="108" w:type="dxa"/>
            </w:tcMar>
            <w:vAlign w:val="center"/>
          </w:tcPr>
          <w:p w14:paraId="28F8616B" w14:textId="77777777" w:rsidR="003D37A5" w:rsidRDefault="00000000">
            <w:pPr>
              <w:rPr>
                <w:sz w:val="24"/>
              </w:rPr>
            </w:pPr>
            <w:r>
              <w:rPr>
                <w:rFonts w:hint="eastAsia"/>
                <w:sz w:val="24"/>
              </w:rPr>
              <w:t>老师＋学生</w:t>
            </w:r>
          </w:p>
        </w:tc>
        <w:tc>
          <w:tcPr>
            <w:tcW w:w="4717" w:type="dxa"/>
            <w:tcMar>
              <w:top w:w="0" w:type="dxa"/>
              <w:left w:w="108" w:type="dxa"/>
              <w:bottom w:w="0" w:type="dxa"/>
              <w:right w:w="108" w:type="dxa"/>
            </w:tcMar>
            <w:vAlign w:val="center"/>
          </w:tcPr>
          <w:p w14:paraId="6261BEA0" w14:textId="77777777" w:rsidR="003D37A5" w:rsidRDefault="00000000">
            <w:pPr>
              <w:rPr>
                <w:sz w:val="24"/>
              </w:rPr>
            </w:pPr>
            <w:r>
              <w:rPr>
                <w:rFonts w:hint="eastAsia"/>
                <w:sz w:val="24"/>
              </w:rPr>
              <w:t>学生加</w:t>
            </w:r>
            <w:r>
              <w:rPr>
                <w:rFonts w:hint="eastAsia"/>
                <w:sz w:val="24"/>
              </w:rPr>
              <w:t>1/3</w:t>
            </w:r>
          </w:p>
        </w:tc>
      </w:tr>
      <w:tr w:rsidR="003D37A5" w14:paraId="781EED47" w14:textId="77777777">
        <w:tc>
          <w:tcPr>
            <w:tcW w:w="709" w:type="dxa"/>
            <w:tcMar>
              <w:top w:w="0" w:type="dxa"/>
              <w:left w:w="108" w:type="dxa"/>
              <w:bottom w:w="0" w:type="dxa"/>
              <w:right w:w="108" w:type="dxa"/>
            </w:tcMar>
            <w:vAlign w:val="center"/>
          </w:tcPr>
          <w:p w14:paraId="27D8774D" w14:textId="77777777" w:rsidR="003D37A5" w:rsidRDefault="00000000">
            <w:pPr>
              <w:jc w:val="center"/>
              <w:rPr>
                <w:sz w:val="24"/>
              </w:rPr>
            </w:pPr>
            <w:r>
              <w:rPr>
                <w:rFonts w:hint="eastAsia"/>
                <w:sz w:val="24"/>
              </w:rPr>
              <w:t>3</w:t>
            </w:r>
          </w:p>
        </w:tc>
        <w:tc>
          <w:tcPr>
            <w:tcW w:w="3827" w:type="dxa"/>
            <w:tcMar>
              <w:top w:w="0" w:type="dxa"/>
              <w:left w:w="108" w:type="dxa"/>
              <w:bottom w:w="0" w:type="dxa"/>
              <w:right w:w="108" w:type="dxa"/>
            </w:tcMar>
            <w:vAlign w:val="center"/>
          </w:tcPr>
          <w:p w14:paraId="00809869" w14:textId="77777777" w:rsidR="003D37A5" w:rsidRDefault="00000000">
            <w:pPr>
              <w:rPr>
                <w:sz w:val="24"/>
              </w:rPr>
            </w:pPr>
            <w:r>
              <w:rPr>
                <w:rFonts w:hint="eastAsia"/>
                <w:sz w:val="24"/>
              </w:rPr>
              <w:t>学生</w:t>
            </w:r>
            <w:r>
              <w:rPr>
                <w:rFonts w:hint="eastAsia"/>
                <w:sz w:val="24"/>
              </w:rPr>
              <w:t>a</w:t>
            </w:r>
            <w:r>
              <w:rPr>
                <w:rFonts w:hint="eastAsia"/>
                <w:sz w:val="24"/>
              </w:rPr>
              <w:t>＋学生</w:t>
            </w:r>
            <w:r>
              <w:rPr>
                <w:rFonts w:hint="eastAsia"/>
                <w:sz w:val="24"/>
              </w:rPr>
              <w:t>b</w:t>
            </w:r>
          </w:p>
        </w:tc>
        <w:tc>
          <w:tcPr>
            <w:tcW w:w="4717" w:type="dxa"/>
            <w:tcMar>
              <w:top w:w="0" w:type="dxa"/>
              <w:left w:w="108" w:type="dxa"/>
              <w:bottom w:w="0" w:type="dxa"/>
              <w:right w:w="108" w:type="dxa"/>
            </w:tcMar>
            <w:vAlign w:val="center"/>
          </w:tcPr>
          <w:p w14:paraId="27A42632" w14:textId="77777777" w:rsidR="003D37A5" w:rsidRDefault="00000000">
            <w:pPr>
              <w:rPr>
                <w:sz w:val="24"/>
              </w:rPr>
            </w:pPr>
            <w:r>
              <w:rPr>
                <w:rFonts w:hint="eastAsia"/>
                <w:sz w:val="24"/>
              </w:rPr>
              <w:t>学生</w:t>
            </w:r>
            <w:r>
              <w:rPr>
                <w:rFonts w:hint="eastAsia"/>
                <w:sz w:val="24"/>
              </w:rPr>
              <w:t>a</w:t>
            </w:r>
            <w:r>
              <w:rPr>
                <w:rFonts w:hint="eastAsia"/>
                <w:sz w:val="24"/>
              </w:rPr>
              <w:t>加</w:t>
            </w:r>
            <w:r>
              <w:rPr>
                <w:rFonts w:hint="eastAsia"/>
                <w:sz w:val="24"/>
              </w:rPr>
              <w:t>2/3</w:t>
            </w:r>
            <w:r>
              <w:rPr>
                <w:rFonts w:hint="eastAsia"/>
                <w:sz w:val="24"/>
              </w:rPr>
              <w:t>，学生</w:t>
            </w:r>
            <w:r>
              <w:rPr>
                <w:rFonts w:hint="eastAsia"/>
                <w:sz w:val="24"/>
              </w:rPr>
              <w:t>b</w:t>
            </w:r>
            <w:r>
              <w:rPr>
                <w:rFonts w:hint="eastAsia"/>
                <w:sz w:val="24"/>
              </w:rPr>
              <w:t>加</w:t>
            </w:r>
            <w:r>
              <w:rPr>
                <w:rFonts w:hint="eastAsia"/>
                <w:sz w:val="24"/>
              </w:rPr>
              <w:t>1/3</w:t>
            </w:r>
          </w:p>
        </w:tc>
      </w:tr>
      <w:tr w:rsidR="003D37A5" w14:paraId="510C1673" w14:textId="77777777">
        <w:tc>
          <w:tcPr>
            <w:tcW w:w="709" w:type="dxa"/>
            <w:tcMar>
              <w:top w:w="0" w:type="dxa"/>
              <w:left w:w="108" w:type="dxa"/>
              <w:bottom w:w="0" w:type="dxa"/>
              <w:right w:w="108" w:type="dxa"/>
            </w:tcMar>
          </w:tcPr>
          <w:p w14:paraId="433E196A" w14:textId="77777777" w:rsidR="003D37A5" w:rsidRDefault="00000000">
            <w:pPr>
              <w:jc w:val="center"/>
              <w:rPr>
                <w:sz w:val="24"/>
              </w:rPr>
            </w:pPr>
            <w:r>
              <w:rPr>
                <w:rFonts w:hint="eastAsia"/>
                <w:sz w:val="24"/>
              </w:rPr>
              <w:t>4</w:t>
            </w:r>
          </w:p>
        </w:tc>
        <w:tc>
          <w:tcPr>
            <w:tcW w:w="3827" w:type="dxa"/>
            <w:tcMar>
              <w:top w:w="0" w:type="dxa"/>
              <w:left w:w="108" w:type="dxa"/>
              <w:bottom w:w="0" w:type="dxa"/>
              <w:right w:w="108" w:type="dxa"/>
            </w:tcMar>
          </w:tcPr>
          <w:p w14:paraId="09C1CF5F" w14:textId="77777777" w:rsidR="003D37A5" w:rsidRDefault="00000000">
            <w:pPr>
              <w:rPr>
                <w:sz w:val="24"/>
              </w:rPr>
            </w:pPr>
            <w:r>
              <w:rPr>
                <w:rFonts w:hint="eastAsia"/>
                <w:sz w:val="24"/>
              </w:rPr>
              <w:t>老师＋老师＋学生</w:t>
            </w:r>
          </w:p>
        </w:tc>
        <w:tc>
          <w:tcPr>
            <w:tcW w:w="4717" w:type="dxa"/>
            <w:tcMar>
              <w:top w:w="0" w:type="dxa"/>
              <w:left w:w="108" w:type="dxa"/>
              <w:bottom w:w="0" w:type="dxa"/>
              <w:right w:w="108" w:type="dxa"/>
            </w:tcMar>
          </w:tcPr>
          <w:p w14:paraId="74395D44" w14:textId="77777777" w:rsidR="003D37A5" w:rsidRDefault="00000000">
            <w:pPr>
              <w:rPr>
                <w:sz w:val="24"/>
              </w:rPr>
            </w:pPr>
            <w:r>
              <w:rPr>
                <w:rFonts w:hint="eastAsia"/>
                <w:sz w:val="24"/>
              </w:rPr>
              <w:t>学生加</w:t>
            </w:r>
            <w:r>
              <w:rPr>
                <w:rFonts w:hint="eastAsia"/>
                <w:sz w:val="24"/>
              </w:rPr>
              <w:t>1/6</w:t>
            </w:r>
          </w:p>
        </w:tc>
      </w:tr>
      <w:tr w:rsidR="003D37A5" w14:paraId="21BF9CE0" w14:textId="77777777">
        <w:tc>
          <w:tcPr>
            <w:tcW w:w="709" w:type="dxa"/>
            <w:tcMar>
              <w:top w:w="0" w:type="dxa"/>
              <w:left w:w="108" w:type="dxa"/>
              <w:bottom w:w="0" w:type="dxa"/>
              <w:right w:w="108" w:type="dxa"/>
            </w:tcMar>
          </w:tcPr>
          <w:p w14:paraId="34F3C14D" w14:textId="77777777" w:rsidR="003D37A5" w:rsidRDefault="00000000">
            <w:pPr>
              <w:jc w:val="center"/>
              <w:rPr>
                <w:sz w:val="24"/>
              </w:rPr>
            </w:pPr>
            <w:r>
              <w:rPr>
                <w:rFonts w:hint="eastAsia"/>
                <w:sz w:val="24"/>
              </w:rPr>
              <w:t>5</w:t>
            </w:r>
          </w:p>
        </w:tc>
        <w:tc>
          <w:tcPr>
            <w:tcW w:w="3827" w:type="dxa"/>
            <w:tcMar>
              <w:top w:w="0" w:type="dxa"/>
              <w:left w:w="108" w:type="dxa"/>
              <w:bottom w:w="0" w:type="dxa"/>
              <w:right w:w="108" w:type="dxa"/>
            </w:tcMar>
          </w:tcPr>
          <w:p w14:paraId="2BE4E4EB" w14:textId="77777777" w:rsidR="003D37A5" w:rsidRDefault="00000000">
            <w:pPr>
              <w:rPr>
                <w:sz w:val="24"/>
              </w:rPr>
            </w:pPr>
            <w:r>
              <w:rPr>
                <w:rFonts w:hint="eastAsia"/>
                <w:sz w:val="24"/>
              </w:rPr>
              <w:t>老师＋学生＋老师</w:t>
            </w:r>
          </w:p>
        </w:tc>
        <w:tc>
          <w:tcPr>
            <w:tcW w:w="4717" w:type="dxa"/>
            <w:tcMar>
              <w:top w:w="0" w:type="dxa"/>
              <w:left w:w="108" w:type="dxa"/>
              <w:bottom w:w="0" w:type="dxa"/>
              <w:right w:w="108" w:type="dxa"/>
            </w:tcMar>
          </w:tcPr>
          <w:p w14:paraId="4414ADEE" w14:textId="77777777" w:rsidR="003D37A5" w:rsidRDefault="00000000">
            <w:pPr>
              <w:rPr>
                <w:sz w:val="24"/>
              </w:rPr>
            </w:pPr>
            <w:r>
              <w:rPr>
                <w:rFonts w:hint="eastAsia"/>
                <w:sz w:val="24"/>
              </w:rPr>
              <w:t>学生加</w:t>
            </w:r>
            <w:r>
              <w:rPr>
                <w:rFonts w:hint="eastAsia"/>
                <w:sz w:val="24"/>
              </w:rPr>
              <w:t>1/3</w:t>
            </w:r>
          </w:p>
        </w:tc>
      </w:tr>
      <w:tr w:rsidR="003D37A5" w14:paraId="329674AC" w14:textId="77777777">
        <w:tc>
          <w:tcPr>
            <w:tcW w:w="709" w:type="dxa"/>
            <w:tcMar>
              <w:top w:w="0" w:type="dxa"/>
              <w:left w:w="108" w:type="dxa"/>
              <w:bottom w:w="0" w:type="dxa"/>
              <w:right w:w="108" w:type="dxa"/>
            </w:tcMar>
          </w:tcPr>
          <w:p w14:paraId="02B66A1C" w14:textId="77777777" w:rsidR="003D37A5" w:rsidRDefault="00000000">
            <w:pPr>
              <w:jc w:val="center"/>
              <w:rPr>
                <w:sz w:val="24"/>
              </w:rPr>
            </w:pPr>
            <w:r>
              <w:rPr>
                <w:rFonts w:hint="eastAsia"/>
                <w:sz w:val="24"/>
              </w:rPr>
              <w:t>6</w:t>
            </w:r>
          </w:p>
        </w:tc>
        <w:tc>
          <w:tcPr>
            <w:tcW w:w="3827" w:type="dxa"/>
            <w:tcMar>
              <w:top w:w="0" w:type="dxa"/>
              <w:left w:w="108" w:type="dxa"/>
              <w:bottom w:w="0" w:type="dxa"/>
              <w:right w:w="108" w:type="dxa"/>
            </w:tcMar>
          </w:tcPr>
          <w:p w14:paraId="57BB1AB8" w14:textId="77777777" w:rsidR="003D37A5" w:rsidRDefault="00000000">
            <w:pPr>
              <w:rPr>
                <w:sz w:val="24"/>
              </w:rPr>
            </w:pPr>
            <w:r>
              <w:rPr>
                <w:rFonts w:hint="eastAsia"/>
                <w:sz w:val="24"/>
              </w:rPr>
              <w:t>老师＋学生</w:t>
            </w:r>
            <w:r>
              <w:rPr>
                <w:rFonts w:hint="eastAsia"/>
                <w:sz w:val="24"/>
              </w:rPr>
              <w:t>a</w:t>
            </w:r>
            <w:r>
              <w:rPr>
                <w:rFonts w:hint="eastAsia"/>
                <w:sz w:val="24"/>
              </w:rPr>
              <w:t>＋学生</w:t>
            </w:r>
            <w:r>
              <w:rPr>
                <w:rFonts w:hint="eastAsia"/>
                <w:sz w:val="24"/>
              </w:rPr>
              <w:t>b</w:t>
            </w:r>
          </w:p>
        </w:tc>
        <w:tc>
          <w:tcPr>
            <w:tcW w:w="4717" w:type="dxa"/>
            <w:tcMar>
              <w:top w:w="0" w:type="dxa"/>
              <w:left w:w="108" w:type="dxa"/>
              <w:bottom w:w="0" w:type="dxa"/>
              <w:right w:w="108" w:type="dxa"/>
            </w:tcMar>
          </w:tcPr>
          <w:p w14:paraId="354948D9" w14:textId="77777777" w:rsidR="003D37A5" w:rsidRDefault="00000000">
            <w:pPr>
              <w:rPr>
                <w:sz w:val="24"/>
              </w:rPr>
            </w:pPr>
            <w:r>
              <w:rPr>
                <w:rFonts w:hint="eastAsia"/>
                <w:sz w:val="24"/>
              </w:rPr>
              <w:t>学生</w:t>
            </w:r>
            <w:r>
              <w:rPr>
                <w:rFonts w:hint="eastAsia"/>
                <w:sz w:val="24"/>
              </w:rPr>
              <w:t>a</w:t>
            </w:r>
            <w:r>
              <w:rPr>
                <w:rFonts w:hint="eastAsia"/>
                <w:sz w:val="24"/>
              </w:rPr>
              <w:t>加</w:t>
            </w:r>
            <w:r>
              <w:rPr>
                <w:rFonts w:hint="eastAsia"/>
                <w:sz w:val="24"/>
              </w:rPr>
              <w:t>1/3</w:t>
            </w:r>
            <w:r>
              <w:rPr>
                <w:rFonts w:hint="eastAsia"/>
                <w:sz w:val="24"/>
              </w:rPr>
              <w:t>，学生</w:t>
            </w:r>
            <w:r>
              <w:rPr>
                <w:rFonts w:hint="eastAsia"/>
                <w:sz w:val="24"/>
              </w:rPr>
              <w:t>b</w:t>
            </w:r>
            <w:r>
              <w:rPr>
                <w:rFonts w:hint="eastAsia"/>
                <w:sz w:val="24"/>
              </w:rPr>
              <w:t>加</w:t>
            </w:r>
            <w:r>
              <w:rPr>
                <w:rFonts w:hint="eastAsia"/>
                <w:sz w:val="24"/>
              </w:rPr>
              <w:t>1/6</w:t>
            </w:r>
          </w:p>
        </w:tc>
      </w:tr>
      <w:tr w:rsidR="003D37A5" w14:paraId="6556E3F3" w14:textId="77777777">
        <w:tc>
          <w:tcPr>
            <w:tcW w:w="709" w:type="dxa"/>
            <w:tcMar>
              <w:top w:w="0" w:type="dxa"/>
              <w:left w:w="108" w:type="dxa"/>
              <w:bottom w:w="0" w:type="dxa"/>
              <w:right w:w="108" w:type="dxa"/>
            </w:tcMar>
          </w:tcPr>
          <w:p w14:paraId="28FC29B7" w14:textId="77777777" w:rsidR="003D37A5" w:rsidRDefault="00000000">
            <w:pPr>
              <w:jc w:val="center"/>
              <w:rPr>
                <w:sz w:val="24"/>
              </w:rPr>
            </w:pPr>
            <w:r>
              <w:rPr>
                <w:rFonts w:hint="eastAsia"/>
                <w:sz w:val="24"/>
              </w:rPr>
              <w:t>7</w:t>
            </w:r>
          </w:p>
        </w:tc>
        <w:tc>
          <w:tcPr>
            <w:tcW w:w="3827" w:type="dxa"/>
            <w:tcMar>
              <w:top w:w="0" w:type="dxa"/>
              <w:left w:w="108" w:type="dxa"/>
              <w:bottom w:w="0" w:type="dxa"/>
              <w:right w:w="108" w:type="dxa"/>
            </w:tcMar>
          </w:tcPr>
          <w:p w14:paraId="7A5D08A7" w14:textId="77777777" w:rsidR="003D37A5" w:rsidRDefault="00000000">
            <w:pPr>
              <w:rPr>
                <w:sz w:val="24"/>
              </w:rPr>
            </w:pPr>
            <w:r>
              <w:rPr>
                <w:rFonts w:hint="eastAsia"/>
                <w:sz w:val="24"/>
              </w:rPr>
              <w:t>学生</w:t>
            </w:r>
            <w:r>
              <w:rPr>
                <w:rFonts w:hint="eastAsia"/>
                <w:sz w:val="24"/>
              </w:rPr>
              <w:t>a</w:t>
            </w:r>
            <w:r>
              <w:rPr>
                <w:rFonts w:hint="eastAsia"/>
                <w:sz w:val="24"/>
              </w:rPr>
              <w:t>＋学生</w:t>
            </w:r>
            <w:r>
              <w:rPr>
                <w:rFonts w:hint="eastAsia"/>
                <w:sz w:val="24"/>
              </w:rPr>
              <w:t>b</w:t>
            </w:r>
            <w:r>
              <w:rPr>
                <w:rFonts w:hint="eastAsia"/>
                <w:sz w:val="24"/>
              </w:rPr>
              <w:t>＋老师</w:t>
            </w:r>
          </w:p>
        </w:tc>
        <w:tc>
          <w:tcPr>
            <w:tcW w:w="4717" w:type="dxa"/>
            <w:tcMar>
              <w:top w:w="0" w:type="dxa"/>
              <w:left w:w="108" w:type="dxa"/>
              <w:bottom w:w="0" w:type="dxa"/>
              <w:right w:w="108" w:type="dxa"/>
            </w:tcMar>
          </w:tcPr>
          <w:p w14:paraId="7B829DF3" w14:textId="77777777" w:rsidR="003D37A5" w:rsidRDefault="00000000">
            <w:pPr>
              <w:rPr>
                <w:sz w:val="24"/>
              </w:rPr>
            </w:pPr>
            <w:r>
              <w:rPr>
                <w:rFonts w:hint="eastAsia"/>
                <w:sz w:val="24"/>
              </w:rPr>
              <w:t>学生</w:t>
            </w:r>
            <w:r>
              <w:rPr>
                <w:rFonts w:hint="eastAsia"/>
                <w:sz w:val="24"/>
              </w:rPr>
              <w:t>a</w:t>
            </w:r>
            <w:r>
              <w:rPr>
                <w:rFonts w:hint="eastAsia"/>
                <w:sz w:val="24"/>
              </w:rPr>
              <w:t>加</w:t>
            </w:r>
            <w:r>
              <w:rPr>
                <w:rFonts w:hint="eastAsia"/>
                <w:sz w:val="24"/>
              </w:rPr>
              <w:t>1/2</w:t>
            </w:r>
            <w:r>
              <w:rPr>
                <w:rFonts w:hint="eastAsia"/>
                <w:sz w:val="24"/>
              </w:rPr>
              <w:t>，学生</w:t>
            </w:r>
            <w:r>
              <w:rPr>
                <w:rFonts w:hint="eastAsia"/>
                <w:sz w:val="24"/>
              </w:rPr>
              <w:t>b</w:t>
            </w:r>
            <w:r>
              <w:rPr>
                <w:rFonts w:hint="eastAsia"/>
                <w:sz w:val="24"/>
              </w:rPr>
              <w:t>加</w:t>
            </w:r>
            <w:r>
              <w:rPr>
                <w:rFonts w:hint="eastAsia"/>
                <w:sz w:val="24"/>
              </w:rPr>
              <w:t>1/3</w:t>
            </w:r>
          </w:p>
        </w:tc>
      </w:tr>
      <w:tr w:rsidR="003D37A5" w14:paraId="2FEBBDE2" w14:textId="77777777">
        <w:tc>
          <w:tcPr>
            <w:tcW w:w="709" w:type="dxa"/>
            <w:tcMar>
              <w:top w:w="0" w:type="dxa"/>
              <w:left w:w="108" w:type="dxa"/>
              <w:bottom w:w="0" w:type="dxa"/>
              <w:right w:w="108" w:type="dxa"/>
            </w:tcMar>
          </w:tcPr>
          <w:p w14:paraId="653D9BF0" w14:textId="77777777" w:rsidR="003D37A5" w:rsidRDefault="00000000">
            <w:pPr>
              <w:jc w:val="center"/>
              <w:rPr>
                <w:sz w:val="24"/>
              </w:rPr>
            </w:pPr>
            <w:r>
              <w:rPr>
                <w:rFonts w:hint="eastAsia"/>
                <w:sz w:val="24"/>
              </w:rPr>
              <w:t>8</w:t>
            </w:r>
          </w:p>
        </w:tc>
        <w:tc>
          <w:tcPr>
            <w:tcW w:w="3827" w:type="dxa"/>
            <w:tcMar>
              <w:top w:w="0" w:type="dxa"/>
              <w:left w:w="108" w:type="dxa"/>
              <w:bottom w:w="0" w:type="dxa"/>
              <w:right w:w="108" w:type="dxa"/>
            </w:tcMar>
          </w:tcPr>
          <w:p w14:paraId="3854EE47" w14:textId="77777777" w:rsidR="003D37A5" w:rsidRDefault="00000000">
            <w:pPr>
              <w:rPr>
                <w:sz w:val="24"/>
              </w:rPr>
            </w:pPr>
            <w:r>
              <w:rPr>
                <w:rFonts w:hint="eastAsia"/>
                <w:sz w:val="24"/>
              </w:rPr>
              <w:t>学生</w:t>
            </w:r>
            <w:r>
              <w:rPr>
                <w:rFonts w:hint="eastAsia"/>
                <w:sz w:val="24"/>
              </w:rPr>
              <w:t>a</w:t>
            </w:r>
            <w:r>
              <w:rPr>
                <w:rFonts w:hint="eastAsia"/>
                <w:sz w:val="24"/>
              </w:rPr>
              <w:t>＋老师＋学生</w:t>
            </w:r>
            <w:r>
              <w:rPr>
                <w:rFonts w:hint="eastAsia"/>
                <w:sz w:val="24"/>
              </w:rPr>
              <w:t>b</w:t>
            </w:r>
          </w:p>
        </w:tc>
        <w:tc>
          <w:tcPr>
            <w:tcW w:w="4717" w:type="dxa"/>
            <w:tcMar>
              <w:top w:w="0" w:type="dxa"/>
              <w:left w:w="108" w:type="dxa"/>
              <w:bottom w:w="0" w:type="dxa"/>
              <w:right w:w="108" w:type="dxa"/>
            </w:tcMar>
          </w:tcPr>
          <w:p w14:paraId="587B3218" w14:textId="77777777" w:rsidR="003D37A5" w:rsidRDefault="00000000">
            <w:pPr>
              <w:rPr>
                <w:sz w:val="24"/>
              </w:rPr>
            </w:pPr>
            <w:r>
              <w:rPr>
                <w:rFonts w:hint="eastAsia"/>
                <w:sz w:val="24"/>
              </w:rPr>
              <w:t>学生</w:t>
            </w:r>
            <w:r>
              <w:rPr>
                <w:rFonts w:hint="eastAsia"/>
                <w:sz w:val="24"/>
              </w:rPr>
              <w:t>a</w:t>
            </w:r>
            <w:r>
              <w:rPr>
                <w:rFonts w:hint="eastAsia"/>
                <w:sz w:val="24"/>
              </w:rPr>
              <w:t>加</w:t>
            </w:r>
            <w:r>
              <w:rPr>
                <w:rFonts w:hint="eastAsia"/>
                <w:sz w:val="24"/>
              </w:rPr>
              <w:t>1/2</w:t>
            </w:r>
            <w:r>
              <w:rPr>
                <w:rFonts w:hint="eastAsia"/>
                <w:sz w:val="24"/>
              </w:rPr>
              <w:t>，学生</w:t>
            </w:r>
            <w:r>
              <w:rPr>
                <w:rFonts w:hint="eastAsia"/>
                <w:sz w:val="24"/>
              </w:rPr>
              <w:t>b</w:t>
            </w:r>
            <w:r>
              <w:rPr>
                <w:rFonts w:hint="eastAsia"/>
                <w:sz w:val="24"/>
              </w:rPr>
              <w:t>加</w:t>
            </w:r>
            <w:r>
              <w:rPr>
                <w:rFonts w:hint="eastAsia"/>
                <w:sz w:val="24"/>
              </w:rPr>
              <w:t>1/6</w:t>
            </w:r>
          </w:p>
        </w:tc>
      </w:tr>
      <w:tr w:rsidR="003D37A5" w14:paraId="231CAD28" w14:textId="77777777">
        <w:trPr>
          <w:trHeight w:val="285"/>
        </w:trPr>
        <w:tc>
          <w:tcPr>
            <w:tcW w:w="709" w:type="dxa"/>
            <w:tcMar>
              <w:top w:w="0" w:type="dxa"/>
              <w:left w:w="108" w:type="dxa"/>
              <w:bottom w:w="0" w:type="dxa"/>
              <w:right w:w="108" w:type="dxa"/>
            </w:tcMar>
          </w:tcPr>
          <w:p w14:paraId="6A276892" w14:textId="77777777" w:rsidR="003D37A5" w:rsidRDefault="00000000">
            <w:pPr>
              <w:jc w:val="center"/>
              <w:rPr>
                <w:sz w:val="24"/>
              </w:rPr>
            </w:pPr>
            <w:r>
              <w:rPr>
                <w:rFonts w:hint="eastAsia"/>
                <w:sz w:val="24"/>
              </w:rPr>
              <w:t>9</w:t>
            </w:r>
          </w:p>
        </w:tc>
        <w:tc>
          <w:tcPr>
            <w:tcW w:w="3827" w:type="dxa"/>
            <w:tcMar>
              <w:top w:w="0" w:type="dxa"/>
              <w:left w:w="108" w:type="dxa"/>
              <w:bottom w:w="0" w:type="dxa"/>
              <w:right w:w="108" w:type="dxa"/>
            </w:tcMar>
          </w:tcPr>
          <w:p w14:paraId="759B7AB4" w14:textId="77777777" w:rsidR="003D37A5" w:rsidRDefault="00000000">
            <w:pPr>
              <w:rPr>
                <w:sz w:val="24"/>
              </w:rPr>
            </w:pPr>
            <w:r>
              <w:rPr>
                <w:rFonts w:hint="eastAsia"/>
                <w:sz w:val="24"/>
              </w:rPr>
              <w:t>学生</w:t>
            </w:r>
            <w:r>
              <w:rPr>
                <w:rFonts w:hint="eastAsia"/>
                <w:sz w:val="24"/>
              </w:rPr>
              <w:t>a</w:t>
            </w:r>
            <w:r>
              <w:rPr>
                <w:rFonts w:hint="eastAsia"/>
                <w:sz w:val="24"/>
              </w:rPr>
              <w:t>＋学生</w:t>
            </w:r>
            <w:r>
              <w:rPr>
                <w:rFonts w:hint="eastAsia"/>
                <w:sz w:val="24"/>
              </w:rPr>
              <w:t>b</w:t>
            </w:r>
            <w:r>
              <w:rPr>
                <w:rFonts w:hint="eastAsia"/>
                <w:sz w:val="24"/>
              </w:rPr>
              <w:t>＋学生</w:t>
            </w:r>
            <w:r>
              <w:rPr>
                <w:rFonts w:hint="eastAsia"/>
                <w:sz w:val="24"/>
              </w:rPr>
              <w:t>c</w:t>
            </w:r>
          </w:p>
        </w:tc>
        <w:tc>
          <w:tcPr>
            <w:tcW w:w="4717" w:type="dxa"/>
            <w:tcMar>
              <w:top w:w="0" w:type="dxa"/>
              <w:left w:w="108" w:type="dxa"/>
              <w:bottom w:w="0" w:type="dxa"/>
              <w:right w:w="108" w:type="dxa"/>
            </w:tcMar>
          </w:tcPr>
          <w:p w14:paraId="4D3EA2D7" w14:textId="77777777" w:rsidR="003D37A5" w:rsidRDefault="00000000">
            <w:pPr>
              <w:rPr>
                <w:sz w:val="24"/>
              </w:rPr>
            </w:pPr>
            <w:r>
              <w:rPr>
                <w:rFonts w:hint="eastAsia"/>
                <w:sz w:val="24"/>
              </w:rPr>
              <w:t>学生</w:t>
            </w:r>
            <w:r>
              <w:rPr>
                <w:rFonts w:hint="eastAsia"/>
                <w:sz w:val="24"/>
              </w:rPr>
              <w:t>a</w:t>
            </w:r>
            <w:r>
              <w:rPr>
                <w:rFonts w:hint="eastAsia"/>
                <w:sz w:val="24"/>
              </w:rPr>
              <w:t>加</w:t>
            </w:r>
            <w:r>
              <w:rPr>
                <w:rFonts w:hint="eastAsia"/>
                <w:sz w:val="24"/>
              </w:rPr>
              <w:t>1/2</w:t>
            </w:r>
            <w:r>
              <w:rPr>
                <w:rFonts w:hint="eastAsia"/>
                <w:sz w:val="24"/>
              </w:rPr>
              <w:t>，学生</w:t>
            </w:r>
            <w:r>
              <w:rPr>
                <w:rFonts w:hint="eastAsia"/>
                <w:sz w:val="24"/>
              </w:rPr>
              <w:t>b</w:t>
            </w:r>
            <w:r>
              <w:rPr>
                <w:rFonts w:hint="eastAsia"/>
                <w:sz w:val="24"/>
              </w:rPr>
              <w:t>加</w:t>
            </w:r>
            <w:r>
              <w:rPr>
                <w:rFonts w:hint="eastAsia"/>
                <w:sz w:val="24"/>
              </w:rPr>
              <w:t>1/3</w:t>
            </w:r>
            <w:r>
              <w:rPr>
                <w:rFonts w:hint="eastAsia"/>
                <w:sz w:val="24"/>
              </w:rPr>
              <w:t>，学生</w:t>
            </w:r>
            <w:r>
              <w:rPr>
                <w:rFonts w:hint="eastAsia"/>
                <w:sz w:val="24"/>
              </w:rPr>
              <w:t>c</w:t>
            </w:r>
            <w:r>
              <w:rPr>
                <w:rFonts w:hint="eastAsia"/>
                <w:sz w:val="24"/>
              </w:rPr>
              <w:t>加</w:t>
            </w:r>
            <w:r>
              <w:rPr>
                <w:rFonts w:hint="eastAsia"/>
                <w:sz w:val="24"/>
              </w:rPr>
              <w:t>1/6</w:t>
            </w:r>
          </w:p>
        </w:tc>
      </w:tr>
    </w:tbl>
    <w:p w14:paraId="7837E3D3" w14:textId="77777777" w:rsidR="003D37A5"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注：参评文章的第一作者单位必须为华南理工大学；除导师外，排名第四位及以后作者的学生，不予加分。</w:t>
      </w:r>
    </w:p>
    <w:p w14:paraId="44152BCC" w14:textId="77777777" w:rsidR="003D37A5" w:rsidRDefault="00000000">
      <w:pPr>
        <w:widowControl/>
        <w:spacing w:line="400" w:lineRule="exact"/>
        <w:ind w:firstLineChars="150" w:firstLine="360"/>
        <w:rPr>
          <w:rFonts w:ascii="宋体" w:hAnsi="宋体" w:cs="宋体" w:hint="eastAsia"/>
          <w:sz w:val="24"/>
        </w:rPr>
      </w:pPr>
      <w:r>
        <w:rPr>
          <w:rFonts w:ascii="宋体" w:hAnsi="宋体" w:hint="eastAsia"/>
          <w:sz w:val="24"/>
        </w:rPr>
        <w:t>（</w:t>
      </w:r>
      <w:r>
        <w:rPr>
          <w:rFonts w:hint="eastAsia"/>
          <w:sz w:val="24"/>
        </w:rPr>
        <w:t>5</w:t>
      </w:r>
      <w:r>
        <w:rPr>
          <w:rFonts w:ascii="宋体" w:hAnsi="宋体" w:hint="eastAsia"/>
          <w:sz w:val="24"/>
        </w:rPr>
        <w:t>）学术表现的其他规定</w:t>
      </w:r>
    </w:p>
    <w:p w14:paraId="32FC49DE" w14:textId="77777777" w:rsidR="003D37A5" w:rsidRDefault="00000000">
      <w:pPr>
        <w:widowControl/>
        <w:spacing w:line="400" w:lineRule="exact"/>
        <w:ind w:firstLineChars="200" w:firstLine="480"/>
        <w:rPr>
          <w:rFonts w:ascii="宋体" w:hAnsi="宋体" w:hint="eastAsia"/>
          <w:sz w:val="24"/>
        </w:rPr>
      </w:pPr>
      <w:r>
        <w:rPr>
          <w:rFonts w:hint="eastAsia"/>
          <w:sz w:val="24"/>
        </w:rPr>
        <w:t>A.</w:t>
      </w:r>
      <w:r>
        <w:rPr>
          <w:rFonts w:ascii="宋体" w:hAnsi="宋体" w:hint="eastAsia"/>
          <w:sz w:val="24"/>
        </w:rPr>
        <w:t>学术成果的认定时间：</w:t>
      </w:r>
    </w:p>
    <w:p w14:paraId="4A78FB0D" w14:textId="77777777" w:rsidR="003D37A5" w:rsidRDefault="00000000">
      <w:pPr>
        <w:spacing w:line="400" w:lineRule="exact"/>
        <w:ind w:firstLine="480"/>
        <w:rPr>
          <w:rFonts w:ascii="宋体" w:hAnsi="宋体" w:cs="宋体" w:hint="eastAsia"/>
          <w:sz w:val="24"/>
        </w:rPr>
      </w:pPr>
      <w:r>
        <w:rPr>
          <w:rFonts w:ascii="宋体" w:hAnsi="宋体" w:cs="宋体" w:hint="eastAsia"/>
          <w:sz w:val="24"/>
        </w:rPr>
        <w:t>起始日期：自上一年度9月1日至评奖当年8月31日</w:t>
      </w:r>
    </w:p>
    <w:p w14:paraId="774A8F29" w14:textId="77777777" w:rsidR="003D37A5" w:rsidRDefault="00000000">
      <w:pPr>
        <w:widowControl/>
        <w:spacing w:line="400" w:lineRule="exact"/>
        <w:ind w:firstLineChars="200" w:firstLine="480"/>
        <w:rPr>
          <w:rFonts w:ascii="宋体" w:hAnsi="宋体" w:cs="宋体" w:hint="eastAsia"/>
          <w:sz w:val="24"/>
        </w:rPr>
      </w:pPr>
      <w:r>
        <w:rPr>
          <w:rFonts w:ascii="宋体" w:hAnsi="宋体" w:hint="eastAsia"/>
          <w:sz w:val="24"/>
        </w:rPr>
        <w:t>注：以论文、成果或著作在此期间公开见刊或出版为认定凭证；竞赛奖项以主办方正式公布结果为认定凭证。</w:t>
      </w:r>
    </w:p>
    <w:p w14:paraId="0B8E5776" w14:textId="77777777" w:rsidR="003D37A5" w:rsidRDefault="00000000">
      <w:pPr>
        <w:widowControl/>
        <w:spacing w:line="400" w:lineRule="exact"/>
        <w:ind w:firstLineChars="200" w:firstLine="480"/>
        <w:rPr>
          <w:sz w:val="24"/>
        </w:rPr>
      </w:pPr>
      <w:r>
        <w:rPr>
          <w:rFonts w:hint="eastAsia"/>
          <w:sz w:val="24"/>
        </w:rPr>
        <w:t>B.</w:t>
      </w:r>
      <w:r>
        <w:rPr>
          <w:rFonts w:hint="eastAsia"/>
          <w:sz w:val="24"/>
        </w:rPr>
        <w:t>决策咨询成果的时间认定：以获得领导批示时间为准。</w:t>
      </w:r>
    </w:p>
    <w:p w14:paraId="6A38898B" w14:textId="77777777" w:rsidR="003D37A5" w:rsidRDefault="00000000">
      <w:pPr>
        <w:widowControl/>
        <w:spacing w:line="400" w:lineRule="exact"/>
        <w:ind w:firstLineChars="200" w:firstLine="544"/>
        <w:rPr>
          <w:rFonts w:ascii="宋体" w:hAnsi="宋体" w:cs="宋体" w:hint="eastAsia"/>
          <w:spacing w:val="16"/>
          <w:kern w:val="0"/>
          <w:sz w:val="24"/>
        </w:rPr>
      </w:pPr>
      <w:r>
        <w:rPr>
          <w:rFonts w:ascii="宋体" w:hAnsi="宋体" w:cs="宋体" w:hint="eastAsia"/>
          <w:spacing w:val="16"/>
          <w:kern w:val="0"/>
          <w:sz w:val="24"/>
        </w:rPr>
        <w:t>决策咨询成果根据《华南理工大学哲学社会科学研究成果评价改革实施办法》进行成果分类，以批示或成果中有明确写明作者姓名为认定凭证，加分方法参照前述“学术表现作者排序加分计算方法”执行。</w:t>
      </w:r>
    </w:p>
    <w:p w14:paraId="42B41CBA" w14:textId="77777777" w:rsidR="003D37A5" w:rsidRDefault="00000000">
      <w:pPr>
        <w:widowControl/>
        <w:spacing w:line="400" w:lineRule="exact"/>
        <w:ind w:firstLineChars="200" w:firstLine="482"/>
        <w:rPr>
          <w:rFonts w:ascii="宋体" w:hAnsi="宋体" w:cs="宋体" w:hint="eastAsia"/>
          <w:spacing w:val="16"/>
          <w:kern w:val="0"/>
          <w:sz w:val="24"/>
        </w:rPr>
      </w:pPr>
      <w:r>
        <w:rPr>
          <w:rFonts w:ascii="宋体" w:hAnsi="宋体" w:cs="宋体" w:hint="eastAsia"/>
          <w:b/>
          <w:bCs/>
          <w:sz w:val="24"/>
        </w:rPr>
        <w:t>四、评定程序</w:t>
      </w:r>
    </w:p>
    <w:p w14:paraId="52EB30BA" w14:textId="77777777" w:rsidR="003D37A5" w:rsidRDefault="00000000">
      <w:pPr>
        <w:spacing w:line="400" w:lineRule="exact"/>
        <w:ind w:firstLineChars="200" w:firstLine="482"/>
        <w:rPr>
          <w:rFonts w:ascii="宋体" w:hAnsi="宋体" w:cs="宋体" w:hint="eastAsia"/>
          <w:b/>
          <w:spacing w:val="16"/>
          <w:kern w:val="0"/>
          <w:sz w:val="24"/>
          <w:highlight w:val="yellow"/>
        </w:rPr>
      </w:pPr>
      <w:r>
        <w:rPr>
          <w:rFonts w:ascii="宋体" w:hAnsi="宋体" w:cs="宋体" w:hint="eastAsia"/>
          <w:b/>
          <w:sz w:val="24"/>
        </w:rPr>
        <w:lastRenderedPageBreak/>
        <w:t>（</w:t>
      </w:r>
      <w:r>
        <w:rPr>
          <w:rFonts w:hint="eastAsia"/>
          <w:sz w:val="24"/>
        </w:rPr>
        <w:t>1</w:t>
      </w:r>
      <w:r>
        <w:rPr>
          <w:rFonts w:ascii="宋体" w:hAnsi="宋体" w:cs="宋体" w:hint="eastAsia"/>
          <w:b/>
          <w:sz w:val="24"/>
        </w:rPr>
        <w:t>）</w:t>
      </w:r>
      <w:r>
        <w:rPr>
          <w:rFonts w:ascii="宋体" w:hAnsi="宋体" w:cs="宋体" w:hint="eastAsia"/>
          <w:b/>
          <w:bCs/>
          <w:sz w:val="24"/>
        </w:rPr>
        <w:t>提出申请：</w:t>
      </w:r>
      <w:r>
        <w:rPr>
          <w:rFonts w:ascii="宋体" w:hAnsi="宋体" w:cs="宋体" w:hint="eastAsia"/>
          <w:sz w:val="24"/>
        </w:rPr>
        <w:t>申请者依照《新闻与传播学院博士研究生国家奖学金评定细则》计算评选积分（务必写清楚计算过程，以及每一项加分出自实施细则第几页第几条依据，以便评审小组审核），并填报《研究生国家奖学金申请审批表》、《新闻与传播学院研究生国家奖学金评定计分表》和《</w:t>
      </w:r>
      <w:r>
        <w:rPr>
          <w:rFonts w:hint="eastAsia"/>
          <w:sz w:val="24"/>
        </w:rPr>
        <w:t>20X</w:t>
      </w:r>
      <w:r>
        <w:rPr>
          <w:sz w:val="24"/>
        </w:rPr>
        <w:t>X</w:t>
      </w:r>
      <w:r>
        <w:rPr>
          <w:rFonts w:ascii="宋体" w:hAnsi="宋体" w:cs="宋体" w:hint="eastAsia"/>
          <w:sz w:val="24"/>
        </w:rPr>
        <w:t>年申请研究生国家奖学金科研成果及获奖情况统计表》，在</w:t>
      </w:r>
      <w:r>
        <w:rPr>
          <w:sz w:val="24"/>
        </w:rPr>
        <w:t>XX</w:t>
      </w:r>
      <w:r>
        <w:rPr>
          <w:rFonts w:hint="eastAsia"/>
          <w:sz w:val="24"/>
        </w:rPr>
        <w:t>月</w:t>
      </w:r>
      <w:r>
        <w:rPr>
          <w:rFonts w:hint="eastAsia"/>
          <w:sz w:val="24"/>
        </w:rPr>
        <w:t>X</w:t>
      </w:r>
      <w:r>
        <w:rPr>
          <w:sz w:val="24"/>
        </w:rPr>
        <w:t>X</w:t>
      </w:r>
      <w:r>
        <w:rPr>
          <w:rFonts w:hint="eastAsia"/>
          <w:sz w:val="24"/>
        </w:rPr>
        <w:t>日</w:t>
      </w:r>
      <w:r>
        <w:rPr>
          <w:rFonts w:ascii="宋体" w:hAnsi="宋体" w:cs="宋体" w:hint="eastAsia"/>
          <w:sz w:val="24"/>
        </w:rPr>
        <w:t>前连同相关证明材料（相关证明材料须由导师签字）交至学院，评奖材料有效期：</w:t>
      </w:r>
      <w:r>
        <w:rPr>
          <w:rFonts w:hint="eastAsia"/>
          <w:sz w:val="24"/>
        </w:rPr>
        <w:t>上一年度</w:t>
      </w:r>
      <w:r>
        <w:rPr>
          <w:rFonts w:hint="eastAsia"/>
          <w:sz w:val="24"/>
        </w:rPr>
        <w:t>9</w:t>
      </w:r>
      <w:r>
        <w:rPr>
          <w:rFonts w:hint="eastAsia"/>
          <w:sz w:val="24"/>
        </w:rPr>
        <w:t>月</w:t>
      </w:r>
      <w:r>
        <w:rPr>
          <w:rFonts w:hint="eastAsia"/>
          <w:sz w:val="24"/>
        </w:rPr>
        <w:t>1</w:t>
      </w:r>
      <w:r>
        <w:rPr>
          <w:rFonts w:hint="eastAsia"/>
          <w:sz w:val="24"/>
        </w:rPr>
        <w:t>日—评奖当年</w:t>
      </w:r>
      <w:r>
        <w:rPr>
          <w:rFonts w:hint="eastAsia"/>
          <w:sz w:val="24"/>
        </w:rPr>
        <w:t>8</w:t>
      </w:r>
      <w:r>
        <w:rPr>
          <w:rFonts w:hint="eastAsia"/>
          <w:sz w:val="24"/>
        </w:rPr>
        <w:t>月</w:t>
      </w:r>
      <w:r>
        <w:rPr>
          <w:rFonts w:hint="eastAsia"/>
          <w:sz w:val="24"/>
        </w:rPr>
        <w:t>31</w:t>
      </w:r>
      <w:r>
        <w:rPr>
          <w:rFonts w:hint="eastAsia"/>
          <w:sz w:val="24"/>
        </w:rPr>
        <w:t>日</w:t>
      </w:r>
      <w:r>
        <w:rPr>
          <w:rFonts w:ascii="宋体" w:hAnsi="宋体" w:cs="宋体" w:hint="eastAsia"/>
          <w:bCs/>
          <w:spacing w:val="16"/>
          <w:kern w:val="0"/>
          <w:sz w:val="24"/>
        </w:rPr>
        <w:t>。</w:t>
      </w:r>
    </w:p>
    <w:p w14:paraId="24E3FBA9" w14:textId="77777777" w:rsidR="003D37A5" w:rsidRDefault="00000000">
      <w:pPr>
        <w:spacing w:line="400" w:lineRule="exact"/>
        <w:ind w:firstLineChars="200" w:firstLine="482"/>
        <w:rPr>
          <w:rFonts w:ascii="宋体" w:hAnsi="宋体" w:cs="宋体" w:hint="eastAsia"/>
          <w:b/>
          <w:sz w:val="24"/>
        </w:rPr>
      </w:pPr>
      <w:r>
        <w:rPr>
          <w:rFonts w:ascii="宋体" w:hAnsi="宋体" w:cs="宋体" w:hint="eastAsia"/>
          <w:b/>
          <w:sz w:val="24"/>
        </w:rPr>
        <w:t>（</w:t>
      </w:r>
      <w:r>
        <w:rPr>
          <w:rFonts w:hint="eastAsia"/>
          <w:sz w:val="24"/>
        </w:rPr>
        <w:t>2</w:t>
      </w:r>
      <w:r>
        <w:rPr>
          <w:rFonts w:ascii="宋体" w:hAnsi="宋体" w:cs="宋体" w:hint="eastAsia"/>
          <w:b/>
          <w:sz w:val="24"/>
        </w:rPr>
        <w:t>）申报材料审核：</w:t>
      </w:r>
      <w:r>
        <w:rPr>
          <w:sz w:val="24"/>
        </w:rPr>
        <w:t>XX</w:t>
      </w:r>
      <w:r>
        <w:rPr>
          <w:rFonts w:hint="eastAsia"/>
          <w:sz w:val="24"/>
        </w:rPr>
        <w:t>月</w:t>
      </w:r>
      <w:r>
        <w:rPr>
          <w:sz w:val="24"/>
        </w:rPr>
        <w:t>XX</w:t>
      </w:r>
      <w:r>
        <w:rPr>
          <w:rFonts w:hint="eastAsia"/>
          <w:sz w:val="24"/>
        </w:rPr>
        <w:t>日—</w:t>
      </w:r>
      <w:r>
        <w:rPr>
          <w:sz w:val="24"/>
        </w:rPr>
        <w:t>XX</w:t>
      </w:r>
      <w:r>
        <w:rPr>
          <w:rFonts w:hint="eastAsia"/>
          <w:sz w:val="24"/>
        </w:rPr>
        <w:t>月</w:t>
      </w:r>
      <w:r>
        <w:rPr>
          <w:sz w:val="24"/>
        </w:rPr>
        <w:t>XX</w:t>
      </w:r>
      <w:r>
        <w:rPr>
          <w:rFonts w:hint="eastAsia"/>
          <w:sz w:val="24"/>
        </w:rPr>
        <w:t>日</w:t>
      </w:r>
    </w:p>
    <w:p w14:paraId="138A1C6F"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学院博士研究生奖助工作组，由学院主要领导任组长，博士生导师代表、辅导员、博士研究生代表（非申请人）任组员，根据学院博士研究生国家奖学金评定细则对申报材料进行评审。</w:t>
      </w:r>
    </w:p>
    <w:p w14:paraId="4CFFE413" w14:textId="77777777" w:rsidR="003D37A5" w:rsidRDefault="00000000">
      <w:pPr>
        <w:spacing w:line="400" w:lineRule="exact"/>
        <w:ind w:left="480"/>
        <w:rPr>
          <w:rFonts w:ascii="宋体" w:hAnsi="宋体" w:cs="宋体" w:hint="eastAsia"/>
          <w:b/>
          <w:sz w:val="24"/>
        </w:rPr>
      </w:pPr>
      <w:r>
        <w:rPr>
          <w:rFonts w:ascii="宋体" w:hAnsi="宋体" w:cs="宋体" w:hint="eastAsia"/>
          <w:b/>
          <w:sz w:val="24"/>
        </w:rPr>
        <w:t>（</w:t>
      </w:r>
      <w:r>
        <w:rPr>
          <w:rFonts w:hint="eastAsia"/>
          <w:sz w:val="24"/>
        </w:rPr>
        <w:t>3</w:t>
      </w:r>
      <w:r>
        <w:rPr>
          <w:rFonts w:ascii="宋体" w:hAnsi="宋体" w:cs="宋体" w:hint="eastAsia"/>
          <w:b/>
          <w:sz w:val="24"/>
        </w:rPr>
        <w:t>）评审结果公示：</w:t>
      </w:r>
      <w:r>
        <w:rPr>
          <w:sz w:val="24"/>
        </w:rPr>
        <w:t>XX</w:t>
      </w:r>
      <w:r>
        <w:rPr>
          <w:rFonts w:hint="eastAsia"/>
          <w:sz w:val="24"/>
        </w:rPr>
        <w:t>月</w:t>
      </w:r>
      <w:r>
        <w:rPr>
          <w:sz w:val="24"/>
        </w:rPr>
        <w:t>XX</w:t>
      </w:r>
      <w:r>
        <w:rPr>
          <w:rFonts w:hint="eastAsia"/>
          <w:sz w:val="24"/>
        </w:rPr>
        <w:t>日—</w:t>
      </w:r>
      <w:r>
        <w:rPr>
          <w:sz w:val="24"/>
        </w:rPr>
        <w:t>XX</w:t>
      </w:r>
      <w:r>
        <w:rPr>
          <w:rFonts w:hint="eastAsia"/>
          <w:sz w:val="24"/>
        </w:rPr>
        <w:t>月</w:t>
      </w:r>
      <w:r>
        <w:rPr>
          <w:sz w:val="24"/>
        </w:rPr>
        <w:t>XX</w:t>
      </w:r>
      <w:r>
        <w:rPr>
          <w:rFonts w:hint="eastAsia"/>
          <w:sz w:val="24"/>
        </w:rPr>
        <w:t>日</w:t>
      </w:r>
    </w:p>
    <w:p w14:paraId="7DAAC5EB"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评审结果及相关证明材料在学院范围内公示5个工作日无异议后，将相关材料报送至学生工作部（处）学生资助管理中心。</w:t>
      </w:r>
    </w:p>
    <w:p w14:paraId="487A7181" w14:textId="77777777" w:rsidR="003D37A5" w:rsidRDefault="00000000">
      <w:pPr>
        <w:spacing w:line="400" w:lineRule="exact"/>
        <w:ind w:firstLineChars="200" w:firstLine="482"/>
        <w:rPr>
          <w:rFonts w:ascii="宋体" w:hAnsi="宋体" w:cs="宋体" w:hint="eastAsia"/>
          <w:sz w:val="24"/>
          <w:highlight w:val="yellow"/>
        </w:rPr>
      </w:pPr>
      <w:r>
        <w:rPr>
          <w:rFonts w:ascii="宋体" w:hAnsi="宋体" w:cs="宋体" w:hint="eastAsia"/>
          <w:b/>
          <w:sz w:val="24"/>
        </w:rPr>
        <w:t>（</w:t>
      </w:r>
      <w:r>
        <w:rPr>
          <w:rFonts w:hint="eastAsia"/>
          <w:sz w:val="24"/>
        </w:rPr>
        <w:t>4</w:t>
      </w:r>
      <w:r>
        <w:rPr>
          <w:rFonts w:ascii="宋体" w:hAnsi="宋体" w:cs="宋体" w:hint="eastAsia"/>
          <w:b/>
          <w:sz w:val="24"/>
        </w:rPr>
        <w:t>）上报学校批准：</w:t>
      </w:r>
      <w:r>
        <w:rPr>
          <w:rFonts w:ascii="宋体" w:hAnsi="宋体" w:cs="宋体" w:hint="eastAsia"/>
          <w:sz w:val="24"/>
        </w:rPr>
        <w:t>学生工作部（处）、研究生院共同对学院评审确定的国家奖学金获奖名单进行审核，将获奖学生名单在全校范围公示5个工作日后，将最终获奖名单报主管校领导批准。</w:t>
      </w:r>
    </w:p>
    <w:p w14:paraId="68EDBE1E" w14:textId="77777777" w:rsidR="003D37A5" w:rsidRDefault="00000000">
      <w:pPr>
        <w:spacing w:line="400" w:lineRule="exact"/>
        <w:ind w:firstLineChars="200" w:firstLine="482"/>
        <w:rPr>
          <w:rFonts w:ascii="宋体" w:hAnsi="宋体" w:cs="宋体" w:hint="eastAsia"/>
          <w:b/>
          <w:sz w:val="24"/>
        </w:rPr>
      </w:pPr>
      <w:r>
        <w:rPr>
          <w:rFonts w:ascii="宋体" w:hAnsi="宋体" w:cs="宋体" w:hint="eastAsia"/>
          <w:b/>
          <w:sz w:val="24"/>
        </w:rPr>
        <w:t>（</w:t>
      </w:r>
      <w:r>
        <w:rPr>
          <w:sz w:val="24"/>
        </w:rPr>
        <w:t>5</w:t>
      </w:r>
      <w:r>
        <w:rPr>
          <w:rFonts w:ascii="宋体" w:hAnsi="宋体" w:cs="宋体" w:hint="eastAsia"/>
          <w:b/>
          <w:sz w:val="24"/>
        </w:rPr>
        <w:t>）国家奖学金获奖名单上报教育部，由教育部制作颁发获奖证书；校长奖学金获奖证书由学校制作颁发。</w:t>
      </w:r>
    </w:p>
    <w:p w14:paraId="4EF6A768" w14:textId="77777777" w:rsidR="003D37A5" w:rsidRDefault="00000000">
      <w:pPr>
        <w:spacing w:line="400" w:lineRule="exact"/>
        <w:ind w:firstLineChars="200" w:firstLine="480"/>
        <w:rPr>
          <w:rFonts w:ascii="宋体" w:hAnsi="宋体" w:cs="宋体" w:hint="eastAsia"/>
          <w:sz w:val="24"/>
          <w:highlight w:val="yellow"/>
        </w:rPr>
      </w:pPr>
      <w:r>
        <w:rPr>
          <w:rFonts w:ascii="宋体" w:hAnsi="宋体" w:cs="宋体" w:hint="eastAsia"/>
          <w:sz w:val="24"/>
        </w:rPr>
        <w:t>（</w:t>
      </w:r>
      <w:r>
        <w:rPr>
          <w:sz w:val="24"/>
        </w:rPr>
        <w:t>6</w:t>
      </w:r>
      <w:r>
        <w:rPr>
          <w:rFonts w:ascii="宋体" w:hAnsi="宋体" w:cs="宋体" w:hint="eastAsia"/>
          <w:sz w:val="24"/>
        </w:rPr>
        <w:t>）对评审结果有异议的申请人，可在学院公示阶段向学院研究生奖助学金评审工作小组提出申诉，学院研究生奖助学金评审工作小组应及时研究并予以答复。如申诉人对学院的答复仍存在异议，可在学校公示阶段向学生工作部（处）提请裁决。</w:t>
      </w:r>
    </w:p>
    <w:p w14:paraId="401B3707" w14:textId="77777777" w:rsidR="003D37A5"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sz w:val="24"/>
        </w:rPr>
        <w:t>7</w:t>
      </w:r>
      <w:r>
        <w:rPr>
          <w:rFonts w:ascii="宋体" w:hAnsi="宋体" w:cs="宋体" w:hint="eastAsia"/>
          <w:sz w:val="24"/>
        </w:rPr>
        <w:t>）本细则内各种统计均指在博士研究生在读期间的成绩或成果。</w:t>
      </w:r>
    </w:p>
    <w:p w14:paraId="368B07CF" w14:textId="77777777" w:rsidR="003D37A5" w:rsidRDefault="00000000">
      <w:pPr>
        <w:spacing w:line="400" w:lineRule="exact"/>
        <w:ind w:firstLineChars="200" w:firstLine="482"/>
        <w:rPr>
          <w:rFonts w:ascii="宋体" w:hAnsi="宋体" w:cs="宋体" w:hint="eastAsia"/>
          <w:b/>
          <w:bCs/>
          <w:sz w:val="24"/>
        </w:rPr>
      </w:pPr>
      <w:r>
        <w:rPr>
          <w:rFonts w:ascii="宋体" w:hAnsi="宋体" w:cs="宋体" w:hint="eastAsia"/>
          <w:b/>
          <w:sz w:val="24"/>
        </w:rPr>
        <w:t>本评定细则未尽事宜由新闻与传播学院研究生国家奖学金评审委员会负责解释</w:t>
      </w:r>
      <w:r>
        <w:rPr>
          <w:rFonts w:ascii="宋体" w:hAnsi="宋体" w:cs="宋体" w:hint="eastAsia"/>
          <w:b/>
          <w:bCs/>
          <w:sz w:val="24"/>
        </w:rPr>
        <w:t>。如遇学校政策变化，本细则将作相应调整。</w:t>
      </w:r>
    </w:p>
    <w:sectPr w:rsidR="003D37A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A4306" w14:textId="77777777" w:rsidR="00367765" w:rsidRDefault="00367765">
      <w:r>
        <w:separator/>
      </w:r>
    </w:p>
  </w:endnote>
  <w:endnote w:type="continuationSeparator" w:id="0">
    <w:p w14:paraId="04BC390E" w14:textId="77777777" w:rsidR="00367765" w:rsidRDefault="00367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822283"/>
    </w:sdtPr>
    <w:sdtContent>
      <w:p w14:paraId="3283813E" w14:textId="77777777" w:rsidR="003D37A5" w:rsidRDefault="003D37A5">
        <w:pPr>
          <w:pStyle w:val="a5"/>
          <w:jc w:val="right"/>
        </w:pPr>
      </w:p>
      <w:p w14:paraId="02325A30" w14:textId="77777777" w:rsidR="003D37A5" w:rsidRDefault="00000000">
        <w:pPr>
          <w:pStyle w:val="a5"/>
          <w:jc w:val="center"/>
        </w:pPr>
        <w:r>
          <w:fldChar w:fldCharType="begin"/>
        </w:r>
        <w:r>
          <w:instrText>PAGE   \* MERGEFORMAT</w:instrText>
        </w:r>
        <w:r>
          <w:fldChar w:fldCharType="separate"/>
        </w:r>
        <w:r>
          <w:rPr>
            <w:lang w:val="zh-CN"/>
          </w:rPr>
          <w:t>4</w:t>
        </w:r>
        <w:r>
          <w:fldChar w:fldCharType="end"/>
        </w:r>
      </w:p>
    </w:sdtContent>
  </w:sdt>
  <w:p w14:paraId="1BEFC343" w14:textId="77777777" w:rsidR="003D37A5" w:rsidRDefault="003D37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E3D8" w14:textId="77777777" w:rsidR="00367765" w:rsidRDefault="00367765">
      <w:r>
        <w:separator/>
      </w:r>
    </w:p>
  </w:footnote>
  <w:footnote w:type="continuationSeparator" w:id="0">
    <w:p w14:paraId="6789A520" w14:textId="77777777" w:rsidR="00367765" w:rsidRDefault="003677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OTMyNTU4YTcwNjkzZTcyZTBhNWE1MDMzNGFlNTU4MGQifQ=="/>
  </w:docVars>
  <w:rsids>
    <w:rsidRoot w:val="00F46385"/>
    <w:rsid w:val="000029ED"/>
    <w:rsid w:val="0001038C"/>
    <w:rsid w:val="0001281C"/>
    <w:rsid w:val="00016133"/>
    <w:rsid w:val="0002724D"/>
    <w:rsid w:val="00032D21"/>
    <w:rsid w:val="00045766"/>
    <w:rsid w:val="00047599"/>
    <w:rsid w:val="00052F37"/>
    <w:rsid w:val="000531EA"/>
    <w:rsid w:val="00054D53"/>
    <w:rsid w:val="00056D16"/>
    <w:rsid w:val="00061B82"/>
    <w:rsid w:val="00063831"/>
    <w:rsid w:val="0006563B"/>
    <w:rsid w:val="000666B8"/>
    <w:rsid w:val="000677B6"/>
    <w:rsid w:val="000746B7"/>
    <w:rsid w:val="00081D30"/>
    <w:rsid w:val="0008416F"/>
    <w:rsid w:val="00095DFB"/>
    <w:rsid w:val="000A5B98"/>
    <w:rsid w:val="000B78EB"/>
    <w:rsid w:val="000C5CCB"/>
    <w:rsid w:val="000D3F4B"/>
    <w:rsid w:val="000D51E5"/>
    <w:rsid w:val="000D59D6"/>
    <w:rsid w:val="000E29F9"/>
    <w:rsid w:val="000F0174"/>
    <w:rsid w:val="000F1996"/>
    <w:rsid w:val="0010093B"/>
    <w:rsid w:val="00111274"/>
    <w:rsid w:val="00111E48"/>
    <w:rsid w:val="001225BE"/>
    <w:rsid w:val="00134F1D"/>
    <w:rsid w:val="00141296"/>
    <w:rsid w:val="00143555"/>
    <w:rsid w:val="00144C55"/>
    <w:rsid w:val="001621ED"/>
    <w:rsid w:val="00170F15"/>
    <w:rsid w:val="00171312"/>
    <w:rsid w:val="001728D0"/>
    <w:rsid w:val="0019004D"/>
    <w:rsid w:val="00191B59"/>
    <w:rsid w:val="00195AF5"/>
    <w:rsid w:val="00196297"/>
    <w:rsid w:val="00196457"/>
    <w:rsid w:val="001A2A34"/>
    <w:rsid w:val="001B52D9"/>
    <w:rsid w:val="001B6183"/>
    <w:rsid w:val="001C5975"/>
    <w:rsid w:val="001D7A9B"/>
    <w:rsid w:val="001E6213"/>
    <w:rsid w:val="001F056E"/>
    <w:rsid w:val="001F24CD"/>
    <w:rsid w:val="00200CB9"/>
    <w:rsid w:val="00225B2F"/>
    <w:rsid w:val="00233D5E"/>
    <w:rsid w:val="00237AF0"/>
    <w:rsid w:val="002420B8"/>
    <w:rsid w:val="00242554"/>
    <w:rsid w:val="002454EC"/>
    <w:rsid w:val="00253C72"/>
    <w:rsid w:val="00254AB5"/>
    <w:rsid w:val="002561CC"/>
    <w:rsid w:val="002571D8"/>
    <w:rsid w:val="002600FA"/>
    <w:rsid w:val="00260CFC"/>
    <w:rsid w:val="0027564D"/>
    <w:rsid w:val="00280781"/>
    <w:rsid w:val="00285CDF"/>
    <w:rsid w:val="002906B6"/>
    <w:rsid w:val="0029494F"/>
    <w:rsid w:val="00295D4B"/>
    <w:rsid w:val="002A06AA"/>
    <w:rsid w:val="002A425F"/>
    <w:rsid w:val="002A4555"/>
    <w:rsid w:val="002B6ACD"/>
    <w:rsid w:val="002B77EC"/>
    <w:rsid w:val="002C29A7"/>
    <w:rsid w:val="002C5E88"/>
    <w:rsid w:val="002D071D"/>
    <w:rsid w:val="002D2561"/>
    <w:rsid w:val="002E17DD"/>
    <w:rsid w:val="002E3BCD"/>
    <w:rsid w:val="002E41E3"/>
    <w:rsid w:val="002F1998"/>
    <w:rsid w:val="002F24F9"/>
    <w:rsid w:val="00300BD3"/>
    <w:rsid w:val="003064A4"/>
    <w:rsid w:val="00320D64"/>
    <w:rsid w:val="00324D96"/>
    <w:rsid w:val="0033700E"/>
    <w:rsid w:val="003400E8"/>
    <w:rsid w:val="003441B3"/>
    <w:rsid w:val="003448BB"/>
    <w:rsid w:val="00362FC3"/>
    <w:rsid w:val="00363B07"/>
    <w:rsid w:val="00367765"/>
    <w:rsid w:val="00381332"/>
    <w:rsid w:val="00382239"/>
    <w:rsid w:val="00382F01"/>
    <w:rsid w:val="00383999"/>
    <w:rsid w:val="00386778"/>
    <w:rsid w:val="00391429"/>
    <w:rsid w:val="003914F0"/>
    <w:rsid w:val="00393BBB"/>
    <w:rsid w:val="003A4E98"/>
    <w:rsid w:val="003B3553"/>
    <w:rsid w:val="003B6AE3"/>
    <w:rsid w:val="003B74AE"/>
    <w:rsid w:val="003B76AC"/>
    <w:rsid w:val="003D37A5"/>
    <w:rsid w:val="003E0E30"/>
    <w:rsid w:val="00400575"/>
    <w:rsid w:val="00410CEC"/>
    <w:rsid w:val="00415D9E"/>
    <w:rsid w:val="00416C5D"/>
    <w:rsid w:val="00435FE5"/>
    <w:rsid w:val="0044481F"/>
    <w:rsid w:val="0045561E"/>
    <w:rsid w:val="00463956"/>
    <w:rsid w:val="00463A79"/>
    <w:rsid w:val="0046647E"/>
    <w:rsid w:val="0047560E"/>
    <w:rsid w:val="004939AD"/>
    <w:rsid w:val="00497D22"/>
    <w:rsid w:val="004A2C16"/>
    <w:rsid w:val="004A6427"/>
    <w:rsid w:val="004B50F1"/>
    <w:rsid w:val="004B578E"/>
    <w:rsid w:val="004C7BCD"/>
    <w:rsid w:val="004D5CD8"/>
    <w:rsid w:val="004D5E9B"/>
    <w:rsid w:val="004D74F2"/>
    <w:rsid w:val="004E409E"/>
    <w:rsid w:val="005019E0"/>
    <w:rsid w:val="00503434"/>
    <w:rsid w:val="0050650B"/>
    <w:rsid w:val="00506523"/>
    <w:rsid w:val="005155AB"/>
    <w:rsid w:val="005174C7"/>
    <w:rsid w:val="005226EB"/>
    <w:rsid w:val="005317B5"/>
    <w:rsid w:val="00536342"/>
    <w:rsid w:val="0054207D"/>
    <w:rsid w:val="00543E01"/>
    <w:rsid w:val="00553A57"/>
    <w:rsid w:val="0056534E"/>
    <w:rsid w:val="005700E8"/>
    <w:rsid w:val="00577322"/>
    <w:rsid w:val="00586367"/>
    <w:rsid w:val="0058638F"/>
    <w:rsid w:val="00597930"/>
    <w:rsid w:val="005A4C45"/>
    <w:rsid w:val="005A55A4"/>
    <w:rsid w:val="005A55A6"/>
    <w:rsid w:val="005A628B"/>
    <w:rsid w:val="005B157A"/>
    <w:rsid w:val="005B3711"/>
    <w:rsid w:val="005B4907"/>
    <w:rsid w:val="005B6BD8"/>
    <w:rsid w:val="005B6C8C"/>
    <w:rsid w:val="005B7358"/>
    <w:rsid w:val="005E012A"/>
    <w:rsid w:val="005F1C09"/>
    <w:rsid w:val="005F5499"/>
    <w:rsid w:val="005F6172"/>
    <w:rsid w:val="005F651C"/>
    <w:rsid w:val="00600060"/>
    <w:rsid w:val="0060412D"/>
    <w:rsid w:val="00605347"/>
    <w:rsid w:val="00607E03"/>
    <w:rsid w:val="00613752"/>
    <w:rsid w:val="00615298"/>
    <w:rsid w:val="0062207D"/>
    <w:rsid w:val="00631BB4"/>
    <w:rsid w:val="00633164"/>
    <w:rsid w:val="00635208"/>
    <w:rsid w:val="006407ED"/>
    <w:rsid w:val="00646C8C"/>
    <w:rsid w:val="006501BF"/>
    <w:rsid w:val="006555A9"/>
    <w:rsid w:val="00655B9E"/>
    <w:rsid w:val="00670E5A"/>
    <w:rsid w:val="006863F6"/>
    <w:rsid w:val="00695666"/>
    <w:rsid w:val="006B0954"/>
    <w:rsid w:val="006C0317"/>
    <w:rsid w:val="006C06B5"/>
    <w:rsid w:val="006C51A0"/>
    <w:rsid w:val="006D1C89"/>
    <w:rsid w:val="006D68A1"/>
    <w:rsid w:val="006E117C"/>
    <w:rsid w:val="006E1EFE"/>
    <w:rsid w:val="006E4AD2"/>
    <w:rsid w:val="006E5382"/>
    <w:rsid w:val="006E57BA"/>
    <w:rsid w:val="006E60D8"/>
    <w:rsid w:val="006F30B0"/>
    <w:rsid w:val="006F7BE8"/>
    <w:rsid w:val="007042C8"/>
    <w:rsid w:val="00706F92"/>
    <w:rsid w:val="007125F3"/>
    <w:rsid w:val="00712B39"/>
    <w:rsid w:val="00713A2F"/>
    <w:rsid w:val="00714C6A"/>
    <w:rsid w:val="00724FBC"/>
    <w:rsid w:val="00725EBD"/>
    <w:rsid w:val="00730F18"/>
    <w:rsid w:val="00732DBF"/>
    <w:rsid w:val="00733D10"/>
    <w:rsid w:val="007363F3"/>
    <w:rsid w:val="00737A5C"/>
    <w:rsid w:val="00741EAC"/>
    <w:rsid w:val="00744D2D"/>
    <w:rsid w:val="0074518E"/>
    <w:rsid w:val="0074592C"/>
    <w:rsid w:val="007507D5"/>
    <w:rsid w:val="0075245A"/>
    <w:rsid w:val="00753004"/>
    <w:rsid w:val="00771618"/>
    <w:rsid w:val="00772003"/>
    <w:rsid w:val="00786AB1"/>
    <w:rsid w:val="00795261"/>
    <w:rsid w:val="007A054B"/>
    <w:rsid w:val="007A2BFF"/>
    <w:rsid w:val="007A7960"/>
    <w:rsid w:val="007A7CDF"/>
    <w:rsid w:val="007B563E"/>
    <w:rsid w:val="007C2C63"/>
    <w:rsid w:val="007C450B"/>
    <w:rsid w:val="007D4CAD"/>
    <w:rsid w:val="007D513E"/>
    <w:rsid w:val="007E1474"/>
    <w:rsid w:val="007E198C"/>
    <w:rsid w:val="007E2E02"/>
    <w:rsid w:val="007F090E"/>
    <w:rsid w:val="00810932"/>
    <w:rsid w:val="00813EAC"/>
    <w:rsid w:val="00826AA2"/>
    <w:rsid w:val="00837FF7"/>
    <w:rsid w:val="008531B7"/>
    <w:rsid w:val="00853BC0"/>
    <w:rsid w:val="00857643"/>
    <w:rsid w:val="008616A6"/>
    <w:rsid w:val="008761F3"/>
    <w:rsid w:val="008816BD"/>
    <w:rsid w:val="0088732E"/>
    <w:rsid w:val="00891616"/>
    <w:rsid w:val="00891CE1"/>
    <w:rsid w:val="008979DC"/>
    <w:rsid w:val="008A4857"/>
    <w:rsid w:val="008B05F3"/>
    <w:rsid w:val="008C7A42"/>
    <w:rsid w:val="008D0F5C"/>
    <w:rsid w:val="008E4CA7"/>
    <w:rsid w:val="008F64BA"/>
    <w:rsid w:val="008F7950"/>
    <w:rsid w:val="00921805"/>
    <w:rsid w:val="0093359B"/>
    <w:rsid w:val="00946B10"/>
    <w:rsid w:val="00947DFB"/>
    <w:rsid w:val="00963705"/>
    <w:rsid w:val="009642C4"/>
    <w:rsid w:val="00964AB4"/>
    <w:rsid w:val="0099001B"/>
    <w:rsid w:val="00991FE3"/>
    <w:rsid w:val="009A66EC"/>
    <w:rsid w:val="009A7287"/>
    <w:rsid w:val="009B119D"/>
    <w:rsid w:val="009C72B3"/>
    <w:rsid w:val="009D7F0C"/>
    <w:rsid w:val="009E3C64"/>
    <w:rsid w:val="009F5696"/>
    <w:rsid w:val="009F5723"/>
    <w:rsid w:val="009F581B"/>
    <w:rsid w:val="009F5FB0"/>
    <w:rsid w:val="009F6885"/>
    <w:rsid w:val="00A03989"/>
    <w:rsid w:val="00A135D6"/>
    <w:rsid w:val="00A13A40"/>
    <w:rsid w:val="00A13C91"/>
    <w:rsid w:val="00A15173"/>
    <w:rsid w:val="00A324A4"/>
    <w:rsid w:val="00A32B91"/>
    <w:rsid w:val="00A36231"/>
    <w:rsid w:val="00A432F3"/>
    <w:rsid w:val="00A448E7"/>
    <w:rsid w:val="00A51977"/>
    <w:rsid w:val="00A53EAA"/>
    <w:rsid w:val="00A55576"/>
    <w:rsid w:val="00A65AE5"/>
    <w:rsid w:val="00A826A9"/>
    <w:rsid w:val="00A92B18"/>
    <w:rsid w:val="00A947F3"/>
    <w:rsid w:val="00AA72B1"/>
    <w:rsid w:val="00AB1685"/>
    <w:rsid w:val="00AC2F6E"/>
    <w:rsid w:val="00AE28F3"/>
    <w:rsid w:val="00AE2C2B"/>
    <w:rsid w:val="00AF1B97"/>
    <w:rsid w:val="00AF3254"/>
    <w:rsid w:val="00AF3A54"/>
    <w:rsid w:val="00AF4805"/>
    <w:rsid w:val="00AF5759"/>
    <w:rsid w:val="00AF72B0"/>
    <w:rsid w:val="00B00C0D"/>
    <w:rsid w:val="00B024A9"/>
    <w:rsid w:val="00B05009"/>
    <w:rsid w:val="00B064EB"/>
    <w:rsid w:val="00B06E63"/>
    <w:rsid w:val="00B16FE0"/>
    <w:rsid w:val="00B21AB0"/>
    <w:rsid w:val="00B24CF9"/>
    <w:rsid w:val="00B26744"/>
    <w:rsid w:val="00B506C0"/>
    <w:rsid w:val="00B564CB"/>
    <w:rsid w:val="00B622FB"/>
    <w:rsid w:val="00B62389"/>
    <w:rsid w:val="00B7063D"/>
    <w:rsid w:val="00B75C5D"/>
    <w:rsid w:val="00B8284F"/>
    <w:rsid w:val="00B925D3"/>
    <w:rsid w:val="00B97BDE"/>
    <w:rsid w:val="00BA3AC6"/>
    <w:rsid w:val="00BB6500"/>
    <w:rsid w:val="00BC0A6A"/>
    <w:rsid w:val="00BC5B24"/>
    <w:rsid w:val="00BE7F93"/>
    <w:rsid w:val="00BF4BD8"/>
    <w:rsid w:val="00BF4E00"/>
    <w:rsid w:val="00BF51BD"/>
    <w:rsid w:val="00BF6226"/>
    <w:rsid w:val="00BF79AE"/>
    <w:rsid w:val="00C01A1D"/>
    <w:rsid w:val="00C15811"/>
    <w:rsid w:val="00C21214"/>
    <w:rsid w:val="00C33CE5"/>
    <w:rsid w:val="00C3699D"/>
    <w:rsid w:val="00C37BBC"/>
    <w:rsid w:val="00C44353"/>
    <w:rsid w:val="00C518B0"/>
    <w:rsid w:val="00C5239D"/>
    <w:rsid w:val="00C52CD2"/>
    <w:rsid w:val="00C56EE1"/>
    <w:rsid w:val="00C63448"/>
    <w:rsid w:val="00C65FF2"/>
    <w:rsid w:val="00C6614E"/>
    <w:rsid w:val="00C71342"/>
    <w:rsid w:val="00C83293"/>
    <w:rsid w:val="00C832F7"/>
    <w:rsid w:val="00C93FDB"/>
    <w:rsid w:val="00C977AF"/>
    <w:rsid w:val="00CB3BA0"/>
    <w:rsid w:val="00CB7F82"/>
    <w:rsid w:val="00CD2466"/>
    <w:rsid w:val="00CD39D7"/>
    <w:rsid w:val="00CD5804"/>
    <w:rsid w:val="00CD6C61"/>
    <w:rsid w:val="00CD799D"/>
    <w:rsid w:val="00CE0515"/>
    <w:rsid w:val="00CF1971"/>
    <w:rsid w:val="00CF7314"/>
    <w:rsid w:val="00D07055"/>
    <w:rsid w:val="00D14063"/>
    <w:rsid w:val="00D23EF1"/>
    <w:rsid w:val="00D42174"/>
    <w:rsid w:val="00D43F9C"/>
    <w:rsid w:val="00D4524D"/>
    <w:rsid w:val="00D50B35"/>
    <w:rsid w:val="00D61A5F"/>
    <w:rsid w:val="00D80847"/>
    <w:rsid w:val="00D86BD8"/>
    <w:rsid w:val="00D945D7"/>
    <w:rsid w:val="00DA1395"/>
    <w:rsid w:val="00DB1EEF"/>
    <w:rsid w:val="00DB4AD7"/>
    <w:rsid w:val="00DB59E6"/>
    <w:rsid w:val="00DC1010"/>
    <w:rsid w:val="00DC298F"/>
    <w:rsid w:val="00DC6647"/>
    <w:rsid w:val="00DD1BEC"/>
    <w:rsid w:val="00DD7180"/>
    <w:rsid w:val="00DE4269"/>
    <w:rsid w:val="00DF3301"/>
    <w:rsid w:val="00DF47B6"/>
    <w:rsid w:val="00DF48B6"/>
    <w:rsid w:val="00DF7FB8"/>
    <w:rsid w:val="00E45AF9"/>
    <w:rsid w:val="00E50F75"/>
    <w:rsid w:val="00E5406C"/>
    <w:rsid w:val="00E564BE"/>
    <w:rsid w:val="00E83449"/>
    <w:rsid w:val="00E86371"/>
    <w:rsid w:val="00E931D5"/>
    <w:rsid w:val="00E93871"/>
    <w:rsid w:val="00EB09AA"/>
    <w:rsid w:val="00EB3822"/>
    <w:rsid w:val="00EC0770"/>
    <w:rsid w:val="00EC2011"/>
    <w:rsid w:val="00ED12B3"/>
    <w:rsid w:val="00EE0C68"/>
    <w:rsid w:val="00EE137F"/>
    <w:rsid w:val="00EF2ECD"/>
    <w:rsid w:val="00EF4DA7"/>
    <w:rsid w:val="00F00CC8"/>
    <w:rsid w:val="00F03409"/>
    <w:rsid w:val="00F112EF"/>
    <w:rsid w:val="00F14551"/>
    <w:rsid w:val="00F206AA"/>
    <w:rsid w:val="00F261FD"/>
    <w:rsid w:val="00F44C83"/>
    <w:rsid w:val="00F46385"/>
    <w:rsid w:val="00F50E41"/>
    <w:rsid w:val="00F51F2B"/>
    <w:rsid w:val="00F532D9"/>
    <w:rsid w:val="00F55A21"/>
    <w:rsid w:val="00F64C7B"/>
    <w:rsid w:val="00F67417"/>
    <w:rsid w:val="00F7115C"/>
    <w:rsid w:val="00F74ECA"/>
    <w:rsid w:val="00F800D1"/>
    <w:rsid w:val="00F878A2"/>
    <w:rsid w:val="00F9087C"/>
    <w:rsid w:val="00F91696"/>
    <w:rsid w:val="00F954A5"/>
    <w:rsid w:val="00F97FAF"/>
    <w:rsid w:val="00FA01DD"/>
    <w:rsid w:val="00FA527E"/>
    <w:rsid w:val="00FB4567"/>
    <w:rsid w:val="00FC3719"/>
    <w:rsid w:val="00FC764A"/>
    <w:rsid w:val="00FD03BA"/>
    <w:rsid w:val="00FD458C"/>
    <w:rsid w:val="00FD66D0"/>
    <w:rsid w:val="00FD6CDD"/>
    <w:rsid w:val="02101A68"/>
    <w:rsid w:val="0EE014BD"/>
    <w:rsid w:val="110127CF"/>
    <w:rsid w:val="1D4934C1"/>
    <w:rsid w:val="226D5B7A"/>
    <w:rsid w:val="36AC29E6"/>
    <w:rsid w:val="37092091"/>
    <w:rsid w:val="373E1A67"/>
    <w:rsid w:val="3F0866D8"/>
    <w:rsid w:val="41214901"/>
    <w:rsid w:val="45CA2B1D"/>
    <w:rsid w:val="570F618E"/>
    <w:rsid w:val="58F843C2"/>
    <w:rsid w:val="5E3C5AFF"/>
    <w:rsid w:val="687A1105"/>
    <w:rsid w:val="7E36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1DC31"/>
  <w15:docId w15:val="{DBAD5C61-C55B-4E24-8065-E77B63D4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bCs/>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b">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D803D-A5E9-402B-886A-85C3C3CE2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6</Pages>
  <Words>2533</Words>
  <Characters>2611</Characters>
  <Application>Microsoft Office Word</Application>
  <DocSecurity>0</DocSecurity>
  <Lines>100</Lines>
  <Paragraphs>82</Paragraphs>
  <ScaleCrop>false</ScaleCrop>
  <Company>WORK</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HUIJUN GAO</cp:lastModifiedBy>
  <cp:revision>433</cp:revision>
  <cp:lastPrinted>2020-10-29T09:32:00Z</cp:lastPrinted>
  <dcterms:created xsi:type="dcterms:W3CDTF">2015-09-24T07:54:00Z</dcterms:created>
  <dcterms:modified xsi:type="dcterms:W3CDTF">2026-09-20T08:44:00Z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C7EBFB97375845978BE34A122906734E_12</vt:lpwstr>
  </property>
  <property fmtid="{D5CDD505-2E9C-101B-9397-08002B2CF9AE}" pid="4" name="KSOTemplateDocerSaveRecord">
    <vt:lpwstr>eyJoZGlkIjoiOTMyNTU4YTcwNjkzZTcyZTBhNWE1MDMzNGFlNTU4MGQiLCJ1c2VySWQiOiI0MjU3MjMzOTEifQ==</vt:lpwstr>
  </property>
</Properties>
</file>