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28"/>
          <w:szCs w:val="28"/>
        </w:rPr>
      </w:pPr>
      <w:r>
        <w:rPr>
          <w:rFonts w:hint="eastAsia" w:eastAsia="黑体"/>
          <w:b/>
          <w:sz w:val="32"/>
          <w:szCs w:val="32"/>
        </w:rPr>
        <w:t>能源与动力工程</w:t>
      </w:r>
    </w:p>
    <w:p>
      <w:pPr>
        <w:jc w:val="center"/>
        <w:rPr>
          <w:b/>
          <w:sz w:val="30"/>
          <w:szCs w:val="30"/>
        </w:rPr>
      </w:pPr>
      <w:r>
        <w:rPr>
          <w:b/>
          <w:sz w:val="30"/>
          <w:szCs w:val="30"/>
        </w:rPr>
        <w:t xml:space="preserve">Energy </w:t>
      </w:r>
      <w:r>
        <w:rPr>
          <w:rFonts w:hint="eastAsia"/>
          <w:b/>
          <w:sz w:val="30"/>
          <w:szCs w:val="30"/>
        </w:rPr>
        <w:t>a</w:t>
      </w:r>
      <w:r>
        <w:rPr>
          <w:b/>
          <w:sz w:val="30"/>
          <w:szCs w:val="30"/>
        </w:rPr>
        <w:t>nd Power Engineering</w:t>
      </w:r>
    </w:p>
    <w:p>
      <w:pPr>
        <w:spacing w:line="300" w:lineRule="auto"/>
        <w:jc w:val="center"/>
        <w:rPr>
          <w:rFonts w:eastAsia="黑体"/>
          <w:b/>
          <w:sz w:val="24"/>
        </w:rPr>
      </w:pPr>
      <w:r>
        <w:rPr>
          <w:rFonts w:hint="eastAsia" w:eastAsia="黑体"/>
          <w:b/>
          <w:sz w:val="24"/>
        </w:rPr>
        <w:t>专业代码：</w:t>
      </w:r>
      <w:r>
        <w:rPr>
          <w:rFonts w:eastAsia="黑体"/>
          <w:b/>
          <w:sz w:val="24"/>
        </w:rPr>
        <w:t>080501</w:t>
      </w:r>
      <w:r>
        <w:rPr>
          <w:rFonts w:hint="eastAsia" w:eastAsia="黑体"/>
          <w:b/>
          <w:sz w:val="24"/>
        </w:rPr>
        <w:t xml:space="preserve">        学制：4</w:t>
      </w:r>
      <w:r>
        <w:rPr>
          <w:rFonts w:hint="eastAsia" w:hAnsi="宋体"/>
          <w:b/>
          <w:sz w:val="24"/>
        </w:rPr>
        <w:t>年</w:t>
      </w:r>
    </w:p>
    <w:p>
      <w:pPr>
        <w:spacing w:before="156" w:beforeLines="50" w:after="156" w:afterLines="50" w:line="300" w:lineRule="auto"/>
        <w:rPr>
          <w:b/>
          <w:sz w:val="24"/>
        </w:rPr>
      </w:pPr>
      <w:r>
        <w:rPr>
          <w:rFonts w:hint="eastAsia" w:eastAsia="黑体"/>
          <w:b/>
          <w:sz w:val="24"/>
        </w:rPr>
        <w:t>培养目标</w:t>
      </w:r>
      <w:r>
        <w:rPr>
          <w:rFonts w:hint="eastAsia"/>
          <w:b/>
          <w:sz w:val="24"/>
        </w:rPr>
        <w:t>：</w:t>
      </w:r>
    </w:p>
    <w:p>
      <w:pPr>
        <w:spacing w:line="300" w:lineRule="auto"/>
        <w:ind w:firstLine="420" w:firstLineChars="200"/>
        <w:rPr>
          <w:szCs w:val="21"/>
        </w:rPr>
      </w:pPr>
      <w:r>
        <w:rPr>
          <w:rFonts w:hint="eastAsia"/>
          <w:szCs w:val="21"/>
        </w:rPr>
        <w:t>培养适应国家社会经济与科技发展的需求，富有家国</w:t>
      </w:r>
      <w:r>
        <w:rPr>
          <w:szCs w:val="21"/>
        </w:rPr>
        <w:t>情怀</w:t>
      </w:r>
      <w:r>
        <w:rPr>
          <w:rFonts w:hint="eastAsia"/>
          <w:szCs w:val="21"/>
        </w:rPr>
        <w:t>，具有良好思想素质、人文社科素养和职业道德，具有安全、</w:t>
      </w:r>
      <w:r>
        <w:rPr>
          <w:szCs w:val="21"/>
        </w:rPr>
        <w:t>节能</w:t>
      </w:r>
      <w:r>
        <w:rPr>
          <w:rFonts w:hint="eastAsia"/>
          <w:szCs w:val="21"/>
        </w:rPr>
        <w:t>与环保意识和国际化视野，系统掌握能源与</w:t>
      </w:r>
      <w:r>
        <w:rPr>
          <w:szCs w:val="21"/>
        </w:rPr>
        <w:t>动力工程</w:t>
      </w:r>
      <w:r>
        <w:rPr>
          <w:rFonts w:hint="eastAsia"/>
          <w:szCs w:val="21"/>
        </w:rPr>
        <w:t>专业的基本原理、专业技能、研究方法等知识，具备科学创新思维、不断学习和适应发展的能力，能够在能源、动力、环保等领域从事与能源与</w:t>
      </w:r>
      <w:r>
        <w:rPr>
          <w:szCs w:val="21"/>
        </w:rPr>
        <w:t>动力工程</w:t>
      </w:r>
      <w:r>
        <w:rPr>
          <w:rFonts w:hint="eastAsia"/>
          <w:szCs w:val="21"/>
        </w:rPr>
        <w:t>相关的科学研究、技术开发、规划、设计制造、运行控制、教学和管理等方面工作的高素质、“三力”（学习力、思想力、行动力）卓越、“三创型”（</w:t>
      </w:r>
      <w:r>
        <w:rPr>
          <w:szCs w:val="21"/>
        </w:rPr>
        <w:t>创新、创造和创业</w:t>
      </w:r>
      <w:r>
        <w:rPr>
          <w:rFonts w:hint="eastAsia"/>
          <w:szCs w:val="21"/>
        </w:rPr>
        <w:t>）复合型</w:t>
      </w:r>
      <w:r>
        <w:rPr>
          <w:szCs w:val="21"/>
        </w:rPr>
        <w:t>人才。</w:t>
      </w:r>
    </w:p>
    <w:p>
      <w:pPr>
        <w:spacing w:line="300" w:lineRule="auto"/>
        <w:ind w:firstLine="420" w:firstLineChars="200"/>
        <w:rPr>
          <w:szCs w:val="21"/>
        </w:rPr>
      </w:pPr>
      <w:r>
        <w:rPr>
          <w:rFonts w:hint="eastAsia"/>
          <w:szCs w:val="21"/>
        </w:rPr>
        <w:t>经过本科阶段的培养以及毕业之后在工作岗位的进一步学习和锻炼，本专业学生在毕业5年左右应具备以下能力：（1）能够在与本专业相关的工业、学术等领域成功开展工作，适应独立和团队工作环境；（2）能够运用所学的能源与</w:t>
      </w:r>
      <w:r>
        <w:rPr>
          <w:szCs w:val="21"/>
        </w:rPr>
        <w:t>动力工程</w:t>
      </w:r>
      <w:r>
        <w:rPr>
          <w:rFonts w:hint="eastAsia"/>
          <w:szCs w:val="21"/>
        </w:rPr>
        <w:t>学科的知识来分析和解决复杂的能源与</w:t>
      </w:r>
      <w:r>
        <w:rPr>
          <w:szCs w:val="21"/>
        </w:rPr>
        <w:t>动力</w:t>
      </w:r>
      <w:r>
        <w:rPr>
          <w:rFonts w:hint="eastAsia"/>
          <w:szCs w:val="21"/>
        </w:rPr>
        <w:t>工程问题；（3）能够从应用目标出发对能源与</w:t>
      </w:r>
      <w:r>
        <w:rPr>
          <w:szCs w:val="21"/>
        </w:rPr>
        <w:t>动力工程</w:t>
      </w:r>
      <w:r>
        <w:rPr>
          <w:rFonts w:hint="eastAsia"/>
          <w:szCs w:val="21"/>
        </w:rPr>
        <w:t>进行成本、工艺、能效、环保、性能和效益的综合评估及选型，并具有对其中涉及的相关伦理、技术进行分析和管理的能力；（4）具有良好的职业道德和“三实一新”（基础扎实、工作踏实、作风朴实、勇于创新）的优秀品质，能够通过终身学习适应职业发展，在能源与</w:t>
      </w:r>
      <w:r>
        <w:rPr>
          <w:szCs w:val="21"/>
        </w:rPr>
        <w:t>动力</w:t>
      </w:r>
      <w:r>
        <w:rPr>
          <w:rFonts w:hint="eastAsia"/>
          <w:szCs w:val="21"/>
        </w:rPr>
        <w:t>工程领域具有不断提升的职场竞争力和全球化视野。</w:t>
      </w:r>
    </w:p>
    <w:p>
      <w:pPr>
        <w:spacing w:before="156" w:beforeLines="50" w:after="156" w:afterLines="50" w:line="300" w:lineRule="auto"/>
        <w:rPr>
          <w:rFonts w:eastAsia="黑体"/>
          <w:b/>
          <w:sz w:val="24"/>
        </w:rPr>
      </w:pPr>
      <w:r>
        <w:rPr>
          <w:rFonts w:hint="eastAsia" w:eastAsia="黑体"/>
          <w:b/>
          <w:sz w:val="24"/>
        </w:rPr>
        <w:t>毕业要求：</w:t>
      </w:r>
    </w:p>
    <w:p>
      <w:pPr>
        <w:spacing w:line="300" w:lineRule="auto"/>
        <w:ind w:firstLine="420" w:firstLineChars="200"/>
        <w:rPr>
          <w:szCs w:val="21"/>
        </w:rPr>
      </w:pPr>
      <w:r>
        <w:rPr>
          <w:szCs w:val="21"/>
        </w:rPr>
        <w:t>№1.工程知识：掌握扎实的基础知识、专业基本原理、方法和手段，能够将数学、自然科学、本专业基础知识和专业知识用于解决复杂工程问题，并接触和掌握能源与动力工程行业部分营运知识，为解决企业能源与动力工程实际复杂问题打下知识基础。</w:t>
      </w:r>
    </w:p>
    <w:p>
      <w:pPr>
        <w:spacing w:line="300" w:lineRule="auto"/>
        <w:ind w:firstLine="420" w:firstLineChars="200"/>
        <w:rPr>
          <w:szCs w:val="21"/>
        </w:rPr>
      </w:pPr>
      <w:r>
        <w:rPr>
          <w:szCs w:val="21"/>
        </w:rPr>
        <w:t>№1.1</w:t>
      </w:r>
      <w:r>
        <w:rPr>
          <w:rFonts w:hint="eastAsia"/>
          <w:szCs w:val="21"/>
        </w:rPr>
        <w:t>能够应用数学、自然科学、工程基础和专业知识建立正确的数学、热力学、</w:t>
      </w:r>
      <w:r>
        <w:rPr>
          <w:szCs w:val="21"/>
        </w:rPr>
        <w:t>传热学、流体力学</w:t>
      </w:r>
      <w:r>
        <w:rPr>
          <w:rFonts w:hint="eastAsia"/>
          <w:szCs w:val="21"/>
        </w:rPr>
        <w:t>、</w:t>
      </w:r>
      <w:r>
        <w:rPr>
          <w:szCs w:val="21"/>
        </w:rPr>
        <w:t>燃烧学</w:t>
      </w:r>
      <w:r>
        <w:rPr>
          <w:rFonts w:hint="eastAsia"/>
          <w:szCs w:val="21"/>
        </w:rPr>
        <w:t>模型，解释能源与动力工程专业的复杂工程问题。</w:t>
      </w:r>
    </w:p>
    <w:p>
      <w:pPr>
        <w:spacing w:line="300" w:lineRule="auto"/>
        <w:ind w:firstLine="420" w:firstLineChars="200"/>
        <w:rPr>
          <w:szCs w:val="21"/>
        </w:rPr>
      </w:pPr>
      <w:r>
        <w:rPr>
          <w:szCs w:val="21"/>
        </w:rPr>
        <w:t>№1.2</w:t>
      </w:r>
      <w:r>
        <w:rPr>
          <w:rFonts w:hint="eastAsia"/>
          <w:szCs w:val="21"/>
        </w:rPr>
        <w:t>能够应用工程基础和专业知识对模型的正确性进行推理和解答。</w:t>
      </w:r>
    </w:p>
    <w:p>
      <w:pPr>
        <w:spacing w:line="300" w:lineRule="auto"/>
        <w:ind w:firstLine="420" w:firstLineChars="200"/>
        <w:rPr>
          <w:szCs w:val="21"/>
        </w:rPr>
      </w:pPr>
      <w:r>
        <w:rPr>
          <w:szCs w:val="21"/>
        </w:rPr>
        <w:t>№1.3</w:t>
      </w:r>
      <w:r>
        <w:rPr>
          <w:rFonts w:hint="eastAsia"/>
          <w:szCs w:val="21"/>
        </w:rPr>
        <w:t>能够应用工程基础和专业知识解决能源与动力工程专业的复杂工程问题。</w:t>
      </w:r>
    </w:p>
    <w:p>
      <w:pPr>
        <w:spacing w:line="300" w:lineRule="auto"/>
        <w:ind w:firstLine="420" w:firstLineChars="200"/>
        <w:rPr>
          <w:szCs w:val="21"/>
        </w:rPr>
      </w:pPr>
      <w:r>
        <w:rPr>
          <w:szCs w:val="21"/>
        </w:rPr>
        <w:t>№1.4</w:t>
      </w:r>
      <w:r>
        <w:rPr>
          <w:rFonts w:hint="eastAsia"/>
          <w:szCs w:val="21"/>
        </w:rPr>
        <w:t>能够将能源</w:t>
      </w:r>
      <w:r>
        <w:rPr>
          <w:szCs w:val="21"/>
        </w:rPr>
        <w:t>与动力工程</w:t>
      </w:r>
      <w:r>
        <w:rPr>
          <w:rFonts w:hint="eastAsia"/>
          <w:szCs w:val="21"/>
        </w:rPr>
        <w:t>专业相关知识和数学方法用于能源与</w:t>
      </w:r>
      <w:r>
        <w:rPr>
          <w:szCs w:val="21"/>
        </w:rPr>
        <w:t>动力工程</w:t>
      </w:r>
      <w:r>
        <w:rPr>
          <w:rFonts w:hint="eastAsia"/>
          <w:szCs w:val="21"/>
        </w:rPr>
        <w:t>领域复杂工程问题解决方案的比较与综合。</w:t>
      </w:r>
    </w:p>
    <w:p>
      <w:pPr>
        <w:spacing w:line="300" w:lineRule="auto"/>
        <w:ind w:firstLine="420" w:firstLineChars="200"/>
        <w:rPr>
          <w:szCs w:val="21"/>
        </w:rPr>
      </w:pPr>
      <w:r>
        <w:rPr>
          <w:szCs w:val="21"/>
        </w:rPr>
        <w:t>№2.问题分析：能够应用数学、自然科学、本专业基本原理、方法和手段和能源与动力工程行业营运知识，识别、表达并通过文献研究分析能源与动力工程中的复杂问题，以获得有效结论。</w:t>
      </w:r>
    </w:p>
    <w:p>
      <w:pPr>
        <w:spacing w:line="300" w:lineRule="auto"/>
        <w:ind w:firstLine="420" w:firstLineChars="200"/>
        <w:rPr>
          <w:szCs w:val="21"/>
        </w:rPr>
      </w:pPr>
      <w:r>
        <w:rPr>
          <w:szCs w:val="21"/>
        </w:rPr>
        <w:t>№2.1</w:t>
      </w:r>
      <w:r>
        <w:rPr>
          <w:rFonts w:hint="eastAsia"/>
          <w:szCs w:val="21"/>
        </w:rPr>
        <w:t>能够应用数学、自然科学和工程科学的基本原理，识别能源与动力工程专业的复杂工程问题，以获得有效结论。</w:t>
      </w:r>
    </w:p>
    <w:p>
      <w:pPr>
        <w:spacing w:line="300" w:lineRule="auto"/>
        <w:ind w:firstLine="420" w:firstLineChars="200"/>
        <w:rPr>
          <w:szCs w:val="21"/>
        </w:rPr>
      </w:pPr>
      <w:r>
        <w:rPr>
          <w:szCs w:val="21"/>
        </w:rPr>
        <w:t>№2.2</w:t>
      </w:r>
      <w:r>
        <w:rPr>
          <w:rFonts w:hint="eastAsia"/>
          <w:szCs w:val="21"/>
        </w:rPr>
        <w:t>能够应用数学、自然科学和工程科学的基本原理，表达能源与动力工程专业的复杂工程问题，以获得有效结论。</w:t>
      </w:r>
    </w:p>
    <w:p>
      <w:pPr>
        <w:spacing w:line="300" w:lineRule="auto"/>
        <w:ind w:firstLine="420" w:firstLineChars="200"/>
        <w:rPr>
          <w:szCs w:val="21"/>
        </w:rPr>
      </w:pPr>
      <w:r>
        <w:rPr>
          <w:szCs w:val="21"/>
        </w:rPr>
        <w:t>№2.3</w:t>
      </w:r>
      <w:r>
        <w:rPr>
          <w:rFonts w:hint="eastAsia"/>
          <w:szCs w:val="21"/>
        </w:rPr>
        <w:t>能够应用数学、自然科学和工程科学的基本原理，并运用文献、规范、标准等对能源与动力工程专业的复杂工程问题进行分析并获得有效的结论，研究寻求可替代的解决方案。</w:t>
      </w:r>
    </w:p>
    <w:p>
      <w:pPr>
        <w:spacing w:line="300" w:lineRule="auto"/>
        <w:ind w:firstLine="420" w:firstLineChars="200"/>
        <w:rPr>
          <w:szCs w:val="21"/>
        </w:rPr>
      </w:pPr>
      <w:r>
        <w:rPr>
          <w:szCs w:val="21"/>
        </w:rPr>
        <w:t>№2.4</w:t>
      </w:r>
      <w:r>
        <w:rPr>
          <w:rFonts w:hint="eastAsia"/>
          <w:szCs w:val="21"/>
        </w:rPr>
        <w:t>了解国际相关专业规范和标准。</w:t>
      </w:r>
    </w:p>
    <w:p>
      <w:pPr>
        <w:spacing w:line="300" w:lineRule="auto"/>
        <w:ind w:firstLine="420" w:firstLineChars="200"/>
        <w:rPr>
          <w:szCs w:val="21"/>
        </w:rPr>
      </w:pPr>
      <w:r>
        <w:rPr>
          <w:szCs w:val="21"/>
        </w:rPr>
        <w:t>№3.设计/开发解决方案：能够针对能源与动力工程</w:t>
      </w:r>
      <w:r>
        <w:rPr>
          <w:rFonts w:hint="eastAsia"/>
          <w:szCs w:val="21"/>
        </w:rPr>
        <w:t>的</w:t>
      </w:r>
      <w:r>
        <w:rPr>
          <w:szCs w:val="21"/>
        </w:rPr>
        <w:t>复杂问题</w:t>
      </w:r>
      <w:r>
        <w:rPr>
          <w:rFonts w:hint="eastAsia"/>
          <w:szCs w:val="21"/>
        </w:rPr>
        <w:t>设计</w:t>
      </w:r>
      <w:r>
        <w:rPr>
          <w:szCs w:val="21"/>
        </w:rPr>
        <w:t>解决方案，设计满足特定需求的能源与动力系统、单元（部件）、工艺流程和节能减排</w:t>
      </w:r>
      <w:r>
        <w:rPr>
          <w:rFonts w:hint="eastAsia"/>
          <w:szCs w:val="21"/>
        </w:rPr>
        <w:t>的</w:t>
      </w:r>
      <w:r>
        <w:rPr>
          <w:szCs w:val="21"/>
        </w:rPr>
        <w:t>技术方案，并能够在设计环节中体现创新意识，考虑社会、健康、安全、法律、文化、节能以及环境等因素。</w:t>
      </w:r>
    </w:p>
    <w:p>
      <w:pPr>
        <w:spacing w:line="300" w:lineRule="auto"/>
        <w:ind w:firstLine="420" w:firstLineChars="200"/>
        <w:rPr>
          <w:szCs w:val="21"/>
        </w:rPr>
      </w:pPr>
      <w:r>
        <w:rPr>
          <w:szCs w:val="21"/>
        </w:rPr>
        <w:t>№3.1</w:t>
      </w:r>
      <w:r>
        <w:rPr>
          <w:rFonts w:hint="eastAsia"/>
          <w:szCs w:val="21"/>
        </w:rPr>
        <w:t>能够设计（开发）满足能源与动力工程特殊需求的能源与动力系统、单元（部件）、工艺流程和节能减排的技术方案。</w:t>
      </w:r>
    </w:p>
    <w:p>
      <w:pPr>
        <w:spacing w:line="300" w:lineRule="auto"/>
        <w:ind w:firstLine="420" w:firstLineChars="200"/>
        <w:rPr>
          <w:szCs w:val="21"/>
        </w:rPr>
      </w:pPr>
      <w:r>
        <w:rPr>
          <w:szCs w:val="21"/>
        </w:rPr>
        <w:t>№3.2</w:t>
      </w:r>
      <w:r>
        <w:rPr>
          <w:rFonts w:hint="eastAsia"/>
          <w:szCs w:val="21"/>
        </w:rPr>
        <w:t>能够根据能源与动力工程特殊需求，在设计环节方案中考虑社会、健康、安全、法律、文化以及环境等因素的影响。</w:t>
      </w:r>
    </w:p>
    <w:p>
      <w:pPr>
        <w:spacing w:line="300" w:lineRule="auto"/>
        <w:ind w:firstLine="420" w:firstLineChars="200"/>
        <w:rPr>
          <w:szCs w:val="21"/>
        </w:rPr>
      </w:pPr>
      <w:r>
        <w:rPr>
          <w:szCs w:val="21"/>
        </w:rPr>
        <w:t>№3.3</w:t>
      </w:r>
      <w:r>
        <w:rPr>
          <w:rFonts w:hint="eastAsia"/>
          <w:szCs w:val="21"/>
        </w:rPr>
        <w:t>能够对工程设计方案进行比较、优化和开发，提出复杂工程问题的解决方案时具有整体意识和创新意识。</w:t>
      </w:r>
    </w:p>
    <w:p>
      <w:pPr>
        <w:spacing w:line="300" w:lineRule="auto"/>
        <w:ind w:firstLine="420" w:firstLineChars="200"/>
        <w:rPr>
          <w:szCs w:val="21"/>
        </w:rPr>
      </w:pPr>
      <w:r>
        <w:rPr>
          <w:szCs w:val="21"/>
        </w:rPr>
        <w:t>№4.研究：能够基于科学原理并采用科学方法对能源与动力工程复杂问题进行研究，包括设计实验、分析与计算，并通过信息综合得到合理有效的结论，能够创造性地利用能源与动力工程基本原理解决实践和工业需求问题。</w:t>
      </w:r>
    </w:p>
    <w:p>
      <w:pPr>
        <w:spacing w:line="300" w:lineRule="auto"/>
        <w:ind w:firstLine="420" w:firstLineChars="200"/>
        <w:rPr>
          <w:szCs w:val="21"/>
        </w:rPr>
      </w:pPr>
      <w:r>
        <w:rPr>
          <w:szCs w:val="21"/>
        </w:rPr>
        <w:t>№4.1</w:t>
      </w:r>
      <w:r>
        <w:rPr>
          <w:rFonts w:hint="eastAsia"/>
          <w:szCs w:val="21"/>
        </w:rPr>
        <w:t>针对能源与动力工程专业的复杂工程问题，具有简化问题、数学建模或理想条件下进行数学求解并研究问题的能力。</w:t>
      </w:r>
    </w:p>
    <w:p>
      <w:pPr>
        <w:spacing w:line="300" w:lineRule="auto"/>
        <w:ind w:firstLine="420" w:firstLineChars="200"/>
        <w:rPr>
          <w:szCs w:val="21"/>
        </w:rPr>
      </w:pPr>
      <w:r>
        <w:rPr>
          <w:szCs w:val="21"/>
        </w:rPr>
        <w:t>№4.2</w:t>
      </w:r>
      <w:r>
        <w:rPr>
          <w:rFonts w:hint="eastAsia"/>
          <w:szCs w:val="21"/>
        </w:rPr>
        <w:t>针对能源与动力工程专业的复杂工程问题，具有设计和实施实验的能力。</w:t>
      </w:r>
    </w:p>
    <w:p>
      <w:pPr>
        <w:spacing w:line="300" w:lineRule="auto"/>
        <w:ind w:firstLine="420" w:firstLineChars="200"/>
        <w:rPr>
          <w:szCs w:val="21"/>
        </w:rPr>
      </w:pPr>
      <w:r>
        <w:rPr>
          <w:szCs w:val="21"/>
        </w:rPr>
        <w:t>№4.3</w:t>
      </w:r>
      <w:r>
        <w:rPr>
          <w:rFonts w:hint="eastAsia"/>
          <w:szCs w:val="21"/>
        </w:rPr>
        <w:t>能够基于科学原理并采用科学方法分析与解释实验结果，通过信息综合获得合理有效的结论并应用于工程实践。</w:t>
      </w:r>
    </w:p>
    <w:p>
      <w:pPr>
        <w:spacing w:line="300" w:lineRule="auto"/>
        <w:ind w:firstLine="420" w:firstLineChars="200"/>
        <w:rPr>
          <w:szCs w:val="21"/>
        </w:rPr>
      </w:pPr>
      <w:r>
        <w:rPr>
          <w:szCs w:val="21"/>
        </w:rPr>
        <w:t>№5.使用现代工具：能够针对能源与动力工程复杂问题，开发、选择与使用恰当的技术、资源、现代工程工具和信息技术工具，包括应用能量传递、转换和利用技术对能源与动力工程复杂问题的预测与模拟，并能够理解其局限性。</w:t>
      </w:r>
    </w:p>
    <w:p>
      <w:pPr>
        <w:spacing w:line="300" w:lineRule="auto"/>
        <w:ind w:firstLine="420" w:firstLineChars="200"/>
        <w:rPr>
          <w:szCs w:val="21"/>
        </w:rPr>
      </w:pPr>
      <w:r>
        <w:rPr>
          <w:szCs w:val="21"/>
        </w:rPr>
        <w:t>№5.1</w:t>
      </w:r>
      <w:r>
        <w:rPr>
          <w:rFonts w:hint="eastAsia"/>
          <w:szCs w:val="21"/>
        </w:rPr>
        <w:t>针对复杂工程问题，能够选择与使用恰当的技术、资源、现代工程工具和信息技术工具。</w:t>
      </w:r>
    </w:p>
    <w:p>
      <w:pPr>
        <w:spacing w:line="300" w:lineRule="auto"/>
        <w:ind w:firstLine="420" w:firstLineChars="200"/>
        <w:rPr>
          <w:szCs w:val="21"/>
        </w:rPr>
      </w:pPr>
      <w:r>
        <w:rPr>
          <w:szCs w:val="21"/>
        </w:rPr>
        <w:t>№5.2</w:t>
      </w:r>
      <w:r>
        <w:rPr>
          <w:rFonts w:hint="eastAsia"/>
          <w:szCs w:val="21"/>
        </w:rPr>
        <w:t>针对复杂工程问题，能够开发恰当的技术、资源、现代工程工具和信息技术工具。</w:t>
      </w:r>
    </w:p>
    <w:p>
      <w:pPr>
        <w:spacing w:line="300" w:lineRule="auto"/>
        <w:ind w:firstLine="420" w:firstLineChars="200"/>
        <w:rPr>
          <w:szCs w:val="21"/>
        </w:rPr>
      </w:pPr>
      <w:r>
        <w:rPr>
          <w:szCs w:val="21"/>
        </w:rPr>
        <w:t>№5.3</w:t>
      </w:r>
      <w:r>
        <w:rPr>
          <w:rFonts w:hint="eastAsia"/>
          <w:szCs w:val="21"/>
        </w:rPr>
        <w:t>能够使用现代工程工具和信息技术工具正确预测与模拟复杂工程问题，并能够理解其局限性。</w:t>
      </w:r>
    </w:p>
    <w:p>
      <w:pPr>
        <w:spacing w:line="300" w:lineRule="auto"/>
        <w:ind w:firstLine="420" w:firstLineChars="200"/>
        <w:rPr>
          <w:szCs w:val="21"/>
        </w:rPr>
      </w:pPr>
      <w:r>
        <w:rPr>
          <w:szCs w:val="21"/>
        </w:rPr>
        <w:t>№6.工程与社会：能够基于能源与动力工程相关背景知识进行合理分析，评价能源与动力工程实践和能源与动力工程复杂问题解决方案对社会、健康、安全、法律以及文化的影响，并理解应承担的责任。</w:t>
      </w:r>
    </w:p>
    <w:p>
      <w:pPr>
        <w:spacing w:line="300" w:lineRule="auto"/>
        <w:ind w:firstLine="420" w:firstLineChars="200"/>
        <w:rPr>
          <w:szCs w:val="21"/>
        </w:rPr>
      </w:pPr>
      <w:r>
        <w:rPr>
          <w:szCs w:val="21"/>
        </w:rPr>
        <w:t>№6.1</w:t>
      </w:r>
      <w:r>
        <w:rPr>
          <w:rFonts w:hint="eastAsia"/>
          <w:szCs w:val="21"/>
        </w:rPr>
        <w:t>能够基于能源与动力工程相关背景知识进行合理分析，评价能源与动力工程项目的设计、施工和运行的方案，以及复杂工程问题的解决方案。</w:t>
      </w:r>
    </w:p>
    <w:p>
      <w:pPr>
        <w:spacing w:line="300" w:lineRule="auto"/>
        <w:ind w:firstLine="420" w:firstLineChars="200"/>
        <w:rPr>
          <w:szCs w:val="21"/>
        </w:rPr>
      </w:pPr>
      <w:r>
        <w:rPr>
          <w:szCs w:val="21"/>
        </w:rPr>
        <w:t>№6.2</w:t>
      </w:r>
      <w:r>
        <w:rPr>
          <w:rFonts w:hint="eastAsia"/>
          <w:szCs w:val="21"/>
        </w:rPr>
        <w:t>能够合理分析和评价复杂工程问题的工程实践对社会、健康、安全、法律、文化的影响；了解相关行业的政策法规；理解能源与动力工程师应承担的责任。</w:t>
      </w:r>
    </w:p>
    <w:p>
      <w:pPr>
        <w:spacing w:line="300" w:lineRule="auto"/>
        <w:ind w:firstLine="420" w:firstLineChars="200"/>
        <w:rPr>
          <w:szCs w:val="21"/>
        </w:rPr>
      </w:pPr>
      <w:r>
        <w:rPr>
          <w:szCs w:val="21"/>
        </w:rPr>
        <w:t>№7.环境和可持续发展：能够理解和评价针对能源与动力工程复杂问题的工程实践对节能、环境和社会可持续发展的影响。</w:t>
      </w:r>
    </w:p>
    <w:p>
      <w:pPr>
        <w:spacing w:line="300" w:lineRule="auto"/>
        <w:ind w:firstLine="420" w:firstLineChars="200"/>
        <w:rPr>
          <w:szCs w:val="21"/>
        </w:rPr>
      </w:pPr>
      <w:r>
        <w:rPr>
          <w:szCs w:val="21"/>
        </w:rPr>
        <w:t>№7.1</w:t>
      </w:r>
      <w:r>
        <w:rPr>
          <w:rFonts w:hint="eastAsia"/>
          <w:szCs w:val="21"/>
        </w:rPr>
        <w:t>能够理解和评价能源与动力工程复杂工程问题的工程实践对环境、社会可持续发展的影响，在设计中理解环境对工程的制约。</w:t>
      </w:r>
    </w:p>
    <w:p>
      <w:pPr>
        <w:spacing w:line="300" w:lineRule="auto"/>
        <w:ind w:firstLine="420" w:firstLineChars="200"/>
        <w:rPr>
          <w:szCs w:val="21"/>
        </w:rPr>
      </w:pPr>
      <w:r>
        <w:rPr>
          <w:szCs w:val="21"/>
        </w:rPr>
        <w:t>№7.2</w:t>
      </w:r>
      <w:r>
        <w:rPr>
          <w:rFonts w:hint="eastAsia"/>
          <w:szCs w:val="21"/>
        </w:rPr>
        <w:t>理解能源与动力工程的新材料、新工艺、新方法，重视节能减排，注重使用节能环保的技术方案；理解社会发展对能源与动力工程师的新要求。</w:t>
      </w:r>
    </w:p>
    <w:p>
      <w:pPr>
        <w:spacing w:line="300" w:lineRule="auto"/>
        <w:ind w:firstLine="420" w:firstLineChars="200"/>
        <w:rPr>
          <w:szCs w:val="21"/>
        </w:rPr>
      </w:pPr>
      <w:r>
        <w:rPr>
          <w:szCs w:val="21"/>
        </w:rPr>
        <w:t>№8.职业规范：</w:t>
      </w:r>
      <w:r>
        <w:rPr>
          <w:rFonts w:hint="eastAsia"/>
          <w:szCs w:val="21"/>
        </w:rPr>
        <w:t>富有</w:t>
      </w:r>
      <w:r>
        <w:rPr>
          <w:szCs w:val="21"/>
        </w:rPr>
        <w:t>家国情怀，具有人文社会科学素养、社会责任感，能够在工程实践中理解并遵守工程职业道德和规范，履行责任。</w:t>
      </w:r>
    </w:p>
    <w:p>
      <w:pPr>
        <w:spacing w:line="300" w:lineRule="auto"/>
        <w:ind w:firstLine="420" w:firstLineChars="200"/>
        <w:rPr>
          <w:szCs w:val="21"/>
        </w:rPr>
      </w:pPr>
      <w:r>
        <w:rPr>
          <w:szCs w:val="21"/>
        </w:rPr>
        <w:t>№8.1</w:t>
      </w:r>
      <w:r>
        <w:rPr>
          <w:rFonts w:hint="eastAsia"/>
          <w:szCs w:val="21"/>
        </w:rPr>
        <w:t>有正确价值观，理解个人与社会的关系，了解中国国情，富有</w:t>
      </w:r>
      <w:r>
        <w:rPr>
          <w:szCs w:val="21"/>
        </w:rPr>
        <w:t>家国情怀</w:t>
      </w:r>
      <w:r>
        <w:rPr>
          <w:rFonts w:hint="eastAsia"/>
          <w:szCs w:val="21"/>
        </w:rPr>
        <w:t>。</w:t>
      </w:r>
    </w:p>
    <w:p>
      <w:pPr>
        <w:spacing w:line="300" w:lineRule="auto"/>
        <w:ind w:firstLine="420" w:firstLineChars="200"/>
        <w:rPr>
          <w:szCs w:val="21"/>
        </w:rPr>
      </w:pPr>
      <w:r>
        <w:rPr>
          <w:szCs w:val="21"/>
        </w:rPr>
        <w:t>№8.2</w:t>
      </w:r>
      <w:r>
        <w:rPr>
          <w:rFonts w:hint="eastAsia"/>
          <w:szCs w:val="21"/>
        </w:rPr>
        <w:t>具有必要的人文社会科学知识与素养，正确的价值观与社会责任感，健康的体魄与心理。</w:t>
      </w:r>
    </w:p>
    <w:p>
      <w:pPr>
        <w:spacing w:line="300" w:lineRule="auto"/>
        <w:ind w:firstLine="420" w:firstLineChars="200"/>
        <w:rPr>
          <w:szCs w:val="21"/>
        </w:rPr>
      </w:pPr>
      <w:r>
        <w:rPr>
          <w:szCs w:val="21"/>
        </w:rPr>
        <w:t>№8.3</w:t>
      </w:r>
      <w:r>
        <w:rPr>
          <w:rFonts w:hint="eastAsia"/>
          <w:szCs w:val="21"/>
        </w:rPr>
        <w:t>能够在能源与动力工程项目实践中理解并遵守工程职业道德和规范，具有法律意识，做到责任担当、贡献国家、服务社会。</w:t>
      </w:r>
    </w:p>
    <w:p>
      <w:pPr>
        <w:spacing w:line="300" w:lineRule="auto"/>
        <w:ind w:firstLine="420" w:firstLineChars="200"/>
        <w:rPr>
          <w:szCs w:val="21"/>
        </w:rPr>
      </w:pPr>
      <w:r>
        <w:rPr>
          <w:szCs w:val="21"/>
        </w:rPr>
        <w:t>№9.个人和团队：能够在多学科背景下的团队中承担个体、团队成员以及负责人的角色。</w:t>
      </w:r>
    </w:p>
    <w:p>
      <w:pPr>
        <w:spacing w:line="300" w:lineRule="auto"/>
        <w:ind w:firstLine="420" w:firstLineChars="200"/>
        <w:rPr>
          <w:szCs w:val="21"/>
        </w:rPr>
      </w:pPr>
      <w:r>
        <w:rPr>
          <w:szCs w:val="21"/>
        </w:rPr>
        <w:t>№9.1</w:t>
      </w:r>
      <w:r>
        <w:rPr>
          <w:rFonts w:hint="eastAsia"/>
          <w:szCs w:val="21"/>
        </w:rPr>
        <w:t>在解决能源与动力工程专业的复杂工程问题时，能够在多学科环境中具有主动与他人合作和配合的意识，能独立完成团队分配的任务。</w:t>
      </w:r>
    </w:p>
    <w:p>
      <w:pPr>
        <w:spacing w:line="300" w:lineRule="auto"/>
        <w:ind w:firstLine="420" w:firstLineChars="200"/>
        <w:rPr>
          <w:szCs w:val="21"/>
        </w:rPr>
      </w:pPr>
      <w:r>
        <w:rPr>
          <w:szCs w:val="21"/>
        </w:rPr>
        <w:t>№9.2</w:t>
      </w:r>
      <w:r>
        <w:rPr>
          <w:rFonts w:hint="eastAsia"/>
          <w:szCs w:val="21"/>
        </w:rPr>
        <w:t>能够在多学科背景下的团队中承担团队成员或负责人的角色，具有组织和协调能力。</w:t>
      </w:r>
    </w:p>
    <w:p>
      <w:pPr>
        <w:spacing w:line="300" w:lineRule="auto"/>
        <w:ind w:firstLine="420" w:firstLineChars="200"/>
        <w:rPr>
          <w:szCs w:val="21"/>
        </w:rPr>
      </w:pPr>
      <w:r>
        <w:rPr>
          <w:szCs w:val="21"/>
        </w:rPr>
        <w:t>№10.沟通：能够就能源与动力工程复杂问题与业界同行及社会公众进行有效沟通和交流，包括撰写报告和设计文稿、陈述发言、清晰表达或回应指令。具备一定的国际视野，能够在全球化的跨文化背景和环境里保持清晰意识，能有效沟通和交流，有竞争力地、负责任地行使自己的职责。</w:t>
      </w:r>
    </w:p>
    <w:p>
      <w:pPr>
        <w:spacing w:line="300" w:lineRule="auto"/>
        <w:ind w:firstLine="420" w:firstLineChars="200"/>
        <w:rPr>
          <w:szCs w:val="21"/>
        </w:rPr>
      </w:pPr>
      <w:r>
        <w:rPr>
          <w:szCs w:val="21"/>
        </w:rPr>
        <w:t>№10.1</w:t>
      </w:r>
      <w:r>
        <w:rPr>
          <w:rFonts w:hint="eastAsia"/>
          <w:szCs w:val="21"/>
        </w:rPr>
        <w:t>能够就能源与动力工程专业的复杂工程问题与业界同行及社会公众进行有效沟通和交流，包括撰写报告和设计文稿、陈述发言、清晰表达或回应指令。</w:t>
      </w:r>
    </w:p>
    <w:p>
      <w:pPr>
        <w:spacing w:line="300" w:lineRule="auto"/>
        <w:ind w:firstLine="420" w:firstLineChars="200"/>
        <w:rPr>
          <w:szCs w:val="21"/>
        </w:rPr>
      </w:pPr>
      <w:r>
        <w:rPr>
          <w:szCs w:val="21"/>
        </w:rPr>
        <w:t>№10.2</w:t>
      </w:r>
      <w:r>
        <w:rPr>
          <w:rFonts w:hint="eastAsia"/>
          <w:szCs w:val="21"/>
        </w:rPr>
        <w:t>了解专业领域的国际发展趋势和研究热点，理解和尊重世界不同文化的差异性和多样性。</w:t>
      </w:r>
    </w:p>
    <w:p>
      <w:pPr>
        <w:spacing w:line="300" w:lineRule="auto"/>
        <w:ind w:firstLine="420" w:firstLineChars="200"/>
        <w:rPr>
          <w:szCs w:val="21"/>
        </w:rPr>
      </w:pPr>
      <w:r>
        <w:rPr>
          <w:szCs w:val="21"/>
        </w:rPr>
        <w:t>№10.3</w:t>
      </w:r>
      <w:r>
        <w:rPr>
          <w:rFonts w:hint="eastAsia"/>
          <w:szCs w:val="21"/>
        </w:rPr>
        <w:t>具备一定的国际视野，了解国际发展现状，掌握一门外语，具备听、说、读、写能力，能够在跨文化背景下和环境里进行沟通和交流。</w:t>
      </w:r>
    </w:p>
    <w:p>
      <w:pPr>
        <w:spacing w:line="300" w:lineRule="auto"/>
        <w:ind w:firstLine="420" w:firstLineChars="200"/>
        <w:rPr>
          <w:szCs w:val="21"/>
        </w:rPr>
      </w:pPr>
      <w:r>
        <w:rPr>
          <w:szCs w:val="21"/>
        </w:rPr>
        <w:t>№11.项目管理：理解并掌握能源与动力工程管理原理与经济决策方法，并能在多学科环境中应用。</w:t>
      </w:r>
    </w:p>
    <w:p>
      <w:pPr>
        <w:spacing w:line="300" w:lineRule="auto"/>
        <w:ind w:firstLine="420" w:firstLineChars="200"/>
        <w:rPr>
          <w:szCs w:val="21"/>
        </w:rPr>
      </w:pPr>
      <w:r>
        <w:rPr>
          <w:szCs w:val="21"/>
        </w:rPr>
        <w:t>№11.1</w:t>
      </w:r>
      <w:r>
        <w:rPr>
          <w:rFonts w:hint="eastAsia"/>
          <w:szCs w:val="21"/>
        </w:rPr>
        <w:t>理解并掌握工程管理原理与经济决策方法。</w:t>
      </w:r>
    </w:p>
    <w:p>
      <w:pPr>
        <w:spacing w:line="300" w:lineRule="auto"/>
        <w:ind w:firstLine="420" w:firstLineChars="200"/>
        <w:rPr>
          <w:szCs w:val="21"/>
        </w:rPr>
      </w:pPr>
      <w:r>
        <w:rPr>
          <w:szCs w:val="21"/>
        </w:rPr>
        <w:t>№11.2</w:t>
      </w:r>
      <w:r>
        <w:rPr>
          <w:rFonts w:hint="eastAsia"/>
          <w:szCs w:val="21"/>
        </w:rPr>
        <w:t>能够将所掌握的工程管理原理和经济决策方法在多学科环境下应用于能源与动力工程项目中，具有一定的组织、管理和领导能力。</w:t>
      </w:r>
    </w:p>
    <w:p>
      <w:pPr>
        <w:spacing w:line="300" w:lineRule="auto"/>
        <w:ind w:firstLine="420" w:firstLineChars="200"/>
        <w:rPr>
          <w:szCs w:val="21"/>
        </w:rPr>
      </w:pPr>
      <w:r>
        <w:rPr>
          <w:szCs w:val="21"/>
        </w:rPr>
        <w:t>№12.终身学习：能够胜任相关单位从事研究、规划、及技术改进、设计、施工和运行管理工作，具有自主学习和终身学习的意识，有不断学习和适应发展的能力。</w:t>
      </w:r>
    </w:p>
    <w:p>
      <w:pPr>
        <w:spacing w:line="300" w:lineRule="auto"/>
        <w:ind w:firstLine="420" w:firstLineChars="200"/>
        <w:rPr>
          <w:szCs w:val="21"/>
        </w:rPr>
      </w:pPr>
      <w:r>
        <w:rPr>
          <w:szCs w:val="21"/>
        </w:rPr>
        <w:t>№12.1</w:t>
      </w:r>
      <w:r>
        <w:rPr>
          <w:rFonts w:hint="eastAsia"/>
          <w:szCs w:val="21"/>
        </w:rPr>
        <w:t>能认识自主学习的重要性和追踪新知识的意识，具有终身学习并适应能源与动力工程新发展的意识。</w:t>
      </w:r>
    </w:p>
    <w:p>
      <w:pPr>
        <w:spacing w:line="300" w:lineRule="auto"/>
        <w:ind w:firstLine="420" w:firstLineChars="200"/>
        <w:rPr>
          <w:szCs w:val="21"/>
        </w:rPr>
      </w:pPr>
      <w:r>
        <w:rPr>
          <w:szCs w:val="21"/>
        </w:rPr>
        <w:t>№12.2</w:t>
      </w:r>
      <w:r>
        <w:rPr>
          <w:rFonts w:hint="eastAsia"/>
          <w:szCs w:val="21"/>
        </w:rPr>
        <w:t>针对个人和职业发展需求，具有终身学习和适应能源与动力工程新发展的能力。</w:t>
      </w:r>
    </w:p>
    <w:p>
      <w:pPr>
        <w:spacing w:before="156" w:beforeLines="50" w:after="156" w:afterLines="50" w:line="300" w:lineRule="auto"/>
        <w:rPr>
          <w:b/>
          <w:szCs w:val="21"/>
        </w:rPr>
      </w:pPr>
      <w:r>
        <w:rPr>
          <w:rFonts w:hint="eastAsia" w:eastAsia="黑体"/>
          <w:b/>
          <w:sz w:val="24"/>
        </w:rPr>
        <w:t>专业简介：</w:t>
      </w:r>
    </w:p>
    <w:p>
      <w:pPr>
        <w:spacing w:line="300" w:lineRule="auto"/>
        <w:ind w:firstLine="420" w:firstLineChars="200"/>
        <w:rPr>
          <w:szCs w:val="21"/>
        </w:rPr>
      </w:pPr>
      <w:r>
        <w:rPr>
          <w:szCs w:val="21"/>
        </w:rPr>
        <w:t>能源与动力工程专业自1985年创办，已有30多年的办学历史，先后为国家培养了相关领域高级技术人才1500余人。师资队伍结构合理、学术水平较高、科研实力较强。教师队伍中有双聘院士1人，</w:t>
      </w:r>
      <w:r>
        <w:rPr>
          <w:rFonts w:hint="eastAsia"/>
          <w:szCs w:val="21"/>
        </w:rPr>
        <w:t>“长江学者奖励计划”</w:t>
      </w:r>
      <w:r>
        <w:rPr>
          <w:szCs w:val="21"/>
        </w:rPr>
        <w:t>特聘教授1人，教育部</w:t>
      </w:r>
      <w:r>
        <w:rPr>
          <w:rFonts w:hint="eastAsia"/>
          <w:szCs w:val="21"/>
        </w:rPr>
        <w:t>“</w:t>
      </w:r>
      <w:r>
        <w:rPr>
          <w:szCs w:val="21"/>
        </w:rPr>
        <w:t>新世纪优秀人才支持计划</w:t>
      </w:r>
      <w:r>
        <w:rPr>
          <w:rFonts w:hint="eastAsia"/>
          <w:szCs w:val="21"/>
        </w:rPr>
        <w:t>”</w:t>
      </w:r>
      <w:r>
        <w:rPr>
          <w:szCs w:val="21"/>
        </w:rPr>
        <w:t>1人。</w:t>
      </w:r>
    </w:p>
    <w:p>
      <w:pPr>
        <w:spacing w:line="300" w:lineRule="auto"/>
        <w:ind w:firstLine="420" w:firstLineChars="200"/>
        <w:rPr>
          <w:szCs w:val="21"/>
        </w:rPr>
      </w:pPr>
      <w:r>
        <w:rPr>
          <w:szCs w:val="21"/>
        </w:rPr>
        <w:t>本专业为</w:t>
      </w:r>
      <w:r>
        <w:rPr>
          <w:rFonts w:hint="eastAsia"/>
          <w:szCs w:val="21"/>
        </w:rPr>
        <w:t>国家级和</w:t>
      </w:r>
      <w:r>
        <w:rPr>
          <w:szCs w:val="21"/>
        </w:rPr>
        <w:t>省</w:t>
      </w:r>
      <w:r>
        <w:rPr>
          <w:rFonts w:hint="eastAsia"/>
          <w:szCs w:val="21"/>
        </w:rPr>
        <w:t>级一流本科专业建设点</w:t>
      </w:r>
      <w:r>
        <w:rPr>
          <w:szCs w:val="21"/>
        </w:rPr>
        <w:t>，广东省重点学科和优势重点学科，拥有一级学科</w:t>
      </w:r>
      <w:r>
        <w:rPr>
          <w:rFonts w:hint="eastAsia"/>
          <w:szCs w:val="21"/>
        </w:rPr>
        <w:t>博士和</w:t>
      </w:r>
      <w:r>
        <w:rPr>
          <w:szCs w:val="21"/>
        </w:rPr>
        <w:t>硕士学位授权点</w:t>
      </w:r>
      <w:r>
        <w:rPr>
          <w:rFonts w:hint="eastAsia"/>
          <w:szCs w:val="21"/>
        </w:rPr>
        <w:t>及“</w:t>
      </w:r>
      <w:r>
        <w:rPr>
          <w:szCs w:val="21"/>
        </w:rPr>
        <w:t>博士后</w:t>
      </w:r>
      <w:r>
        <w:rPr>
          <w:rFonts w:hint="eastAsia"/>
          <w:szCs w:val="21"/>
        </w:rPr>
        <w:t>”</w:t>
      </w:r>
      <w:r>
        <w:rPr>
          <w:szCs w:val="21"/>
        </w:rPr>
        <w:t>流动站，</w:t>
      </w:r>
      <w:r>
        <w:rPr>
          <w:kern w:val="0"/>
          <w:szCs w:val="21"/>
        </w:rPr>
        <w:t>已形成学士-硕士-博士完整的人才培养体系</w:t>
      </w:r>
      <w:r>
        <w:rPr>
          <w:szCs w:val="21"/>
        </w:rPr>
        <w:t>。拥有广东省能源高效清洁利用重点实验室、广东省能源高效低污染转化工程技术研究中心、能源高效清洁利用广东普通高校重点实验室和华南理工大学能源洁净利用研究所</w:t>
      </w:r>
      <w:r>
        <w:rPr>
          <w:kern w:val="0"/>
          <w:szCs w:val="21"/>
        </w:rPr>
        <w:t>，为学生实验教学和参与科研活动提供了高水平的平台</w:t>
      </w:r>
      <w:r>
        <w:rPr>
          <w:szCs w:val="21"/>
        </w:rPr>
        <w:t>。</w:t>
      </w:r>
    </w:p>
    <w:p>
      <w:pPr>
        <w:spacing w:line="300" w:lineRule="auto"/>
        <w:ind w:firstLine="420" w:firstLineChars="200"/>
        <w:rPr>
          <w:b/>
          <w:szCs w:val="21"/>
        </w:rPr>
      </w:pPr>
      <w:r>
        <w:rPr>
          <w:szCs w:val="21"/>
        </w:rPr>
        <w:t>目前与企业联合共建20多个产学研实践教学和实习基地。与美国、英国、</w:t>
      </w:r>
      <w:r>
        <w:rPr>
          <w:rFonts w:hint="eastAsia"/>
          <w:szCs w:val="21"/>
        </w:rPr>
        <w:t>法国和</w:t>
      </w:r>
      <w:r>
        <w:rPr>
          <w:szCs w:val="21"/>
        </w:rPr>
        <w:t>澳大利亚等</w:t>
      </w:r>
      <w:r>
        <w:rPr>
          <w:rFonts w:hint="eastAsia"/>
          <w:szCs w:val="21"/>
        </w:rPr>
        <w:t>国家的</w:t>
      </w:r>
      <w:r>
        <w:rPr>
          <w:szCs w:val="21"/>
        </w:rPr>
        <w:t>多所知名高校签订了本</w:t>
      </w:r>
      <w:r>
        <w:rPr>
          <w:rFonts w:hint="eastAsia"/>
          <w:szCs w:val="21"/>
        </w:rPr>
        <w:t>、</w:t>
      </w:r>
      <w:r>
        <w:rPr>
          <w:szCs w:val="21"/>
        </w:rPr>
        <w:t>硕</w:t>
      </w:r>
      <w:r>
        <w:rPr>
          <w:rFonts w:hint="eastAsia"/>
          <w:szCs w:val="21"/>
        </w:rPr>
        <w:t>、</w:t>
      </w:r>
      <w:r>
        <w:rPr>
          <w:szCs w:val="21"/>
        </w:rPr>
        <w:t>博</w:t>
      </w:r>
      <w:r>
        <w:rPr>
          <w:rFonts w:hint="eastAsia"/>
          <w:szCs w:val="21"/>
        </w:rPr>
        <w:t>等</w:t>
      </w:r>
      <w:r>
        <w:rPr>
          <w:szCs w:val="21"/>
        </w:rPr>
        <w:t>各个层面的联合培养项目。还有与国</w:t>
      </w:r>
      <w:r>
        <w:rPr>
          <w:rFonts w:hint="eastAsia"/>
          <w:szCs w:val="21"/>
        </w:rPr>
        <w:t>内</w:t>
      </w:r>
      <w:r>
        <w:rPr>
          <w:szCs w:val="21"/>
        </w:rPr>
        <w:t>外多所知名高校的短期交换生项目。</w:t>
      </w:r>
    </w:p>
    <w:p>
      <w:pPr>
        <w:spacing w:before="156" w:beforeLines="50" w:after="156" w:afterLines="50" w:line="300" w:lineRule="auto"/>
        <w:rPr>
          <w:szCs w:val="21"/>
        </w:rPr>
      </w:pPr>
      <w:r>
        <w:rPr>
          <w:rFonts w:hint="eastAsia" w:eastAsia="黑体"/>
          <w:b/>
          <w:sz w:val="24"/>
        </w:rPr>
        <w:t>专业特色</w:t>
      </w:r>
      <w:r>
        <w:rPr>
          <w:rFonts w:hint="eastAsia"/>
          <w:b/>
          <w:sz w:val="24"/>
        </w:rPr>
        <w:t>：</w:t>
      </w:r>
    </w:p>
    <w:p>
      <w:pPr>
        <w:spacing w:line="300" w:lineRule="auto"/>
        <w:ind w:firstLine="420" w:firstLineChars="200"/>
        <w:rPr>
          <w:rFonts w:eastAsia="黑体"/>
          <w:b/>
          <w:szCs w:val="21"/>
        </w:rPr>
      </w:pPr>
      <w:r>
        <w:rPr>
          <w:rFonts w:hint="eastAsia" w:hAnsi="宋体"/>
        </w:rPr>
        <w:t>构建专业类课程平台，夯实学生的学科基础，促进学生全面成长成才，满足学生个性化、多元化发展需求，为学生的长远发展奠定基础。通过后期专业教育体系的严格训练，培养坚持社会主义道路，德智体美全面发展，基本理论和基础知识扎实，专业实践能力强，具有家国情怀和全球视野的</w:t>
      </w:r>
      <w:r>
        <w:t>“</w:t>
      </w:r>
      <w:r>
        <w:rPr>
          <w:rFonts w:hint="eastAsia" w:hAnsi="宋体"/>
        </w:rPr>
        <w:t>三创型</w:t>
      </w:r>
      <w:r>
        <w:t>”</w:t>
      </w:r>
      <w:r>
        <w:rPr>
          <w:rFonts w:hint="eastAsia" w:hAnsi="宋体"/>
        </w:rPr>
        <w:t>（创新、创造、创业）本科人才。</w:t>
      </w:r>
    </w:p>
    <w:p>
      <w:pPr>
        <w:spacing w:before="156" w:beforeLines="50" w:after="156" w:afterLines="50" w:line="300" w:lineRule="auto"/>
        <w:rPr>
          <w:rFonts w:ascii="宋体"/>
          <w:b/>
          <w:sz w:val="24"/>
        </w:rPr>
      </w:pPr>
      <w:r>
        <w:rPr>
          <w:rFonts w:hint="eastAsia" w:eastAsia="黑体"/>
          <w:b/>
          <w:sz w:val="24"/>
        </w:rPr>
        <w:t>授予学位：</w:t>
      </w:r>
      <w:r>
        <w:rPr>
          <w:szCs w:val="21"/>
        </w:rPr>
        <w:t>工学学士学位</w:t>
      </w:r>
    </w:p>
    <w:p>
      <w:pPr>
        <w:spacing w:before="156" w:beforeLines="50" w:after="156" w:afterLines="50" w:line="300" w:lineRule="auto"/>
        <w:rPr>
          <w:rFonts w:eastAsia="黑体"/>
          <w:b/>
          <w:sz w:val="24"/>
        </w:rPr>
      </w:pPr>
      <w:r>
        <w:rPr>
          <w:rFonts w:hint="eastAsia" w:eastAsia="黑体"/>
          <w:b/>
          <w:sz w:val="24"/>
        </w:rPr>
        <w:t>核心课程：</w:t>
      </w:r>
    </w:p>
    <w:p>
      <w:pPr>
        <w:spacing w:line="300" w:lineRule="auto"/>
        <w:ind w:firstLine="420" w:firstLineChars="200"/>
        <w:rPr>
          <w:rFonts w:eastAsia="黑体"/>
          <w:b/>
          <w:sz w:val="24"/>
        </w:rPr>
      </w:pPr>
      <w:r>
        <w:rPr>
          <w:szCs w:val="21"/>
        </w:rPr>
        <w:t>工程热力学、传热学、流体力学、锅炉原理、汽轮机原理、制冷技术、</w:t>
      </w:r>
      <w:r>
        <w:rPr>
          <w:rFonts w:hint="eastAsia"/>
          <w:szCs w:val="21"/>
        </w:rPr>
        <w:t>先进测试与检测技术、燃烧与污染物生成原理、</w:t>
      </w:r>
      <w:r>
        <w:rPr>
          <w:szCs w:val="21"/>
        </w:rPr>
        <w:t>控制工程基础</w:t>
      </w:r>
    </w:p>
    <w:p>
      <w:pPr>
        <w:spacing w:before="156" w:beforeLines="50" w:after="156" w:afterLines="50" w:line="300" w:lineRule="auto"/>
        <w:rPr>
          <w:rFonts w:eastAsia="黑体"/>
          <w:b/>
          <w:sz w:val="24"/>
        </w:rPr>
      </w:pPr>
      <w:r>
        <w:rPr>
          <w:rFonts w:hint="eastAsia" w:eastAsia="黑体"/>
          <w:b/>
          <w:sz w:val="24"/>
        </w:rPr>
        <w:t>特色课程：</w:t>
      </w:r>
    </w:p>
    <w:p>
      <w:pPr>
        <w:spacing w:line="300" w:lineRule="auto"/>
        <w:rPr>
          <w:szCs w:val="21"/>
        </w:rPr>
      </w:pPr>
      <w:r>
        <w:rPr>
          <w:szCs w:val="21"/>
        </w:rPr>
        <w:t>双语教学课：流体力学、</w:t>
      </w:r>
      <w:r>
        <w:rPr>
          <w:rFonts w:hint="eastAsia"/>
          <w:szCs w:val="21"/>
        </w:rPr>
        <w:t>控制</w:t>
      </w:r>
      <w:r>
        <w:rPr>
          <w:szCs w:val="21"/>
        </w:rPr>
        <w:t>工程基础、工程热力学</w:t>
      </w:r>
    </w:p>
    <w:p>
      <w:pPr>
        <w:spacing w:line="300" w:lineRule="auto"/>
        <w:rPr>
          <w:szCs w:val="21"/>
        </w:rPr>
      </w:pPr>
      <w:r>
        <w:rPr>
          <w:rFonts w:hint="eastAsia"/>
          <w:szCs w:val="21"/>
        </w:rPr>
        <w:t>新生研讨课：电能的生产和利用、生物质能源化利用及城市生活垃圾处置、制冷空调及传热技术、核能与安全研讨</w:t>
      </w:r>
    </w:p>
    <w:p>
      <w:pPr>
        <w:spacing w:line="300" w:lineRule="auto"/>
        <w:rPr>
          <w:szCs w:val="21"/>
        </w:rPr>
      </w:pPr>
      <w:r>
        <w:rPr>
          <w:rFonts w:hint="eastAsia"/>
          <w:szCs w:val="21"/>
        </w:rPr>
        <w:t>MOOC：</w:t>
      </w:r>
      <w:r>
        <w:rPr>
          <w:szCs w:val="21"/>
        </w:rPr>
        <w:t>科技伦理与工程伦理</w:t>
      </w:r>
    </w:p>
    <w:p>
      <w:pPr>
        <w:spacing w:line="300" w:lineRule="auto"/>
        <w:rPr>
          <w:szCs w:val="21"/>
        </w:rPr>
      </w:pPr>
      <w:r>
        <w:rPr>
          <w:rFonts w:hint="eastAsia"/>
          <w:szCs w:val="21"/>
        </w:rPr>
        <w:t>本研共享课：</w:t>
      </w:r>
      <w:r>
        <w:rPr>
          <w:szCs w:val="21"/>
        </w:rPr>
        <w:t>高等工程热力学、高等流体力学、高等传热学</w:t>
      </w:r>
    </w:p>
    <w:p>
      <w:pPr>
        <w:spacing w:line="300" w:lineRule="auto"/>
        <w:rPr>
          <w:szCs w:val="21"/>
        </w:rPr>
      </w:pPr>
      <w:r>
        <w:rPr>
          <w:rFonts w:hint="eastAsia"/>
          <w:szCs w:val="21"/>
        </w:rPr>
        <w:t>本研贯通课</w:t>
      </w:r>
      <w:r>
        <w:rPr>
          <w:szCs w:val="21"/>
        </w:rPr>
        <w:t>：热工过程计算机分析、热物理近代测试技术</w:t>
      </w:r>
    </w:p>
    <w:p>
      <w:pPr>
        <w:spacing w:line="300" w:lineRule="auto"/>
        <w:rPr>
          <w:szCs w:val="21"/>
        </w:rPr>
      </w:pPr>
      <w:r>
        <w:rPr>
          <w:rFonts w:hint="eastAsia"/>
          <w:szCs w:val="21"/>
        </w:rPr>
        <w:t>综合性</w:t>
      </w:r>
      <w:r>
        <w:rPr>
          <w:szCs w:val="21"/>
        </w:rPr>
        <w:t>实验课程：能源与动力工程综合实验课</w:t>
      </w:r>
    </w:p>
    <w:p>
      <w:pPr>
        <w:spacing w:line="300" w:lineRule="auto"/>
        <w:rPr>
          <w:szCs w:val="21"/>
        </w:rPr>
      </w:pPr>
      <w:r>
        <w:rPr>
          <w:rFonts w:hint="eastAsia"/>
          <w:szCs w:val="21"/>
        </w:rPr>
        <w:t>设计性</w:t>
      </w:r>
      <w:r>
        <w:rPr>
          <w:szCs w:val="21"/>
        </w:rPr>
        <w:t>实验课程：</w:t>
      </w:r>
      <w:r>
        <w:rPr>
          <w:rFonts w:hint="eastAsia"/>
          <w:szCs w:val="21"/>
        </w:rPr>
        <w:t>制冷技术与空调课程设计、锅炉原理课程设计</w:t>
      </w:r>
    </w:p>
    <w:p>
      <w:pPr>
        <w:spacing w:line="300" w:lineRule="auto"/>
        <w:rPr>
          <w:szCs w:val="21"/>
        </w:rPr>
      </w:pPr>
      <w:r>
        <w:rPr>
          <w:rFonts w:hint="eastAsia"/>
          <w:szCs w:val="21"/>
        </w:rPr>
        <w:t>创业教育课：</w:t>
      </w:r>
      <w:r>
        <w:rPr>
          <w:szCs w:val="21"/>
        </w:rPr>
        <w:t>节能减排产业模式与创业</w:t>
      </w:r>
      <w:r>
        <w:rPr>
          <w:rFonts w:hint="eastAsia"/>
          <w:szCs w:val="21"/>
        </w:rPr>
        <w:t>（“三个一”课程）</w:t>
      </w:r>
    </w:p>
    <w:p>
      <w:pPr>
        <w:spacing w:line="300" w:lineRule="auto"/>
        <w:rPr>
          <w:szCs w:val="21"/>
        </w:rPr>
      </w:pPr>
      <w:r>
        <w:rPr>
          <w:rFonts w:hint="eastAsia"/>
          <w:szCs w:val="21"/>
        </w:rPr>
        <w:t>学科前沿课：能源</w:t>
      </w:r>
      <w:r>
        <w:rPr>
          <w:szCs w:val="21"/>
        </w:rPr>
        <w:t>与动力工程学科发展前沿</w:t>
      </w:r>
    </w:p>
    <w:p>
      <w:pPr>
        <w:spacing w:line="300" w:lineRule="auto"/>
        <w:rPr>
          <w:szCs w:val="21"/>
        </w:rPr>
      </w:pPr>
      <w:r>
        <w:rPr>
          <w:rFonts w:hint="eastAsia"/>
          <w:szCs w:val="21"/>
        </w:rPr>
        <w:t>跨学科课程：电力经济与管理概论、发电厂电气部分</w:t>
      </w:r>
    </w:p>
    <w:p>
      <w:pPr>
        <w:spacing w:line="300" w:lineRule="auto"/>
        <w:rPr>
          <w:szCs w:val="21"/>
        </w:rPr>
      </w:pPr>
      <w:r>
        <w:rPr>
          <w:rFonts w:hint="eastAsia"/>
          <w:szCs w:val="21"/>
        </w:rPr>
        <w:t>竞教结合：制冷与热管理技术创新实践</w:t>
      </w:r>
    </w:p>
    <w:p>
      <w:pPr>
        <w:spacing w:line="300" w:lineRule="auto"/>
        <w:rPr>
          <w:szCs w:val="21"/>
        </w:rPr>
      </w:pPr>
      <w:r>
        <w:rPr>
          <w:rFonts w:hint="eastAsia"/>
          <w:szCs w:val="21"/>
        </w:rPr>
        <w:t>劳动教育课：生产实习、毕业实习</w:t>
      </w:r>
    </w:p>
    <w:p>
      <w:pPr>
        <w:spacing w:line="300" w:lineRule="auto"/>
        <w:rPr>
          <w:rFonts w:eastAsia="黑体"/>
          <w:b/>
          <w:sz w:val="24"/>
        </w:rPr>
      </w:pPr>
      <w:r>
        <w:rPr>
          <w:rFonts w:hint="eastAsia" w:eastAsia="黑体"/>
          <w:b/>
          <w:sz w:val="24"/>
        </w:rPr>
        <w:t>一、各类课程学分登记表</w:t>
      </w:r>
    </w:p>
    <w:p>
      <w:pPr>
        <w:rPr>
          <w:rFonts w:eastAsia="黑体"/>
          <w:b/>
          <w:szCs w:val="21"/>
        </w:rPr>
      </w:pPr>
      <w:r>
        <w:rPr>
          <w:rFonts w:eastAsia="黑体"/>
          <w:b/>
          <w:szCs w:val="21"/>
        </w:rPr>
        <w:t>1.</w:t>
      </w:r>
      <w:r>
        <w:rPr>
          <w:rFonts w:hint="eastAsia" w:eastAsia="黑体"/>
          <w:b/>
          <w:szCs w:val="21"/>
        </w:rPr>
        <w:t>学分统计表</w:t>
      </w:r>
    </w:p>
    <w:tbl>
      <w:tblPr>
        <w:tblStyle w:val="2"/>
        <w:tblW w:w="50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051"/>
        <w:gridCol w:w="1655"/>
        <w:gridCol w:w="174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06" w:type="pct"/>
            <w:vAlign w:val="center"/>
          </w:tcPr>
          <w:p>
            <w:pPr>
              <w:adjustRightInd w:val="0"/>
              <w:snapToGrid w:val="0"/>
              <w:jc w:val="center"/>
              <w:rPr>
                <w:szCs w:val="21"/>
              </w:rPr>
            </w:pPr>
            <w:r>
              <w:rPr>
                <w:rFonts w:hint="eastAsia"/>
                <w:szCs w:val="21"/>
              </w:rPr>
              <w:t>课程类别</w:t>
            </w:r>
          </w:p>
        </w:tc>
        <w:tc>
          <w:tcPr>
            <w:tcW w:w="1100" w:type="pct"/>
            <w:vAlign w:val="center"/>
          </w:tcPr>
          <w:p>
            <w:pPr>
              <w:adjustRightInd w:val="0"/>
              <w:snapToGrid w:val="0"/>
              <w:jc w:val="center"/>
              <w:rPr>
                <w:szCs w:val="21"/>
              </w:rPr>
            </w:pPr>
            <w:r>
              <w:rPr>
                <w:rFonts w:hint="eastAsia"/>
                <w:szCs w:val="21"/>
              </w:rPr>
              <w:t>课程要求</w:t>
            </w:r>
          </w:p>
        </w:tc>
        <w:tc>
          <w:tcPr>
            <w:tcW w:w="888" w:type="pct"/>
            <w:vAlign w:val="center"/>
          </w:tcPr>
          <w:p>
            <w:pPr>
              <w:adjustRightInd w:val="0"/>
              <w:snapToGrid w:val="0"/>
              <w:jc w:val="center"/>
              <w:rPr>
                <w:szCs w:val="21"/>
              </w:rPr>
            </w:pPr>
            <w:r>
              <w:rPr>
                <w:rFonts w:hint="eastAsia"/>
                <w:szCs w:val="21"/>
              </w:rPr>
              <w:t>学分</w:t>
            </w:r>
          </w:p>
        </w:tc>
        <w:tc>
          <w:tcPr>
            <w:tcW w:w="936" w:type="pct"/>
            <w:vAlign w:val="center"/>
          </w:tcPr>
          <w:p>
            <w:pPr>
              <w:adjustRightInd w:val="0"/>
              <w:snapToGrid w:val="0"/>
              <w:jc w:val="center"/>
              <w:rPr>
                <w:szCs w:val="21"/>
              </w:rPr>
            </w:pPr>
            <w:r>
              <w:rPr>
                <w:rFonts w:hint="eastAsia"/>
                <w:szCs w:val="21"/>
              </w:rPr>
              <w:t>学时</w:t>
            </w:r>
          </w:p>
        </w:tc>
        <w:tc>
          <w:tcPr>
            <w:tcW w:w="570" w:type="pct"/>
            <w:vAlign w:val="center"/>
          </w:tcPr>
          <w:p>
            <w:pPr>
              <w:adjustRightInd w:val="0"/>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pct"/>
            <w:vMerge w:val="restart"/>
            <w:vAlign w:val="center"/>
          </w:tcPr>
          <w:p>
            <w:pPr>
              <w:adjustRightInd w:val="0"/>
              <w:snapToGrid w:val="0"/>
              <w:jc w:val="center"/>
              <w:rPr>
                <w:szCs w:val="21"/>
              </w:rPr>
            </w:pPr>
            <w:r>
              <w:rPr>
                <w:rFonts w:hint="eastAsia"/>
                <w:szCs w:val="21"/>
              </w:rPr>
              <w:t>公共基础课</w:t>
            </w:r>
          </w:p>
        </w:tc>
        <w:tc>
          <w:tcPr>
            <w:tcW w:w="1100" w:type="pct"/>
            <w:vAlign w:val="center"/>
          </w:tcPr>
          <w:p>
            <w:pPr>
              <w:adjustRightInd w:val="0"/>
              <w:snapToGrid w:val="0"/>
              <w:jc w:val="center"/>
              <w:rPr>
                <w:szCs w:val="21"/>
              </w:rPr>
            </w:pPr>
            <w:r>
              <w:rPr>
                <w:rFonts w:hint="eastAsia"/>
                <w:szCs w:val="21"/>
              </w:rPr>
              <w:t>必修</w:t>
            </w:r>
          </w:p>
        </w:tc>
        <w:tc>
          <w:tcPr>
            <w:tcW w:w="888" w:type="pct"/>
            <w:vAlign w:val="center"/>
          </w:tcPr>
          <w:p>
            <w:pPr>
              <w:adjustRightInd w:val="0"/>
              <w:snapToGrid w:val="0"/>
              <w:jc w:val="center"/>
              <w:rPr>
                <w:szCs w:val="21"/>
              </w:rPr>
            </w:pPr>
            <w:r>
              <w:rPr>
                <w:rFonts w:hint="eastAsia"/>
                <w:szCs w:val="21"/>
              </w:rPr>
              <w:t>6</w:t>
            </w:r>
            <w:r>
              <w:rPr>
                <w:szCs w:val="21"/>
              </w:rPr>
              <w:t>1</w:t>
            </w:r>
            <w:r>
              <w:rPr>
                <w:rFonts w:hint="eastAsia"/>
                <w:szCs w:val="21"/>
              </w:rPr>
              <w:t>.0</w:t>
            </w:r>
          </w:p>
        </w:tc>
        <w:tc>
          <w:tcPr>
            <w:tcW w:w="936" w:type="pct"/>
            <w:vAlign w:val="center"/>
          </w:tcPr>
          <w:p>
            <w:pPr>
              <w:adjustRightInd w:val="0"/>
              <w:snapToGrid w:val="0"/>
              <w:jc w:val="center"/>
              <w:rPr>
                <w:szCs w:val="21"/>
              </w:rPr>
            </w:pPr>
            <w:r>
              <w:rPr>
                <w:szCs w:val="21"/>
              </w:rPr>
              <w:t>1212</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506" w:type="pct"/>
            <w:vMerge w:val="continue"/>
            <w:vAlign w:val="center"/>
          </w:tcPr>
          <w:p>
            <w:pPr>
              <w:adjustRightInd w:val="0"/>
              <w:snapToGrid w:val="0"/>
              <w:jc w:val="center"/>
              <w:rPr>
                <w:szCs w:val="21"/>
              </w:rPr>
            </w:pPr>
          </w:p>
        </w:tc>
        <w:tc>
          <w:tcPr>
            <w:tcW w:w="1100" w:type="pct"/>
            <w:vAlign w:val="center"/>
          </w:tcPr>
          <w:p>
            <w:pPr>
              <w:adjustRightInd w:val="0"/>
              <w:snapToGrid w:val="0"/>
              <w:jc w:val="center"/>
              <w:rPr>
                <w:szCs w:val="21"/>
              </w:rPr>
            </w:pPr>
            <w:r>
              <w:rPr>
                <w:rFonts w:hint="eastAsia"/>
                <w:szCs w:val="21"/>
              </w:rPr>
              <w:t>通识</w:t>
            </w:r>
          </w:p>
        </w:tc>
        <w:tc>
          <w:tcPr>
            <w:tcW w:w="888" w:type="pct"/>
            <w:vAlign w:val="center"/>
          </w:tcPr>
          <w:p>
            <w:pPr>
              <w:adjustRightInd w:val="0"/>
              <w:snapToGrid w:val="0"/>
              <w:jc w:val="center"/>
              <w:rPr>
                <w:szCs w:val="21"/>
              </w:rPr>
            </w:pPr>
            <w:r>
              <w:rPr>
                <w:rFonts w:hint="eastAsia"/>
                <w:szCs w:val="21"/>
              </w:rPr>
              <w:t>10.0</w:t>
            </w:r>
          </w:p>
        </w:tc>
        <w:tc>
          <w:tcPr>
            <w:tcW w:w="936" w:type="pct"/>
            <w:vAlign w:val="center"/>
          </w:tcPr>
          <w:p>
            <w:pPr>
              <w:adjustRightInd w:val="0"/>
              <w:snapToGrid w:val="0"/>
              <w:jc w:val="center"/>
              <w:rPr>
                <w:szCs w:val="21"/>
              </w:rPr>
            </w:pPr>
            <w:r>
              <w:rPr>
                <w:rFonts w:hint="eastAsia"/>
                <w:szCs w:val="21"/>
              </w:rPr>
              <w:t>160</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pct"/>
            <w:vAlign w:val="center"/>
          </w:tcPr>
          <w:p>
            <w:pPr>
              <w:adjustRightInd w:val="0"/>
              <w:snapToGrid w:val="0"/>
              <w:jc w:val="center"/>
              <w:rPr>
                <w:szCs w:val="21"/>
              </w:rPr>
            </w:pPr>
            <w:r>
              <w:rPr>
                <w:rFonts w:hint="eastAsia" w:hAnsi="宋体"/>
                <w:szCs w:val="21"/>
              </w:rPr>
              <w:t>专业基础课</w:t>
            </w:r>
          </w:p>
        </w:tc>
        <w:tc>
          <w:tcPr>
            <w:tcW w:w="1100" w:type="pct"/>
            <w:vAlign w:val="center"/>
          </w:tcPr>
          <w:p>
            <w:pPr>
              <w:adjustRightInd w:val="0"/>
              <w:snapToGrid w:val="0"/>
              <w:jc w:val="center"/>
              <w:rPr>
                <w:szCs w:val="21"/>
              </w:rPr>
            </w:pPr>
            <w:r>
              <w:rPr>
                <w:rFonts w:hint="eastAsia"/>
                <w:szCs w:val="21"/>
              </w:rPr>
              <w:t>必修</w:t>
            </w:r>
          </w:p>
        </w:tc>
        <w:tc>
          <w:tcPr>
            <w:tcW w:w="888" w:type="pct"/>
            <w:vAlign w:val="center"/>
          </w:tcPr>
          <w:p>
            <w:pPr>
              <w:adjustRightInd w:val="0"/>
              <w:snapToGrid w:val="0"/>
              <w:jc w:val="center"/>
              <w:rPr>
                <w:szCs w:val="21"/>
              </w:rPr>
            </w:pPr>
            <w:r>
              <w:rPr>
                <w:szCs w:val="21"/>
              </w:rPr>
              <w:t>48.5</w:t>
            </w:r>
          </w:p>
        </w:tc>
        <w:tc>
          <w:tcPr>
            <w:tcW w:w="936" w:type="pct"/>
            <w:vAlign w:val="center"/>
          </w:tcPr>
          <w:p>
            <w:pPr>
              <w:adjustRightInd w:val="0"/>
              <w:snapToGrid w:val="0"/>
              <w:jc w:val="center"/>
              <w:rPr>
                <w:szCs w:val="21"/>
              </w:rPr>
            </w:pPr>
            <w:r>
              <w:rPr>
                <w:szCs w:val="21"/>
              </w:rPr>
              <w:t>786</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pct"/>
            <w:vAlign w:val="center"/>
          </w:tcPr>
          <w:p>
            <w:pPr>
              <w:adjustRightInd w:val="0"/>
              <w:snapToGrid w:val="0"/>
              <w:jc w:val="center"/>
              <w:rPr>
                <w:szCs w:val="21"/>
              </w:rPr>
            </w:pPr>
            <w:r>
              <w:rPr>
                <w:rFonts w:hint="eastAsia" w:hAnsi="宋体"/>
                <w:szCs w:val="21"/>
              </w:rPr>
              <w:t>选修课</w:t>
            </w:r>
          </w:p>
        </w:tc>
        <w:tc>
          <w:tcPr>
            <w:tcW w:w="1100" w:type="pct"/>
            <w:vAlign w:val="center"/>
          </w:tcPr>
          <w:p>
            <w:pPr>
              <w:adjustRightInd w:val="0"/>
              <w:snapToGrid w:val="0"/>
              <w:jc w:val="center"/>
              <w:rPr>
                <w:szCs w:val="21"/>
              </w:rPr>
            </w:pPr>
            <w:r>
              <w:rPr>
                <w:rFonts w:hint="eastAsia"/>
                <w:szCs w:val="21"/>
              </w:rPr>
              <w:t>选修</w:t>
            </w:r>
          </w:p>
        </w:tc>
        <w:tc>
          <w:tcPr>
            <w:tcW w:w="888" w:type="pct"/>
            <w:vAlign w:val="center"/>
          </w:tcPr>
          <w:p>
            <w:pPr>
              <w:adjustRightInd w:val="0"/>
              <w:snapToGrid w:val="0"/>
              <w:jc w:val="center"/>
              <w:rPr>
                <w:szCs w:val="21"/>
              </w:rPr>
            </w:pPr>
            <w:r>
              <w:rPr>
                <w:rFonts w:hint="eastAsia"/>
                <w:szCs w:val="21"/>
              </w:rPr>
              <w:t>20.</w:t>
            </w:r>
            <w:r>
              <w:rPr>
                <w:szCs w:val="21"/>
              </w:rPr>
              <w:t>5</w:t>
            </w:r>
          </w:p>
        </w:tc>
        <w:tc>
          <w:tcPr>
            <w:tcW w:w="936" w:type="pct"/>
            <w:vAlign w:val="center"/>
          </w:tcPr>
          <w:p>
            <w:pPr>
              <w:adjustRightInd w:val="0"/>
              <w:snapToGrid w:val="0"/>
              <w:jc w:val="center"/>
              <w:rPr>
                <w:szCs w:val="21"/>
              </w:rPr>
            </w:pPr>
            <w:r>
              <w:rPr>
                <w:szCs w:val="21"/>
              </w:rPr>
              <w:t>360</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06" w:type="pct"/>
            <w:gridSpan w:val="2"/>
            <w:vAlign w:val="center"/>
          </w:tcPr>
          <w:p>
            <w:pPr>
              <w:adjustRightInd w:val="0"/>
              <w:snapToGrid w:val="0"/>
              <w:jc w:val="center"/>
              <w:rPr>
                <w:kern w:val="0"/>
                <w:szCs w:val="21"/>
              </w:rPr>
            </w:pPr>
            <w:r>
              <w:rPr>
                <w:rFonts w:hint="eastAsia"/>
                <w:spacing w:val="103"/>
                <w:kern w:val="0"/>
                <w:szCs w:val="21"/>
              </w:rPr>
              <w:t>合</w:t>
            </w:r>
            <w:r>
              <w:rPr>
                <w:rFonts w:hint="eastAsia"/>
                <w:kern w:val="0"/>
                <w:szCs w:val="21"/>
              </w:rPr>
              <w:t>计</w:t>
            </w:r>
          </w:p>
        </w:tc>
        <w:tc>
          <w:tcPr>
            <w:tcW w:w="888" w:type="pct"/>
            <w:vAlign w:val="center"/>
          </w:tcPr>
          <w:p>
            <w:pPr>
              <w:adjustRightInd w:val="0"/>
              <w:snapToGrid w:val="0"/>
              <w:jc w:val="center"/>
              <w:rPr>
                <w:szCs w:val="21"/>
              </w:rPr>
            </w:pPr>
            <w:r>
              <w:rPr>
                <w:rFonts w:hint="eastAsia"/>
                <w:szCs w:val="21"/>
              </w:rPr>
              <w:t>140..0</w:t>
            </w:r>
          </w:p>
        </w:tc>
        <w:tc>
          <w:tcPr>
            <w:tcW w:w="936" w:type="pct"/>
            <w:vAlign w:val="center"/>
          </w:tcPr>
          <w:p>
            <w:pPr>
              <w:adjustRightInd w:val="0"/>
              <w:snapToGrid w:val="0"/>
              <w:jc w:val="center"/>
              <w:rPr>
                <w:szCs w:val="21"/>
              </w:rPr>
            </w:pPr>
            <w:r>
              <w:rPr>
                <w:rFonts w:hint="eastAsia"/>
                <w:szCs w:val="21"/>
              </w:rPr>
              <w:t>2518</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pct"/>
            <w:vAlign w:val="center"/>
          </w:tcPr>
          <w:p>
            <w:pPr>
              <w:adjustRightInd w:val="0"/>
              <w:snapToGrid w:val="0"/>
              <w:jc w:val="center"/>
              <w:rPr>
                <w:szCs w:val="21"/>
              </w:rPr>
            </w:pPr>
            <w:r>
              <w:rPr>
                <w:rFonts w:hint="eastAsia"/>
                <w:szCs w:val="21"/>
              </w:rPr>
              <w:t>集中实践教学环节（周）</w:t>
            </w:r>
          </w:p>
        </w:tc>
        <w:tc>
          <w:tcPr>
            <w:tcW w:w="1100" w:type="pct"/>
            <w:vAlign w:val="center"/>
          </w:tcPr>
          <w:p>
            <w:pPr>
              <w:adjustRightInd w:val="0"/>
              <w:snapToGrid w:val="0"/>
              <w:jc w:val="center"/>
              <w:rPr>
                <w:szCs w:val="21"/>
              </w:rPr>
            </w:pPr>
            <w:r>
              <w:rPr>
                <w:rFonts w:hint="eastAsia"/>
                <w:szCs w:val="21"/>
              </w:rPr>
              <w:t>必修</w:t>
            </w:r>
          </w:p>
        </w:tc>
        <w:tc>
          <w:tcPr>
            <w:tcW w:w="888" w:type="pct"/>
            <w:vAlign w:val="center"/>
          </w:tcPr>
          <w:p>
            <w:pPr>
              <w:adjustRightInd w:val="0"/>
              <w:snapToGrid w:val="0"/>
              <w:jc w:val="center"/>
              <w:rPr>
                <w:szCs w:val="21"/>
              </w:rPr>
            </w:pPr>
            <w:r>
              <w:rPr>
                <w:rFonts w:hint="eastAsia"/>
                <w:szCs w:val="21"/>
              </w:rPr>
              <w:t>30.0</w:t>
            </w:r>
          </w:p>
        </w:tc>
        <w:tc>
          <w:tcPr>
            <w:tcW w:w="936" w:type="pct"/>
            <w:vAlign w:val="center"/>
          </w:tcPr>
          <w:p>
            <w:pPr>
              <w:adjustRightInd w:val="0"/>
              <w:snapToGrid w:val="0"/>
              <w:jc w:val="center"/>
              <w:rPr>
                <w:szCs w:val="21"/>
              </w:rPr>
            </w:pPr>
            <w:r>
              <w:rPr>
                <w:rFonts w:hint="eastAsia"/>
                <w:szCs w:val="21"/>
              </w:rPr>
              <w:t>35周</w:t>
            </w:r>
          </w:p>
        </w:tc>
        <w:tc>
          <w:tcPr>
            <w:tcW w:w="570" w:type="pct"/>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pct"/>
            <w:vAlign w:val="center"/>
          </w:tcPr>
          <w:p>
            <w:pPr>
              <w:adjustRightInd w:val="0"/>
              <w:snapToGrid w:val="0"/>
              <w:jc w:val="center"/>
              <w:rPr>
                <w:szCs w:val="21"/>
              </w:rPr>
            </w:pPr>
            <w:r>
              <w:rPr>
                <w:rFonts w:hint="eastAsia"/>
                <w:szCs w:val="21"/>
              </w:rPr>
              <w:t>毕业学分要求</w:t>
            </w:r>
          </w:p>
        </w:tc>
        <w:tc>
          <w:tcPr>
            <w:tcW w:w="3494" w:type="pct"/>
            <w:gridSpan w:val="4"/>
            <w:vAlign w:val="center"/>
          </w:tcPr>
          <w:p>
            <w:pPr>
              <w:adjustRightInd w:val="0"/>
              <w:snapToGrid w:val="0"/>
              <w:jc w:val="center"/>
              <w:rPr>
                <w:szCs w:val="21"/>
              </w:rPr>
            </w:pPr>
            <w:r>
              <w:rPr>
                <w:szCs w:val="21"/>
              </w:rPr>
              <w:t>140</w:t>
            </w:r>
            <w:r>
              <w:rPr>
                <w:rFonts w:hint="eastAsia"/>
                <w:szCs w:val="21"/>
              </w:rPr>
              <w:t>.0+30.0=1</w:t>
            </w:r>
            <w:r>
              <w:rPr>
                <w:szCs w:val="21"/>
              </w:rPr>
              <w:t>70</w:t>
            </w:r>
            <w:r>
              <w:rPr>
                <w:rFonts w:hint="eastAsia"/>
                <w:szCs w:val="21"/>
              </w:rPr>
              <w:t>.0</w:t>
            </w:r>
          </w:p>
        </w:tc>
      </w:tr>
    </w:tbl>
    <w:p>
      <w:pPr>
        <w:spacing w:line="300" w:lineRule="auto"/>
        <w:rPr>
          <w:rFonts w:ascii="宋体" w:hAnsi="宋体" w:eastAsia="宋体"/>
          <w:sz w:val="18"/>
          <w:szCs w:val="18"/>
        </w:rPr>
      </w:pPr>
      <w:r>
        <w:rPr>
          <w:rFonts w:ascii="宋体" w:hAnsi="宋体" w:eastAsia="宋体"/>
          <w:sz w:val="18"/>
          <w:szCs w:val="18"/>
        </w:rPr>
        <w:t>备注：</w:t>
      </w:r>
      <w:r>
        <w:rPr>
          <w:rFonts w:hint="eastAsia" w:ascii="宋体" w:hAnsi="宋体" w:eastAsia="宋体"/>
          <w:sz w:val="18"/>
          <w:szCs w:val="18"/>
        </w:rPr>
        <w:t>学生毕业时须修满专业教学计划规定学分，并取得第二课堂3个人文素质教育学分和4个创新能力培养学分。</w:t>
      </w:r>
    </w:p>
    <w:p>
      <w:pPr>
        <w:ind w:left="420" w:hanging="420"/>
        <w:rPr>
          <w:rFonts w:eastAsia="黑体"/>
          <w:b/>
          <w:szCs w:val="21"/>
        </w:rPr>
      </w:pPr>
    </w:p>
    <w:p>
      <w:pPr>
        <w:ind w:left="420" w:hanging="420"/>
        <w:rPr>
          <w:rFonts w:eastAsia="黑体"/>
          <w:b/>
          <w:szCs w:val="21"/>
        </w:rPr>
      </w:pPr>
      <w:r>
        <w:rPr>
          <w:rFonts w:eastAsia="黑体"/>
          <w:b/>
          <w:szCs w:val="21"/>
        </w:rPr>
        <w:t>2.</w:t>
      </w:r>
      <w:r>
        <w:rPr>
          <w:rFonts w:hint="eastAsia" w:eastAsia="黑体"/>
          <w:b/>
          <w:szCs w:val="21"/>
        </w:rPr>
        <w:t>类别统计表</w:t>
      </w:r>
    </w:p>
    <w:tbl>
      <w:tblPr>
        <w:tblStyle w:val="2"/>
        <w:tblW w:w="51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09"/>
        <w:gridCol w:w="692"/>
        <w:gridCol w:w="817"/>
        <w:gridCol w:w="632"/>
        <w:gridCol w:w="774"/>
        <w:gridCol w:w="709"/>
        <w:gridCol w:w="711"/>
        <w:gridCol w:w="1132"/>
        <w:gridCol w:w="740"/>
        <w:gridCol w:w="736"/>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1869" w:type="pct"/>
            <w:gridSpan w:val="5"/>
            <w:vAlign w:val="center"/>
          </w:tcPr>
          <w:p>
            <w:pPr>
              <w:adjustRightInd w:val="0"/>
              <w:snapToGrid w:val="0"/>
              <w:jc w:val="center"/>
            </w:pPr>
            <w:r>
              <w:rPr>
                <w:rFonts w:hint="eastAsia"/>
              </w:rPr>
              <w:t>学时</w:t>
            </w:r>
          </w:p>
        </w:tc>
        <w:tc>
          <w:tcPr>
            <w:tcW w:w="3131" w:type="pct"/>
            <w:gridSpan w:val="7"/>
            <w:vAlign w:val="center"/>
          </w:tcPr>
          <w:p>
            <w:pPr>
              <w:adjustRightInd w:val="0"/>
              <w:snapToGrid w:val="0"/>
              <w:jc w:val="center"/>
            </w:pPr>
            <w:r>
              <w:rPr>
                <w:rFonts w:hint="eastAsia"/>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366" w:type="pct"/>
            <w:vMerge w:val="restart"/>
            <w:vAlign w:val="center"/>
          </w:tcPr>
          <w:p>
            <w:pPr>
              <w:adjustRightInd w:val="0"/>
              <w:snapToGrid w:val="0"/>
              <w:jc w:val="center"/>
            </w:pPr>
            <w:r>
              <w:rPr>
                <w:rFonts w:hint="eastAsia"/>
              </w:rPr>
              <w:t>总学时数</w:t>
            </w:r>
          </w:p>
        </w:tc>
        <w:tc>
          <w:tcPr>
            <w:tcW w:w="739" w:type="pct"/>
            <w:gridSpan w:val="2"/>
            <w:vAlign w:val="center"/>
          </w:tcPr>
          <w:p>
            <w:pPr>
              <w:adjustRightInd w:val="0"/>
              <w:snapToGrid w:val="0"/>
              <w:jc w:val="center"/>
            </w:pPr>
            <w:r>
              <w:rPr>
                <w:rFonts w:hint="eastAsia"/>
              </w:rPr>
              <w:t>其中</w:t>
            </w:r>
          </w:p>
        </w:tc>
        <w:tc>
          <w:tcPr>
            <w:tcW w:w="764" w:type="pct"/>
            <w:gridSpan w:val="2"/>
            <w:vAlign w:val="center"/>
          </w:tcPr>
          <w:p>
            <w:pPr>
              <w:adjustRightInd w:val="0"/>
              <w:snapToGrid w:val="0"/>
              <w:jc w:val="center"/>
            </w:pPr>
            <w:r>
              <w:rPr>
                <w:rFonts w:hint="eastAsia"/>
              </w:rPr>
              <w:t>其中</w:t>
            </w:r>
          </w:p>
        </w:tc>
        <w:tc>
          <w:tcPr>
            <w:tcW w:w="408" w:type="pct"/>
            <w:vMerge w:val="restart"/>
            <w:vAlign w:val="center"/>
          </w:tcPr>
          <w:p>
            <w:pPr>
              <w:adjustRightInd w:val="0"/>
              <w:snapToGrid w:val="0"/>
              <w:jc w:val="center"/>
            </w:pPr>
            <w:r>
              <w:rPr>
                <w:rFonts w:hint="eastAsia"/>
              </w:rPr>
              <w:t>总学分数</w:t>
            </w:r>
          </w:p>
        </w:tc>
        <w:tc>
          <w:tcPr>
            <w:tcW w:w="749" w:type="pct"/>
            <w:gridSpan w:val="2"/>
            <w:vAlign w:val="center"/>
          </w:tcPr>
          <w:p>
            <w:pPr>
              <w:adjustRightInd w:val="0"/>
              <w:snapToGrid w:val="0"/>
              <w:jc w:val="center"/>
            </w:pPr>
            <w:r>
              <w:rPr>
                <w:rFonts w:hint="eastAsia"/>
              </w:rPr>
              <w:t>其中</w:t>
            </w:r>
          </w:p>
        </w:tc>
        <w:tc>
          <w:tcPr>
            <w:tcW w:w="1375" w:type="pct"/>
            <w:gridSpan w:val="3"/>
            <w:vAlign w:val="center"/>
          </w:tcPr>
          <w:p>
            <w:pPr>
              <w:adjustRightInd w:val="0"/>
              <w:snapToGrid w:val="0"/>
              <w:jc w:val="center"/>
            </w:pPr>
            <w:r>
              <w:rPr>
                <w:rFonts w:hint="eastAsia"/>
              </w:rPr>
              <w:t>其中</w:t>
            </w:r>
          </w:p>
        </w:tc>
        <w:tc>
          <w:tcPr>
            <w:tcW w:w="599" w:type="pct"/>
            <w:vAlign w:val="center"/>
          </w:tcPr>
          <w:p>
            <w:pPr>
              <w:adjustRightInd w:val="0"/>
              <w:snapToGrid w:val="0"/>
              <w:jc w:val="center"/>
            </w:pPr>
            <w:r>
              <w:rPr>
                <w:rFonts w:hint="eastAsia"/>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66" w:type="pct"/>
            <w:vMerge w:val="continue"/>
            <w:vAlign w:val="center"/>
          </w:tcPr>
          <w:p>
            <w:pPr>
              <w:adjustRightInd w:val="0"/>
              <w:snapToGrid w:val="0"/>
              <w:jc w:val="center"/>
            </w:pPr>
          </w:p>
        </w:tc>
        <w:tc>
          <w:tcPr>
            <w:tcW w:w="374" w:type="pct"/>
            <w:vAlign w:val="center"/>
          </w:tcPr>
          <w:p>
            <w:pPr>
              <w:adjustRightInd w:val="0"/>
              <w:snapToGrid w:val="0"/>
              <w:jc w:val="center"/>
            </w:pPr>
            <w:r>
              <w:rPr>
                <w:rFonts w:hint="eastAsia"/>
              </w:rPr>
              <w:t>必修学时</w:t>
            </w:r>
          </w:p>
        </w:tc>
        <w:tc>
          <w:tcPr>
            <w:tcW w:w="365" w:type="pct"/>
            <w:vAlign w:val="center"/>
          </w:tcPr>
          <w:p>
            <w:pPr>
              <w:adjustRightInd w:val="0"/>
              <w:snapToGrid w:val="0"/>
              <w:jc w:val="center"/>
            </w:pPr>
            <w:r>
              <w:rPr>
                <w:rFonts w:hint="eastAsia"/>
              </w:rPr>
              <w:t>选修学时</w:t>
            </w:r>
          </w:p>
        </w:tc>
        <w:tc>
          <w:tcPr>
            <w:tcW w:w="431" w:type="pct"/>
            <w:vAlign w:val="center"/>
          </w:tcPr>
          <w:p>
            <w:pPr>
              <w:adjustRightInd w:val="0"/>
              <w:snapToGrid w:val="0"/>
              <w:jc w:val="center"/>
            </w:pPr>
            <w:r>
              <w:rPr>
                <w:rFonts w:hint="eastAsia"/>
              </w:rPr>
              <w:t>理论教学学时</w:t>
            </w:r>
          </w:p>
        </w:tc>
        <w:tc>
          <w:tcPr>
            <w:tcW w:w="333" w:type="pct"/>
            <w:vAlign w:val="center"/>
          </w:tcPr>
          <w:p>
            <w:pPr>
              <w:adjustRightInd w:val="0"/>
              <w:snapToGrid w:val="0"/>
              <w:jc w:val="center"/>
              <w:rPr>
                <w:sz w:val="18"/>
                <w:szCs w:val="18"/>
              </w:rPr>
            </w:pPr>
            <w:r>
              <w:rPr>
                <w:rFonts w:hint="eastAsia"/>
                <w:sz w:val="18"/>
                <w:szCs w:val="18"/>
              </w:rPr>
              <w:t>实验教学学时</w:t>
            </w:r>
          </w:p>
        </w:tc>
        <w:tc>
          <w:tcPr>
            <w:tcW w:w="408" w:type="pct"/>
            <w:vMerge w:val="continue"/>
            <w:vAlign w:val="center"/>
          </w:tcPr>
          <w:p>
            <w:pPr>
              <w:adjustRightInd w:val="0"/>
              <w:snapToGrid w:val="0"/>
              <w:jc w:val="center"/>
            </w:pPr>
          </w:p>
        </w:tc>
        <w:tc>
          <w:tcPr>
            <w:tcW w:w="374" w:type="pct"/>
            <w:vAlign w:val="center"/>
          </w:tcPr>
          <w:p>
            <w:pPr>
              <w:adjustRightInd w:val="0"/>
              <w:snapToGrid w:val="0"/>
              <w:jc w:val="center"/>
            </w:pPr>
            <w:r>
              <w:rPr>
                <w:rFonts w:hint="eastAsia"/>
              </w:rPr>
              <w:t>必修学分</w:t>
            </w:r>
          </w:p>
        </w:tc>
        <w:tc>
          <w:tcPr>
            <w:tcW w:w="374" w:type="pct"/>
            <w:vAlign w:val="center"/>
          </w:tcPr>
          <w:p>
            <w:pPr>
              <w:adjustRightInd w:val="0"/>
              <w:snapToGrid w:val="0"/>
              <w:jc w:val="center"/>
            </w:pPr>
            <w:r>
              <w:rPr>
                <w:rFonts w:hint="eastAsia"/>
              </w:rPr>
              <w:t>选修学分</w:t>
            </w:r>
          </w:p>
        </w:tc>
        <w:tc>
          <w:tcPr>
            <w:tcW w:w="597" w:type="pct"/>
            <w:vAlign w:val="center"/>
          </w:tcPr>
          <w:p>
            <w:pPr>
              <w:adjustRightInd w:val="0"/>
              <w:snapToGrid w:val="0"/>
              <w:jc w:val="center"/>
            </w:pPr>
            <w:r>
              <w:rPr>
                <w:rFonts w:hint="eastAsia"/>
                <w:szCs w:val="21"/>
              </w:rPr>
              <w:t>集中实践教学环节</w:t>
            </w:r>
            <w:r>
              <w:rPr>
                <w:rFonts w:hint="eastAsia"/>
              </w:rPr>
              <w:t>学分</w:t>
            </w:r>
          </w:p>
        </w:tc>
        <w:tc>
          <w:tcPr>
            <w:tcW w:w="390" w:type="pct"/>
            <w:vAlign w:val="center"/>
          </w:tcPr>
          <w:p>
            <w:pPr>
              <w:adjustRightInd w:val="0"/>
              <w:snapToGrid w:val="0"/>
              <w:jc w:val="center"/>
            </w:pPr>
            <w:r>
              <w:rPr>
                <w:rFonts w:hint="eastAsia"/>
              </w:rPr>
              <w:t>理论教学学分</w:t>
            </w:r>
          </w:p>
        </w:tc>
        <w:tc>
          <w:tcPr>
            <w:tcW w:w="387" w:type="pct"/>
            <w:vAlign w:val="center"/>
          </w:tcPr>
          <w:p>
            <w:pPr>
              <w:adjustRightInd w:val="0"/>
              <w:snapToGrid w:val="0"/>
              <w:jc w:val="center"/>
            </w:pPr>
            <w:r>
              <w:rPr>
                <w:rFonts w:hint="eastAsia"/>
              </w:rPr>
              <w:t>实验教学学分</w:t>
            </w:r>
          </w:p>
        </w:tc>
        <w:tc>
          <w:tcPr>
            <w:tcW w:w="599" w:type="pct"/>
            <w:vAlign w:val="center"/>
          </w:tcPr>
          <w:p>
            <w:pPr>
              <w:adjustRightInd w:val="0"/>
              <w:snapToGrid w:val="0"/>
              <w:jc w:val="center"/>
            </w:pPr>
            <w:r>
              <w:rPr>
                <w:rFonts w:hint="eastAsia"/>
              </w:rPr>
              <w:t>创新创业教育学分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366" w:type="pct"/>
            <w:vAlign w:val="center"/>
          </w:tcPr>
          <w:p>
            <w:pPr>
              <w:jc w:val="center"/>
            </w:pPr>
            <w:r>
              <w:t>2518</w:t>
            </w:r>
          </w:p>
        </w:tc>
        <w:tc>
          <w:tcPr>
            <w:tcW w:w="374" w:type="pct"/>
            <w:vAlign w:val="center"/>
          </w:tcPr>
          <w:p>
            <w:pPr>
              <w:jc w:val="center"/>
            </w:pPr>
            <w:r>
              <w:t>1998</w:t>
            </w:r>
          </w:p>
        </w:tc>
        <w:tc>
          <w:tcPr>
            <w:tcW w:w="365" w:type="pct"/>
            <w:vAlign w:val="center"/>
          </w:tcPr>
          <w:p>
            <w:pPr>
              <w:jc w:val="center"/>
            </w:pPr>
            <w:r>
              <w:t>520</w:t>
            </w:r>
          </w:p>
        </w:tc>
        <w:tc>
          <w:tcPr>
            <w:tcW w:w="431" w:type="pct"/>
            <w:vAlign w:val="center"/>
          </w:tcPr>
          <w:p>
            <w:pPr>
              <w:jc w:val="center"/>
            </w:pPr>
            <w:r>
              <w:t>1960</w:t>
            </w:r>
          </w:p>
        </w:tc>
        <w:tc>
          <w:tcPr>
            <w:tcW w:w="333" w:type="pct"/>
            <w:vAlign w:val="center"/>
          </w:tcPr>
          <w:p>
            <w:pPr>
              <w:jc w:val="center"/>
              <w:rPr>
                <w:sz w:val="18"/>
                <w:szCs w:val="18"/>
              </w:rPr>
            </w:pPr>
            <w:r>
              <w:t>558</w:t>
            </w:r>
          </w:p>
        </w:tc>
        <w:tc>
          <w:tcPr>
            <w:tcW w:w="408" w:type="pct"/>
            <w:vAlign w:val="center"/>
          </w:tcPr>
          <w:p>
            <w:pPr>
              <w:jc w:val="center"/>
            </w:pPr>
            <w:r>
              <w:t>170</w:t>
            </w:r>
          </w:p>
        </w:tc>
        <w:tc>
          <w:tcPr>
            <w:tcW w:w="374" w:type="pct"/>
            <w:vAlign w:val="center"/>
          </w:tcPr>
          <w:p>
            <w:pPr>
              <w:jc w:val="center"/>
            </w:pPr>
            <w:r>
              <w:t>139.5</w:t>
            </w:r>
          </w:p>
        </w:tc>
        <w:tc>
          <w:tcPr>
            <w:tcW w:w="374" w:type="pct"/>
            <w:vAlign w:val="center"/>
          </w:tcPr>
          <w:p>
            <w:pPr>
              <w:jc w:val="center"/>
            </w:pPr>
            <w:r>
              <w:t>30.5</w:t>
            </w:r>
          </w:p>
        </w:tc>
        <w:tc>
          <w:tcPr>
            <w:tcW w:w="597" w:type="pct"/>
            <w:vAlign w:val="center"/>
          </w:tcPr>
          <w:p>
            <w:pPr>
              <w:jc w:val="center"/>
            </w:pPr>
            <w:r>
              <w:t>30</w:t>
            </w:r>
          </w:p>
        </w:tc>
        <w:tc>
          <w:tcPr>
            <w:tcW w:w="390" w:type="pct"/>
            <w:vAlign w:val="center"/>
          </w:tcPr>
          <w:p>
            <w:pPr>
              <w:jc w:val="center"/>
            </w:pPr>
            <w:r>
              <w:t>120.5</w:t>
            </w:r>
          </w:p>
        </w:tc>
        <w:tc>
          <w:tcPr>
            <w:tcW w:w="387" w:type="pct"/>
            <w:vAlign w:val="center"/>
          </w:tcPr>
          <w:p>
            <w:pPr>
              <w:jc w:val="center"/>
            </w:pPr>
            <w:r>
              <w:t>19.5</w:t>
            </w:r>
          </w:p>
        </w:tc>
        <w:tc>
          <w:tcPr>
            <w:tcW w:w="599" w:type="pct"/>
            <w:vAlign w:val="center"/>
          </w:tcPr>
          <w:p>
            <w:pPr>
              <w:jc w:val="center"/>
            </w:pPr>
            <w:r>
              <w:rPr>
                <w:rFonts w:hint="eastAsia"/>
              </w:rPr>
              <w:t>8</w:t>
            </w:r>
          </w:p>
        </w:tc>
      </w:tr>
    </w:tbl>
    <w:p>
      <w:pPr>
        <w:rPr>
          <w:b/>
        </w:rPr>
      </w:pPr>
    </w:p>
    <w:p>
      <w:pPr>
        <w:rPr>
          <w:rFonts w:eastAsia="黑体"/>
          <w:b/>
          <w:sz w:val="24"/>
        </w:rPr>
      </w:pPr>
      <w:r>
        <w:rPr>
          <w:rFonts w:hint="eastAsia" w:eastAsia="黑体"/>
          <w:b/>
          <w:sz w:val="24"/>
        </w:rPr>
        <w:t>二、课程设置表</w:t>
      </w:r>
    </w:p>
    <w:tbl>
      <w:tblPr>
        <w:tblStyle w:val="2"/>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93"/>
        <w:gridCol w:w="1360"/>
        <w:gridCol w:w="1206"/>
        <w:gridCol w:w="433"/>
        <w:gridCol w:w="562"/>
        <w:gridCol w:w="562"/>
        <w:gridCol w:w="562"/>
        <w:gridCol w:w="562"/>
        <w:gridCol w:w="497"/>
        <w:gridCol w:w="57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02" w:type="pct"/>
            <w:vMerge w:val="restart"/>
            <w:tcMar>
              <w:left w:w="57" w:type="dxa"/>
              <w:right w:w="57" w:type="dxa"/>
            </w:tcMar>
            <w:vAlign w:val="center"/>
          </w:tcPr>
          <w:p>
            <w:pPr>
              <w:adjustRightInd w:val="0"/>
              <w:snapToGrid w:val="0"/>
              <w:jc w:val="center"/>
              <w:rPr>
                <w:b/>
                <w:bCs/>
                <w:kern w:val="0"/>
                <w:sz w:val="18"/>
              </w:rPr>
            </w:pPr>
            <w:r>
              <w:rPr>
                <w:rFonts w:hint="eastAsia"/>
                <w:b/>
                <w:bCs/>
                <w:spacing w:val="9"/>
                <w:w w:val="100"/>
                <w:kern w:val="0"/>
                <w:sz w:val="18"/>
                <w:fitText w:val="378" w:id="24597273"/>
              </w:rPr>
              <w:t>类</w:t>
            </w:r>
            <w:r>
              <w:rPr>
                <w:rFonts w:hint="eastAsia"/>
                <w:b/>
                <w:bCs/>
                <w:spacing w:val="0"/>
                <w:w w:val="100"/>
                <w:kern w:val="0"/>
                <w:sz w:val="18"/>
                <w:fitText w:val="378" w:id="24597273"/>
              </w:rPr>
              <w:t>别</w:t>
            </w:r>
          </w:p>
        </w:tc>
        <w:tc>
          <w:tcPr>
            <w:tcW w:w="626" w:type="pct"/>
            <w:vMerge w:val="restart"/>
            <w:tcMar>
              <w:left w:w="57" w:type="dxa"/>
              <w:right w:w="57" w:type="dxa"/>
            </w:tcMar>
            <w:vAlign w:val="center"/>
          </w:tcPr>
          <w:p>
            <w:pPr>
              <w:adjustRightInd w:val="0"/>
              <w:snapToGrid w:val="0"/>
              <w:jc w:val="center"/>
              <w:rPr>
                <w:b/>
                <w:bCs/>
                <w:sz w:val="18"/>
              </w:rPr>
            </w:pPr>
            <w:r>
              <w:rPr>
                <w:rFonts w:hint="eastAsia"/>
                <w:b/>
                <w:bCs/>
                <w:sz w:val="18"/>
              </w:rPr>
              <w:t>课程</w:t>
            </w:r>
          </w:p>
          <w:p>
            <w:pPr>
              <w:adjustRightInd w:val="0"/>
              <w:snapToGrid w:val="0"/>
              <w:jc w:val="center"/>
              <w:rPr>
                <w:b/>
                <w:bCs/>
                <w:sz w:val="18"/>
              </w:rPr>
            </w:pPr>
            <w:r>
              <w:rPr>
                <w:rFonts w:hint="eastAsia"/>
                <w:b/>
                <w:bCs/>
                <w:sz w:val="18"/>
              </w:rPr>
              <w:t>代码</w:t>
            </w:r>
          </w:p>
        </w:tc>
        <w:tc>
          <w:tcPr>
            <w:tcW w:w="1347" w:type="pct"/>
            <w:gridSpan w:val="2"/>
            <w:vMerge w:val="restart"/>
            <w:tcMar>
              <w:left w:w="57" w:type="dxa"/>
              <w:right w:w="57" w:type="dxa"/>
            </w:tcMar>
            <w:vAlign w:val="center"/>
          </w:tcPr>
          <w:p>
            <w:pPr>
              <w:adjustRightInd w:val="0"/>
              <w:snapToGrid w:val="0"/>
              <w:jc w:val="center"/>
              <w:rPr>
                <w:b/>
                <w:bCs/>
                <w:kern w:val="0"/>
                <w:sz w:val="18"/>
              </w:rPr>
            </w:pPr>
            <w:r>
              <w:rPr>
                <w:rFonts w:hint="eastAsia"/>
                <w:b/>
                <w:bCs/>
                <w:spacing w:val="55"/>
                <w:kern w:val="0"/>
                <w:sz w:val="18"/>
                <w:fitText w:val="1050" w:id="2071532875"/>
              </w:rPr>
              <w:t>课程名</w:t>
            </w:r>
            <w:r>
              <w:rPr>
                <w:rFonts w:hint="eastAsia"/>
                <w:b/>
                <w:bCs/>
                <w:spacing w:val="0"/>
                <w:kern w:val="0"/>
                <w:sz w:val="18"/>
                <w:fitText w:val="1050" w:id="2071532875"/>
              </w:rPr>
              <w:t>称</w:t>
            </w:r>
          </w:p>
        </w:tc>
        <w:tc>
          <w:tcPr>
            <w:tcW w:w="227" w:type="pct"/>
            <w:vMerge w:val="restart"/>
            <w:tcMar>
              <w:left w:w="57" w:type="dxa"/>
              <w:right w:w="57" w:type="dxa"/>
            </w:tcMar>
            <w:vAlign w:val="center"/>
          </w:tcPr>
          <w:p>
            <w:pPr>
              <w:adjustRightInd w:val="0"/>
              <w:snapToGrid w:val="0"/>
              <w:jc w:val="center"/>
              <w:rPr>
                <w:b/>
                <w:bCs/>
                <w:sz w:val="18"/>
              </w:rPr>
            </w:pPr>
            <w:r>
              <w:rPr>
                <w:rFonts w:hint="eastAsia"/>
                <w:b/>
                <w:bCs/>
                <w:sz w:val="18"/>
              </w:rPr>
              <w:t>是否必修</w:t>
            </w:r>
          </w:p>
        </w:tc>
        <w:tc>
          <w:tcPr>
            <w:tcW w:w="1180" w:type="pct"/>
            <w:gridSpan w:val="4"/>
            <w:tcMar>
              <w:left w:w="57" w:type="dxa"/>
              <w:right w:w="57" w:type="dxa"/>
            </w:tcMar>
            <w:vAlign w:val="center"/>
          </w:tcPr>
          <w:p>
            <w:pPr>
              <w:adjustRightInd w:val="0"/>
              <w:snapToGrid w:val="0"/>
              <w:jc w:val="center"/>
              <w:rPr>
                <w:b/>
                <w:bCs/>
                <w:kern w:val="0"/>
                <w:sz w:val="18"/>
              </w:rPr>
            </w:pPr>
            <w:r>
              <w:rPr>
                <w:rFonts w:hint="eastAsia"/>
                <w:b/>
                <w:bCs/>
                <w:spacing w:val="75"/>
                <w:kern w:val="0"/>
                <w:sz w:val="18"/>
                <w:fitText w:val="840" w:id="1945970849"/>
              </w:rPr>
              <w:t>学时</w:t>
            </w:r>
            <w:r>
              <w:rPr>
                <w:rFonts w:hint="eastAsia"/>
                <w:b/>
                <w:bCs/>
                <w:spacing w:val="0"/>
                <w:kern w:val="0"/>
                <w:sz w:val="18"/>
                <w:fitText w:val="840" w:id="1945970849"/>
              </w:rPr>
              <w:t>数</w:t>
            </w:r>
          </w:p>
        </w:tc>
        <w:tc>
          <w:tcPr>
            <w:tcW w:w="261" w:type="pct"/>
            <w:vMerge w:val="restart"/>
            <w:tcMar>
              <w:left w:w="57" w:type="dxa"/>
              <w:right w:w="57" w:type="dxa"/>
            </w:tcMar>
            <w:vAlign w:val="center"/>
          </w:tcPr>
          <w:p>
            <w:pPr>
              <w:adjustRightInd w:val="0"/>
              <w:snapToGrid w:val="0"/>
              <w:jc w:val="center"/>
              <w:rPr>
                <w:b/>
                <w:bCs/>
                <w:sz w:val="18"/>
              </w:rPr>
            </w:pPr>
            <w:r>
              <w:rPr>
                <w:rFonts w:hint="eastAsia"/>
                <w:b/>
                <w:bCs/>
                <w:sz w:val="18"/>
              </w:rPr>
              <w:t>学</w:t>
            </w:r>
          </w:p>
          <w:p>
            <w:pPr>
              <w:adjustRightInd w:val="0"/>
              <w:snapToGrid w:val="0"/>
              <w:jc w:val="center"/>
              <w:rPr>
                <w:b/>
                <w:bCs/>
                <w:sz w:val="18"/>
              </w:rPr>
            </w:pPr>
            <w:r>
              <w:rPr>
                <w:rFonts w:hint="eastAsia"/>
                <w:b/>
                <w:bCs/>
                <w:sz w:val="18"/>
              </w:rPr>
              <w:t>分</w:t>
            </w:r>
          </w:p>
          <w:p>
            <w:pPr>
              <w:adjustRightInd w:val="0"/>
              <w:snapToGrid w:val="0"/>
              <w:jc w:val="center"/>
              <w:rPr>
                <w:b/>
                <w:bCs/>
                <w:sz w:val="18"/>
              </w:rPr>
            </w:pPr>
            <w:r>
              <w:rPr>
                <w:rFonts w:hint="eastAsia"/>
                <w:b/>
                <w:bCs/>
                <w:sz w:val="18"/>
              </w:rPr>
              <w:t>数</w:t>
            </w:r>
          </w:p>
        </w:tc>
        <w:tc>
          <w:tcPr>
            <w:tcW w:w="302" w:type="pct"/>
            <w:vMerge w:val="restart"/>
            <w:tcMar>
              <w:left w:w="57" w:type="dxa"/>
              <w:right w:w="57" w:type="dxa"/>
            </w:tcMar>
            <w:vAlign w:val="center"/>
          </w:tcPr>
          <w:p>
            <w:pPr>
              <w:adjustRightInd w:val="0"/>
              <w:snapToGrid w:val="0"/>
              <w:jc w:val="center"/>
              <w:rPr>
                <w:b/>
                <w:bCs/>
                <w:sz w:val="18"/>
              </w:rPr>
            </w:pPr>
            <w:r>
              <w:rPr>
                <w:rFonts w:hint="eastAsia"/>
                <w:b/>
                <w:bCs/>
                <w:sz w:val="18"/>
              </w:rPr>
              <w:t>开课</w:t>
            </w:r>
          </w:p>
          <w:p>
            <w:pPr>
              <w:adjustRightInd w:val="0"/>
              <w:snapToGrid w:val="0"/>
              <w:jc w:val="center"/>
              <w:rPr>
                <w:b/>
                <w:bCs/>
                <w:sz w:val="18"/>
              </w:rPr>
            </w:pPr>
            <w:r>
              <w:rPr>
                <w:rFonts w:hint="eastAsia"/>
                <w:b/>
                <w:bCs/>
                <w:sz w:val="18"/>
              </w:rPr>
              <w:t>学期</w:t>
            </w:r>
          </w:p>
        </w:tc>
        <w:tc>
          <w:tcPr>
            <w:tcW w:w="755" w:type="pct"/>
            <w:vMerge w:val="restart"/>
            <w:vAlign w:val="center"/>
          </w:tcPr>
          <w:p>
            <w:pPr>
              <w:adjustRightInd w:val="0"/>
              <w:snapToGrid w:val="0"/>
              <w:jc w:val="center"/>
              <w:rPr>
                <w:b/>
                <w:bCs/>
                <w:sz w:val="18"/>
              </w:rPr>
            </w:pPr>
            <w:r>
              <w:rPr>
                <w:rFonts w:hint="eastAsia"/>
                <w:b/>
                <w:bCs/>
                <w:sz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blHeader/>
          <w:jc w:val="center"/>
        </w:trPr>
        <w:tc>
          <w:tcPr>
            <w:tcW w:w="302" w:type="pct"/>
            <w:vMerge w:val="continue"/>
            <w:tcMar>
              <w:left w:w="57" w:type="dxa"/>
              <w:right w:w="57" w:type="dxa"/>
            </w:tcMar>
            <w:vAlign w:val="center"/>
          </w:tcPr>
          <w:p>
            <w:pPr>
              <w:adjustRightInd w:val="0"/>
              <w:snapToGrid w:val="0"/>
              <w:jc w:val="center"/>
              <w:rPr>
                <w:sz w:val="16"/>
              </w:rPr>
            </w:pPr>
          </w:p>
        </w:tc>
        <w:tc>
          <w:tcPr>
            <w:tcW w:w="626" w:type="pct"/>
            <w:vMerge w:val="continue"/>
            <w:tcMar>
              <w:left w:w="57" w:type="dxa"/>
              <w:right w:w="57" w:type="dxa"/>
            </w:tcMar>
            <w:vAlign w:val="center"/>
          </w:tcPr>
          <w:p>
            <w:pPr>
              <w:adjustRightInd w:val="0"/>
              <w:snapToGrid w:val="0"/>
              <w:jc w:val="center"/>
              <w:rPr>
                <w:sz w:val="16"/>
              </w:rPr>
            </w:pPr>
          </w:p>
        </w:tc>
        <w:tc>
          <w:tcPr>
            <w:tcW w:w="1347" w:type="pct"/>
            <w:gridSpan w:val="2"/>
            <w:vMerge w:val="continue"/>
            <w:tcMar>
              <w:left w:w="57" w:type="dxa"/>
              <w:right w:w="57" w:type="dxa"/>
            </w:tcMar>
            <w:vAlign w:val="center"/>
          </w:tcPr>
          <w:p>
            <w:pPr>
              <w:adjustRightInd w:val="0"/>
              <w:snapToGrid w:val="0"/>
              <w:rPr>
                <w:sz w:val="18"/>
              </w:rPr>
            </w:pPr>
          </w:p>
        </w:tc>
        <w:tc>
          <w:tcPr>
            <w:tcW w:w="227" w:type="pct"/>
            <w:vMerge w:val="continue"/>
            <w:tcMar>
              <w:left w:w="57" w:type="dxa"/>
              <w:right w:w="57" w:type="dxa"/>
            </w:tcMar>
            <w:vAlign w:val="center"/>
          </w:tcPr>
          <w:p>
            <w:pPr>
              <w:adjustRightInd w:val="0"/>
              <w:snapToGrid w:val="0"/>
              <w:jc w:val="center"/>
              <w:rPr>
                <w:sz w:val="18"/>
              </w:rPr>
            </w:pPr>
          </w:p>
        </w:tc>
        <w:tc>
          <w:tcPr>
            <w:tcW w:w="295" w:type="pct"/>
            <w:tcMar>
              <w:left w:w="0" w:type="dxa"/>
              <w:right w:w="0" w:type="dxa"/>
            </w:tcMar>
            <w:vAlign w:val="center"/>
          </w:tcPr>
          <w:p>
            <w:pPr>
              <w:adjustRightInd w:val="0"/>
              <w:snapToGrid w:val="0"/>
              <w:jc w:val="center"/>
              <w:rPr>
                <w:b/>
                <w:bCs/>
                <w:sz w:val="18"/>
              </w:rPr>
            </w:pPr>
            <w:r>
              <w:rPr>
                <w:rFonts w:hint="eastAsia"/>
                <w:b/>
                <w:bCs/>
                <w:sz w:val="18"/>
              </w:rPr>
              <w:t>总学时</w:t>
            </w:r>
          </w:p>
        </w:tc>
        <w:tc>
          <w:tcPr>
            <w:tcW w:w="295" w:type="pct"/>
            <w:tcMar>
              <w:left w:w="57" w:type="dxa"/>
              <w:right w:w="57" w:type="dxa"/>
            </w:tcMar>
            <w:vAlign w:val="center"/>
          </w:tcPr>
          <w:p>
            <w:pPr>
              <w:adjustRightInd w:val="0"/>
              <w:snapToGrid w:val="0"/>
              <w:jc w:val="center"/>
              <w:rPr>
                <w:b/>
                <w:bCs/>
                <w:sz w:val="18"/>
              </w:rPr>
            </w:pPr>
            <w:r>
              <w:rPr>
                <w:rFonts w:hint="eastAsia"/>
                <w:b/>
                <w:bCs/>
                <w:sz w:val="18"/>
              </w:rPr>
              <w:t>实验</w:t>
            </w:r>
          </w:p>
        </w:tc>
        <w:tc>
          <w:tcPr>
            <w:tcW w:w="295" w:type="pct"/>
            <w:tcMar>
              <w:left w:w="57" w:type="dxa"/>
              <w:right w:w="57" w:type="dxa"/>
            </w:tcMar>
            <w:vAlign w:val="center"/>
          </w:tcPr>
          <w:p>
            <w:pPr>
              <w:adjustRightInd w:val="0"/>
              <w:snapToGrid w:val="0"/>
              <w:jc w:val="center"/>
              <w:rPr>
                <w:b/>
                <w:bCs/>
                <w:sz w:val="18"/>
              </w:rPr>
            </w:pPr>
            <w:r>
              <w:rPr>
                <w:rFonts w:hint="eastAsia"/>
                <w:b/>
                <w:bCs/>
                <w:sz w:val="18"/>
              </w:rPr>
              <w:t>实习</w:t>
            </w:r>
          </w:p>
        </w:tc>
        <w:tc>
          <w:tcPr>
            <w:tcW w:w="295" w:type="pct"/>
            <w:tcMar>
              <w:left w:w="57" w:type="dxa"/>
              <w:right w:w="57" w:type="dxa"/>
            </w:tcMar>
            <w:vAlign w:val="center"/>
          </w:tcPr>
          <w:p>
            <w:pPr>
              <w:adjustRightInd w:val="0"/>
              <w:snapToGrid w:val="0"/>
              <w:jc w:val="center"/>
              <w:rPr>
                <w:b/>
                <w:bCs/>
                <w:sz w:val="18"/>
              </w:rPr>
            </w:pPr>
            <w:r>
              <w:rPr>
                <w:rFonts w:hint="eastAsia"/>
                <w:b/>
                <w:bCs/>
                <w:sz w:val="18"/>
              </w:rPr>
              <w:t>其他</w:t>
            </w:r>
          </w:p>
        </w:tc>
        <w:tc>
          <w:tcPr>
            <w:tcW w:w="261" w:type="pct"/>
            <w:vMerge w:val="continue"/>
            <w:tcMar>
              <w:left w:w="57" w:type="dxa"/>
              <w:right w:w="57" w:type="dxa"/>
            </w:tcMar>
            <w:vAlign w:val="center"/>
          </w:tcPr>
          <w:p>
            <w:pPr>
              <w:adjustRightInd w:val="0"/>
              <w:snapToGrid w:val="0"/>
              <w:jc w:val="center"/>
              <w:rPr>
                <w:sz w:val="18"/>
              </w:rPr>
            </w:pPr>
          </w:p>
        </w:tc>
        <w:tc>
          <w:tcPr>
            <w:tcW w:w="302" w:type="pct"/>
            <w:vMerge w:val="continue"/>
            <w:tcMar>
              <w:left w:w="57" w:type="dxa"/>
              <w:right w:w="57" w:type="dxa"/>
            </w:tcMar>
            <w:vAlign w:val="center"/>
          </w:tcPr>
          <w:p>
            <w:pPr>
              <w:adjustRightInd w:val="0"/>
              <w:snapToGrid w:val="0"/>
              <w:jc w:val="center"/>
              <w:rPr>
                <w:b/>
                <w:bCs/>
                <w:sz w:val="18"/>
              </w:rPr>
            </w:pPr>
          </w:p>
        </w:tc>
        <w:tc>
          <w:tcPr>
            <w:tcW w:w="755" w:type="pct"/>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02" w:type="pct"/>
            <w:vMerge w:val="restart"/>
            <w:tcMar>
              <w:left w:w="57" w:type="dxa"/>
              <w:right w:w="57" w:type="dxa"/>
            </w:tcMar>
            <w:textDirection w:val="tbRlV"/>
            <w:vAlign w:val="center"/>
          </w:tcPr>
          <w:p>
            <w:pPr>
              <w:adjustRightInd w:val="0"/>
              <w:snapToGrid w:val="0"/>
              <w:ind w:left="113" w:right="113"/>
              <w:jc w:val="center"/>
              <w:rPr>
                <w:b/>
                <w:w w:val="200"/>
                <w:szCs w:val="21"/>
              </w:rPr>
            </w:pPr>
            <w:r>
              <w:rPr>
                <w:rFonts w:hint="eastAsia"/>
                <w:b/>
                <w:szCs w:val="21"/>
              </w:rPr>
              <w:t>公共基础课</w:t>
            </w:r>
          </w:p>
        </w:tc>
        <w:tc>
          <w:tcPr>
            <w:tcW w:w="626" w:type="pct"/>
            <w:tcMar>
              <w:left w:w="57" w:type="dxa"/>
              <w:right w:w="57" w:type="dxa"/>
            </w:tcMar>
            <w:vAlign w:val="center"/>
          </w:tcPr>
          <w:p>
            <w:pPr>
              <w:adjustRightInd w:val="0"/>
              <w:snapToGrid w:val="0"/>
              <w:jc w:val="center"/>
              <w:rPr>
                <w:sz w:val="18"/>
                <w:szCs w:val="18"/>
              </w:rPr>
            </w:pPr>
            <w:r>
              <w:rPr>
                <w:sz w:val="18"/>
                <w:szCs w:val="18"/>
              </w:rPr>
              <w:t>031101371</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中国近现代史纲要</w:t>
            </w:r>
          </w:p>
        </w:tc>
        <w:tc>
          <w:tcPr>
            <w:tcW w:w="227" w:type="pct"/>
            <w:vMerge w:val="restart"/>
            <w:tcMar>
              <w:left w:w="57" w:type="dxa"/>
              <w:right w:w="57" w:type="dxa"/>
            </w:tcMar>
            <w:vAlign w:val="center"/>
          </w:tcPr>
          <w:p>
            <w:pPr>
              <w:adjustRightInd w:val="0"/>
              <w:snapToGrid w:val="0"/>
              <w:spacing w:line="300" w:lineRule="auto"/>
              <w:jc w:val="center"/>
              <w:rPr>
                <w:sz w:val="18"/>
              </w:rPr>
            </w:pPr>
            <w:r>
              <w:rPr>
                <w:rFonts w:hint="eastAsia"/>
                <w:sz w:val="18"/>
              </w:rPr>
              <w:t>必修课</w:t>
            </w:r>
          </w:p>
        </w:tc>
        <w:tc>
          <w:tcPr>
            <w:tcW w:w="295" w:type="pct"/>
            <w:tcMar>
              <w:left w:w="0" w:type="dxa"/>
              <w:right w:w="0" w:type="dxa"/>
            </w:tcMar>
            <w:vAlign w:val="center"/>
          </w:tcPr>
          <w:p>
            <w:pPr>
              <w:adjustRightInd w:val="0"/>
              <w:snapToGrid w:val="0"/>
              <w:spacing w:line="300" w:lineRule="auto"/>
              <w:jc w:val="center"/>
              <w:rPr>
                <w:sz w:val="18"/>
              </w:rPr>
            </w:pPr>
            <w:r>
              <w:rPr>
                <w:sz w:val="18"/>
              </w:rPr>
              <w:t>40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4</w:t>
            </w:r>
          </w:p>
        </w:tc>
        <w:tc>
          <w:tcPr>
            <w:tcW w:w="261" w:type="pct"/>
            <w:tcMar>
              <w:left w:w="57" w:type="dxa"/>
              <w:right w:w="57" w:type="dxa"/>
            </w:tcMar>
            <w:vAlign w:val="center"/>
          </w:tcPr>
          <w:p>
            <w:pPr>
              <w:adjustRightInd w:val="0"/>
              <w:snapToGrid w:val="0"/>
              <w:spacing w:line="300" w:lineRule="auto"/>
              <w:jc w:val="center"/>
              <w:rPr>
                <w:sz w:val="18"/>
              </w:rPr>
            </w:pPr>
            <w:r>
              <w:rPr>
                <w:sz w:val="18"/>
              </w:rPr>
              <w:t>2.5</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02" w:type="pct"/>
            <w:vMerge w:val="continue"/>
            <w:tcMar>
              <w:left w:w="57" w:type="dxa"/>
              <w:right w:w="57" w:type="dxa"/>
            </w:tcMar>
            <w:textDirection w:val="tbRlV"/>
            <w:vAlign w:val="center"/>
          </w:tcPr>
          <w:p>
            <w:pPr>
              <w:adjustRightInd w:val="0"/>
              <w:snapToGrid w:val="0"/>
              <w:ind w:left="113" w:right="113"/>
              <w:jc w:val="center"/>
              <w:rPr>
                <w:b/>
                <w:szCs w:val="21"/>
              </w:rPr>
            </w:pPr>
          </w:p>
        </w:tc>
        <w:tc>
          <w:tcPr>
            <w:tcW w:w="626" w:type="pct"/>
            <w:tcMar>
              <w:left w:w="57" w:type="dxa"/>
              <w:right w:w="57" w:type="dxa"/>
            </w:tcMar>
            <w:vAlign w:val="center"/>
          </w:tcPr>
          <w:p>
            <w:pPr>
              <w:adjustRightInd w:val="0"/>
              <w:snapToGrid w:val="0"/>
              <w:jc w:val="center"/>
              <w:rPr>
                <w:sz w:val="18"/>
                <w:szCs w:val="18"/>
              </w:rPr>
            </w:pPr>
            <w:r>
              <w:rPr>
                <w:rFonts w:hint="eastAsia"/>
                <w:sz w:val="18"/>
                <w:szCs w:val="18"/>
              </w:rPr>
              <w:t>031101661</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思想道德与法治</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4</w:t>
            </w:r>
          </w:p>
        </w:tc>
        <w:tc>
          <w:tcPr>
            <w:tcW w:w="261" w:type="pct"/>
            <w:tcMar>
              <w:left w:w="57" w:type="dxa"/>
              <w:right w:w="57" w:type="dxa"/>
            </w:tcMar>
            <w:vAlign w:val="center"/>
          </w:tcPr>
          <w:p>
            <w:pPr>
              <w:adjustRightInd w:val="0"/>
              <w:snapToGrid w:val="0"/>
              <w:spacing w:line="300" w:lineRule="auto"/>
              <w:jc w:val="center"/>
              <w:rPr>
                <w:sz w:val="18"/>
              </w:rPr>
            </w:pPr>
            <w:r>
              <w:rPr>
                <w:sz w:val="18"/>
              </w:rPr>
              <w:t>2.5</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02" w:type="pct"/>
            <w:vMerge w:val="continue"/>
            <w:tcMar>
              <w:left w:w="57" w:type="dxa"/>
              <w:right w:w="57" w:type="dxa"/>
            </w:tcMar>
            <w:textDirection w:val="tbRlV"/>
            <w:vAlign w:val="center"/>
          </w:tcPr>
          <w:p>
            <w:pPr>
              <w:adjustRightInd w:val="0"/>
              <w:snapToGrid w:val="0"/>
              <w:ind w:left="113" w:right="113"/>
              <w:jc w:val="center"/>
              <w:rPr>
                <w:b/>
                <w:szCs w:val="21"/>
              </w:rPr>
            </w:pPr>
          </w:p>
        </w:tc>
        <w:tc>
          <w:tcPr>
            <w:tcW w:w="626" w:type="pct"/>
            <w:tcMar>
              <w:left w:w="57" w:type="dxa"/>
              <w:right w:w="57" w:type="dxa"/>
            </w:tcMar>
            <w:vAlign w:val="center"/>
          </w:tcPr>
          <w:p>
            <w:pPr>
              <w:adjustRightInd w:val="0"/>
              <w:snapToGrid w:val="0"/>
              <w:jc w:val="center"/>
              <w:rPr>
                <w:sz w:val="18"/>
                <w:szCs w:val="18"/>
              </w:rPr>
            </w:pPr>
            <w:r>
              <w:rPr>
                <w:sz w:val="18"/>
                <w:szCs w:val="18"/>
              </w:rPr>
              <w:t>031101522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马克思主义基本原理</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4</w:t>
            </w:r>
          </w:p>
        </w:tc>
        <w:tc>
          <w:tcPr>
            <w:tcW w:w="261" w:type="pct"/>
            <w:tcMar>
              <w:left w:w="57" w:type="dxa"/>
              <w:right w:w="57" w:type="dxa"/>
            </w:tcMar>
            <w:vAlign w:val="center"/>
          </w:tcPr>
          <w:p>
            <w:pPr>
              <w:adjustRightInd w:val="0"/>
              <w:snapToGrid w:val="0"/>
              <w:spacing w:line="300" w:lineRule="auto"/>
              <w:jc w:val="center"/>
              <w:rPr>
                <w:sz w:val="18"/>
              </w:rPr>
            </w:pPr>
            <w:r>
              <w:rPr>
                <w:sz w:val="18"/>
              </w:rPr>
              <w:t>2.5</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3</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6"/>
              </w:rPr>
            </w:pPr>
          </w:p>
        </w:tc>
        <w:tc>
          <w:tcPr>
            <w:tcW w:w="626" w:type="pct"/>
            <w:tcMar>
              <w:left w:w="57" w:type="dxa"/>
              <w:right w:w="57" w:type="dxa"/>
            </w:tcMar>
            <w:vAlign w:val="center"/>
          </w:tcPr>
          <w:p>
            <w:pPr>
              <w:adjustRightInd w:val="0"/>
              <w:snapToGrid w:val="0"/>
              <w:jc w:val="center"/>
              <w:rPr>
                <w:sz w:val="18"/>
                <w:szCs w:val="18"/>
              </w:rPr>
            </w:pPr>
            <w:r>
              <w:rPr>
                <w:sz w:val="18"/>
                <w:szCs w:val="18"/>
              </w:rPr>
              <w:t>031101423</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毛泽东思想和中国特色社会主义理论体系概论</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72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24</w:t>
            </w:r>
          </w:p>
        </w:tc>
        <w:tc>
          <w:tcPr>
            <w:tcW w:w="261" w:type="pct"/>
            <w:tcMar>
              <w:left w:w="57" w:type="dxa"/>
              <w:right w:w="57" w:type="dxa"/>
            </w:tcMar>
            <w:vAlign w:val="center"/>
          </w:tcPr>
          <w:p>
            <w:pPr>
              <w:adjustRightInd w:val="0"/>
              <w:snapToGrid w:val="0"/>
              <w:spacing w:line="300" w:lineRule="auto"/>
              <w:jc w:val="center"/>
              <w:rPr>
                <w:sz w:val="18"/>
              </w:rPr>
            </w:pPr>
            <w:r>
              <w:rPr>
                <w:sz w:val="18"/>
              </w:rPr>
              <w:t>4.5</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4</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031101331</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形势与政策</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128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rPr>
              <w:t>2.0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1-8</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0441013</w:t>
            </w:r>
            <w:r>
              <w:rPr>
                <w:rFonts w:hint="eastAsia"/>
                <w:sz w:val="18"/>
                <w:szCs w:val="18"/>
              </w:rPr>
              <w:t>8</w:t>
            </w:r>
            <w:r>
              <w:rPr>
                <w:sz w:val="18"/>
                <w:szCs w:val="18"/>
              </w:rPr>
              <w:t>2</w:t>
            </w:r>
          </w:p>
        </w:tc>
        <w:tc>
          <w:tcPr>
            <w:tcW w:w="714" w:type="pct"/>
            <w:tcMar>
              <w:left w:w="57" w:type="dxa"/>
              <w:right w:w="57" w:type="dxa"/>
            </w:tcMar>
            <w:vAlign w:val="center"/>
          </w:tcPr>
          <w:p>
            <w:pPr>
              <w:adjustRightInd w:val="0"/>
              <w:snapToGrid w:val="0"/>
              <w:spacing w:line="300" w:lineRule="auto"/>
              <w:rPr>
                <w:sz w:val="18"/>
                <w:szCs w:val="18"/>
              </w:rPr>
            </w:pPr>
            <w:r>
              <w:rPr>
                <w:rFonts w:hint="eastAsia"/>
                <w:sz w:val="18"/>
                <w:szCs w:val="18"/>
              </w:rPr>
              <w:t>学术英语（一）</w:t>
            </w:r>
          </w:p>
        </w:tc>
        <w:tc>
          <w:tcPr>
            <w:tcW w:w="633" w:type="pct"/>
            <w:vMerge w:val="restart"/>
            <w:tcMar>
              <w:left w:w="57" w:type="dxa"/>
              <w:right w:w="57" w:type="dxa"/>
            </w:tcMar>
            <w:vAlign w:val="center"/>
          </w:tcPr>
          <w:p>
            <w:pPr>
              <w:adjustRightInd w:val="0"/>
              <w:snapToGrid w:val="0"/>
              <w:spacing w:line="300" w:lineRule="auto"/>
              <w:rPr>
                <w:sz w:val="18"/>
                <w:szCs w:val="18"/>
              </w:rPr>
            </w:pPr>
            <w:r>
              <w:rPr>
                <w:rFonts w:hint="eastAsia"/>
                <w:sz w:val="18"/>
                <w:szCs w:val="18"/>
              </w:rPr>
              <w:t>英语A班修读</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szCs w:val="18"/>
              </w:rPr>
            </w:pPr>
            <w:r>
              <w:rPr>
                <w:sz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w:t>
            </w:r>
          </w:p>
        </w:tc>
        <w:tc>
          <w:tcPr>
            <w:tcW w:w="755" w:type="pct"/>
            <w:tcMar>
              <w:left w:w="57" w:type="dxa"/>
              <w:right w:w="57" w:type="dxa"/>
            </w:tcMar>
          </w:tcPr>
          <w:p>
            <w:pPr>
              <w:spacing w:line="300" w:lineRule="auto"/>
              <w:jc w:val="center"/>
            </w:pPr>
            <w:r>
              <w:rPr>
                <w:sz w:val="18"/>
                <w:szCs w:val="18"/>
              </w:rPr>
              <w:t>№</w:t>
            </w: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044102453</w:t>
            </w:r>
          </w:p>
        </w:tc>
        <w:tc>
          <w:tcPr>
            <w:tcW w:w="714" w:type="pct"/>
            <w:tcMar>
              <w:left w:w="57" w:type="dxa"/>
              <w:right w:w="57" w:type="dxa"/>
            </w:tcMar>
            <w:vAlign w:val="center"/>
          </w:tcPr>
          <w:p>
            <w:pPr>
              <w:adjustRightInd w:val="0"/>
              <w:snapToGrid w:val="0"/>
              <w:spacing w:line="300" w:lineRule="auto"/>
              <w:rPr>
                <w:sz w:val="18"/>
                <w:szCs w:val="18"/>
              </w:rPr>
            </w:pPr>
            <w:r>
              <w:rPr>
                <w:rFonts w:hint="eastAsia"/>
                <w:sz w:val="18"/>
                <w:szCs w:val="18"/>
              </w:rPr>
              <w:t>学术英语（二）</w:t>
            </w:r>
          </w:p>
        </w:tc>
        <w:tc>
          <w:tcPr>
            <w:tcW w:w="633" w:type="pct"/>
            <w:vMerge w:val="continue"/>
            <w:tcMar>
              <w:left w:w="57" w:type="dxa"/>
              <w:right w:w="57" w:type="dxa"/>
            </w:tcMar>
            <w:vAlign w:val="center"/>
          </w:tcPr>
          <w:p>
            <w:pPr>
              <w:adjustRightInd w:val="0"/>
              <w:snapToGrid w:val="0"/>
              <w:spacing w:line="300" w:lineRule="auto"/>
              <w:rPr>
                <w:sz w:val="18"/>
                <w:szCs w:val="18"/>
              </w:rPr>
            </w:pP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szCs w:val="18"/>
              </w:rPr>
            </w:pPr>
            <w:r>
              <w:rPr>
                <w:sz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tcPr>
          <w:p>
            <w:pPr>
              <w:spacing w:line="300" w:lineRule="auto"/>
              <w:jc w:val="center"/>
            </w:pPr>
            <w:r>
              <w:rPr>
                <w:sz w:val="18"/>
                <w:szCs w:val="18"/>
              </w:rPr>
              <w:t>№</w:t>
            </w: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044103681</w:t>
            </w:r>
          </w:p>
        </w:tc>
        <w:tc>
          <w:tcPr>
            <w:tcW w:w="714" w:type="pct"/>
            <w:tcMar>
              <w:left w:w="57" w:type="dxa"/>
              <w:right w:w="57" w:type="dxa"/>
            </w:tcMar>
            <w:vAlign w:val="center"/>
          </w:tcPr>
          <w:p>
            <w:pPr>
              <w:adjustRightInd w:val="0"/>
              <w:snapToGrid w:val="0"/>
              <w:spacing w:line="300" w:lineRule="auto"/>
              <w:rPr>
                <w:sz w:val="18"/>
                <w:szCs w:val="18"/>
              </w:rPr>
            </w:pPr>
            <w:r>
              <w:rPr>
                <w:rFonts w:hint="eastAsia"/>
                <w:sz w:val="18"/>
                <w:szCs w:val="18"/>
              </w:rPr>
              <w:t>大学英语（一）</w:t>
            </w:r>
          </w:p>
        </w:tc>
        <w:tc>
          <w:tcPr>
            <w:tcW w:w="633" w:type="pct"/>
            <w:vMerge w:val="restart"/>
            <w:tcMar>
              <w:left w:w="57" w:type="dxa"/>
              <w:right w:w="57" w:type="dxa"/>
            </w:tcMar>
            <w:vAlign w:val="center"/>
          </w:tcPr>
          <w:p>
            <w:pPr>
              <w:adjustRightInd w:val="0"/>
              <w:snapToGrid w:val="0"/>
              <w:spacing w:line="300" w:lineRule="auto"/>
              <w:rPr>
                <w:sz w:val="18"/>
                <w:szCs w:val="18"/>
              </w:rPr>
            </w:pPr>
            <w:r>
              <w:rPr>
                <w:rFonts w:hint="eastAsia"/>
                <w:sz w:val="18"/>
                <w:szCs w:val="18"/>
              </w:rPr>
              <w:t>英语B、C班修读</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szCs w:val="18"/>
              </w:rPr>
            </w:pPr>
            <w:r>
              <w:rPr>
                <w:sz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w:t>
            </w:r>
          </w:p>
        </w:tc>
        <w:tc>
          <w:tcPr>
            <w:tcW w:w="755" w:type="pct"/>
            <w:tcMar>
              <w:left w:w="57" w:type="dxa"/>
              <w:right w:w="57" w:type="dxa"/>
            </w:tcMar>
          </w:tcPr>
          <w:p>
            <w:pPr>
              <w:spacing w:line="300" w:lineRule="auto"/>
              <w:jc w:val="center"/>
            </w:pPr>
            <w:r>
              <w:rPr>
                <w:sz w:val="18"/>
                <w:szCs w:val="18"/>
              </w:rPr>
              <w:t>№</w:t>
            </w: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044103691</w:t>
            </w:r>
          </w:p>
        </w:tc>
        <w:tc>
          <w:tcPr>
            <w:tcW w:w="714" w:type="pct"/>
            <w:tcMar>
              <w:left w:w="57" w:type="dxa"/>
              <w:right w:w="57" w:type="dxa"/>
            </w:tcMar>
            <w:vAlign w:val="center"/>
          </w:tcPr>
          <w:p>
            <w:pPr>
              <w:adjustRightInd w:val="0"/>
              <w:snapToGrid w:val="0"/>
              <w:spacing w:line="300" w:lineRule="auto"/>
              <w:rPr>
                <w:sz w:val="18"/>
                <w:szCs w:val="18"/>
              </w:rPr>
            </w:pPr>
            <w:r>
              <w:rPr>
                <w:rFonts w:hint="eastAsia" w:hAnsi="宋体"/>
                <w:sz w:val="18"/>
                <w:szCs w:val="18"/>
              </w:rPr>
              <w:t>大学英语（二）</w:t>
            </w:r>
          </w:p>
        </w:tc>
        <w:tc>
          <w:tcPr>
            <w:tcW w:w="633" w:type="pct"/>
            <w:vMerge w:val="continue"/>
            <w:tcMar>
              <w:left w:w="57" w:type="dxa"/>
              <w:right w:w="57" w:type="dxa"/>
            </w:tcMar>
            <w:vAlign w:val="center"/>
          </w:tcPr>
          <w:p>
            <w:pPr>
              <w:adjustRightInd w:val="0"/>
              <w:snapToGrid w:val="0"/>
              <w:spacing w:line="300" w:lineRule="auto"/>
              <w:rPr>
                <w:sz w:val="18"/>
                <w:szCs w:val="18"/>
              </w:rPr>
            </w:pP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szCs w:val="18"/>
              </w:rPr>
            </w:pPr>
            <w:r>
              <w:rPr>
                <w:sz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tcPr>
          <w:p>
            <w:pPr>
              <w:spacing w:line="300" w:lineRule="auto"/>
              <w:jc w:val="center"/>
            </w:pPr>
            <w:r>
              <w:rPr>
                <w:sz w:val="18"/>
                <w:szCs w:val="18"/>
              </w:rPr>
              <w:t>№</w:t>
            </w: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045101644</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大学计算机基础</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32</w:t>
            </w:r>
          </w:p>
        </w:tc>
        <w:tc>
          <w:tcPr>
            <w:tcW w:w="261" w:type="pct"/>
            <w:tcMar>
              <w:left w:w="57" w:type="dxa"/>
              <w:right w:w="57" w:type="dxa"/>
            </w:tcMar>
            <w:vAlign w:val="center"/>
          </w:tcPr>
          <w:p>
            <w:pPr>
              <w:adjustRightInd w:val="0"/>
              <w:snapToGrid w:val="0"/>
              <w:spacing w:line="300" w:lineRule="auto"/>
              <w:jc w:val="center"/>
              <w:rPr>
                <w:sz w:val="18"/>
              </w:rPr>
            </w:pPr>
            <w:r>
              <w:rPr>
                <w:sz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052100332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体育（一）</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w:t>
            </w:r>
            <w:r>
              <w:rPr>
                <w:rFonts w:hint="eastAsia"/>
                <w:sz w:val="18"/>
              </w:rPr>
              <w:t>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3</w:t>
            </w:r>
            <w:r>
              <w:rPr>
                <w:rFonts w:hint="eastAsia"/>
                <w:sz w:val="18"/>
              </w:rPr>
              <w:t>6</w:t>
            </w:r>
          </w:p>
        </w:tc>
        <w:tc>
          <w:tcPr>
            <w:tcW w:w="261" w:type="pct"/>
            <w:tcMar>
              <w:left w:w="57" w:type="dxa"/>
              <w:right w:w="57" w:type="dxa"/>
            </w:tcMar>
            <w:vAlign w:val="center"/>
          </w:tcPr>
          <w:p>
            <w:pPr>
              <w:adjustRightInd w:val="0"/>
              <w:snapToGrid w:val="0"/>
              <w:spacing w:line="300" w:lineRule="auto"/>
              <w:jc w:val="center"/>
              <w:rPr>
                <w:sz w:val="18"/>
              </w:rPr>
            </w:pPr>
            <w:r>
              <w:rPr>
                <w:sz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1</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052100012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体育（二）</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w:t>
            </w:r>
            <w:r>
              <w:rPr>
                <w:rFonts w:hint="eastAsia"/>
                <w:sz w:val="18"/>
              </w:rPr>
              <w:t>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3</w:t>
            </w:r>
            <w:r>
              <w:rPr>
                <w:rFonts w:hint="eastAsia"/>
                <w:sz w:val="18"/>
              </w:rPr>
              <w:t>6</w:t>
            </w:r>
          </w:p>
        </w:tc>
        <w:tc>
          <w:tcPr>
            <w:tcW w:w="261" w:type="pct"/>
            <w:tcMar>
              <w:left w:w="57" w:type="dxa"/>
              <w:right w:w="57" w:type="dxa"/>
            </w:tcMar>
            <w:vAlign w:val="center"/>
          </w:tcPr>
          <w:p>
            <w:pPr>
              <w:adjustRightInd w:val="0"/>
              <w:snapToGrid w:val="0"/>
              <w:spacing w:line="300" w:lineRule="auto"/>
              <w:jc w:val="center"/>
              <w:rPr>
                <w:sz w:val="18"/>
              </w:rPr>
            </w:pPr>
            <w:r>
              <w:rPr>
                <w:sz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textDirection w:val="tbRlV"/>
            <w:vAlign w:val="center"/>
          </w:tcPr>
          <w:p>
            <w:pPr>
              <w:adjustRightInd w:val="0"/>
              <w:snapToGrid w:val="0"/>
              <w:ind w:left="113" w:righ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052100842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体育（三）</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w:t>
            </w:r>
            <w:r>
              <w:rPr>
                <w:rFonts w:hint="eastAsia"/>
                <w:sz w:val="18"/>
              </w:rPr>
              <w:t>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3</w:t>
            </w:r>
            <w:r>
              <w:rPr>
                <w:rFonts w:hint="eastAsia"/>
                <w:sz w:val="18"/>
              </w:rPr>
              <w:t>6</w:t>
            </w:r>
          </w:p>
        </w:tc>
        <w:tc>
          <w:tcPr>
            <w:tcW w:w="261" w:type="pct"/>
            <w:tcMar>
              <w:left w:w="57" w:type="dxa"/>
              <w:right w:w="57" w:type="dxa"/>
            </w:tcMar>
            <w:vAlign w:val="center"/>
          </w:tcPr>
          <w:p>
            <w:pPr>
              <w:adjustRightInd w:val="0"/>
              <w:snapToGrid w:val="0"/>
              <w:spacing w:line="300" w:lineRule="auto"/>
              <w:jc w:val="center"/>
              <w:rPr>
                <w:sz w:val="18"/>
              </w:rPr>
            </w:pPr>
            <w:r>
              <w:rPr>
                <w:sz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3</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052100062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体育（四）</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w:t>
            </w:r>
            <w:r>
              <w:rPr>
                <w:rFonts w:hint="eastAsia"/>
                <w:sz w:val="18"/>
              </w:rPr>
              <w:t>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sz w:val="18"/>
              </w:rPr>
              <w:t>3</w:t>
            </w:r>
            <w:r>
              <w:rPr>
                <w:rFonts w:hint="eastAsia"/>
                <w:sz w:val="18"/>
              </w:rPr>
              <w:t>6</w:t>
            </w:r>
          </w:p>
        </w:tc>
        <w:tc>
          <w:tcPr>
            <w:tcW w:w="261" w:type="pct"/>
            <w:tcMar>
              <w:left w:w="57" w:type="dxa"/>
              <w:right w:w="57" w:type="dxa"/>
            </w:tcMar>
            <w:vAlign w:val="center"/>
          </w:tcPr>
          <w:p>
            <w:pPr>
              <w:adjustRightInd w:val="0"/>
              <w:snapToGrid w:val="0"/>
              <w:spacing w:line="300" w:lineRule="auto"/>
              <w:jc w:val="center"/>
              <w:rPr>
                <w:sz w:val="18"/>
              </w:rPr>
            </w:pPr>
            <w:r>
              <w:rPr>
                <w:sz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4</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00610011</w:t>
            </w:r>
            <w:r>
              <w:rPr>
                <w:rFonts w:hint="eastAsia"/>
                <w:sz w:val="18"/>
                <w:szCs w:val="18"/>
              </w:rPr>
              <w:t>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hAnsi="宋体"/>
                <w:sz w:val="18"/>
                <w:szCs w:val="18"/>
              </w:rPr>
              <w:t>军事理论</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rFonts w:hint="eastAsia"/>
                <w:sz w:val="18"/>
              </w:rPr>
              <w:t>36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rFonts w:hint="eastAsia"/>
                <w:sz w:val="18"/>
              </w:rPr>
              <w:t>18</w:t>
            </w:r>
          </w:p>
        </w:tc>
        <w:tc>
          <w:tcPr>
            <w:tcW w:w="261" w:type="pct"/>
            <w:tcMar>
              <w:left w:w="57" w:type="dxa"/>
              <w:right w:w="57" w:type="dxa"/>
            </w:tcMar>
            <w:vAlign w:val="center"/>
          </w:tcPr>
          <w:p>
            <w:pPr>
              <w:adjustRightInd w:val="0"/>
              <w:snapToGrid w:val="0"/>
              <w:spacing w:line="300" w:lineRule="auto"/>
              <w:jc w:val="center"/>
              <w:rPr>
                <w:sz w:val="18"/>
              </w:rPr>
            </w:pPr>
            <w:r>
              <w:rPr>
                <w:rFonts w:hint="eastAsia"/>
                <w:sz w:val="18"/>
              </w:rPr>
              <w:t>2</w:t>
            </w:r>
            <w:r>
              <w:rPr>
                <w:sz w:val="18"/>
              </w:rPr>
              <w:t>.0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045100772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Python语言程序设计</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rFonts w:hint="eastAsia"/>
                <w:sz w:val="18"/>
                <w:szCs w:val="18"/>
              </w:rPr>
              <w:t>40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r>
              <w:rPr>
                <w:rFonts w:hint="eastAsia"/>
                <w:sz w:val="18"/>
              </w:rPr>
              <w:t>8</w:t>
            </w:r>
          </w:p>
        </w:tc>
        <w:tc>
          <w:tcPr>
            <w:tcW w:w="261" w:type="pct"/>
            <w:tcMar>
              <w:left w:w="57" w:type="dxa"/>
              <w:right w:w="57" w:type="dxa"/>
            </w:tcMar>
            <w:vAlign w:val="center"/>
          </w:tcPr>
          <w:p>
            <w:pPr>
              <w:adjustRightInd w:val="0"/>
              <w:snapToGrid w:val="0"/>
              <w:spacing w:line="300" w:lineRule="auto"/>
              <w:jc w:val="center"/>
              <w:rPr>
                <w:sz w:val="18"/>
              </w:rPr>
            </w:pPr>
            <w:r>
              <w:rPr>
                <w:rFonts w:hint="eastAsia"/>
                <w:sz w:val="18"/>
                <w:szCs w:val="18"/>
              </w:rPr>
              <w:t>2</w:t>
            </w:r>
            <w:r>
              <w:rPr>
                <w:sz w:val="18"/>
                <w:szCs w:val="18"/>
              </w:rPr>
              <w:t>.0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2</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074102992</w:t>
            </w: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rPr>
              <w:t>工程制图</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1</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restart"/>
            <w:tcMar>
              <w:left w:w="57" w:type="dxa"/>
              <w:right w:w="57" w:type="dxa"/>
            </w:tcMar>
            <w:vAlign w:val="center"/>
          </w:tcPr>
          <w:p>
            <w:pPr>
              <w:adjustRightInd w:val="0"/>
              <w:snapToGrid w:val="0"/>
              <w:ind w:left="113"/>
              <w:jc w:val="center"/>
              <w:rPr>
                <w:sz w:val="13"/>
              </w:rPr>
            </w:pPr>
            <w:r>
              <w:rPr>
                <w:rFonts w:hint="eastAsia"/>
                <w:b/>
                <w:szCs w:val="21"/>
              </w:rPr>
              <w:t>公共基础课</w:t>
            </w:r>
          </w:p>
        </w:tc>
        <w:tc>
          <w:tcPr>
            <w:tcW w:w="626" w:type="pct"/>
            <w:tcMar>
              <w:left w:w="57" w:type="dxa"/>
              <w:right w:w="57" w:type="dxa"/>
            </w:tcMar>
            <w:vAlign w:val="center"/>
          </w:tcPr>
          <w:p>
            <w:pPr>
              <w:adjustRightInd w:val="0"/>
              <w:snapToGrid w:val="0"/>
              <w:jc w:val="center"/>
              <w:rPr>
                <w:sz w:val="18"/>
                <w:szCs w:val="18"/>
              </w:rPr>
            </w:pPr>
            <w:r>
              <w:rPr>
                <w:sz w:val="18"/>
                <w:szCs w:val="18"/>
              </w:rPr>
              <w:t>040100051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微积分</w:t>
            </w:r>
            <w:r>
              <w:rPr>
                <w:rFonts w:hint="eastAsia" w:ascii="宋体" w:hAnsi="宋体" w:cs="宋体"/>
                <w:sz w:val="18"/>
                <w:szCs w:val="18"/>
              </w:rPr>
              <w:t>Ⅱ</w:t>
            </w:r>
            <w:r>
              <w:rPr>
                <w:sz w:val="18"/>
                <w:szCs w:val="18"/>
              </w:rPr>
              <w:t>（一）</w:t>
            </w:r>
          </w:p>
        </w:tc>
        <w:tc>
          <w:tcPr>
            <w:tcW w:w="227" w:type="pct"/>
            <w:vMerge w:val="restart"/>
            <w:tcMar>
              <w:left w:w="57" w:type="dxa"/>
              <w:right w:w="57" w:type="dxa"/>
            </w:tcMar>
            <w:vAlign w:val="center"/>
          </w:tcPr>
          <w:p>
            <w:pPr>
              <w:adjustRightInd w:val="0"/>
              <w:snapToGrid w:val="0"/>
              <w:spacing w:line="300" w:lineRule="auto"/>
              <w:jc w:val="center"/>
              <w:rPr>
                <w:sz w:val="18"/>
              </w:rPr>
            </w:pPr>
            <w:r>
              <w:rPr>
                <w:rFonts w:hint="eastAsia"/>
                <w:sz w:val="18"/>
              </w:rPr>
              <w:t>必修课</w:t>
            </w:r>
          </w:p>
        </w:tc>
        <w:tc>
          <w:tcPr>
            <w:tcW w:w="295" w:type="pct"/>
            <w:tcMar>
              <w:left w:w="0" w:type="dxa"/>
              <w:right w:w="0" w:type="dxa"/>
            </w:tcMar>
            <w:vAlign w:val="center"/>
          </w:tcPr>
          <w:p>
            <w:pPr>
              <w:adjustRightInd w:val="0"/>
              <w:snapToGrid w:val="0"/>
              <w:spacing w:line="300" w:lineRule="auto"/>
              <w:jc w:val="center"/>
              <w:rPr>
                <w:sz w:val="18"/>
              </w:rPr>
            </w:pPr>
            <w:r>
              <w:rPr>
                <w:sz w:val="18"/>
                <w:szCs w:val="18"/>
              </w:rPr>
              <w:t>80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5.0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1</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040100411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微积分</w:t>
            </w:r>
            <w:r>
              <w:rPr>
                <w:rFonts w:hint="eastAsia" w:ascii="宋体" w:hAnsi="宋体" w:cs="宋体"/>
                <w:sz w:val="18"/>
                <w:szCs w:val="18"/>
              </w:rPr>
              <w:t>Ⅱ</w:t>
            </w:r>
            <w:r>
              <w:rPr>
                <w:sz w:val="18"/>
                <w:szCs w:val="18"/>
              </w:rPr>
              <w:t>（二）</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80</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5.0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2</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040100401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线性代数与解析几何</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1</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040100023</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概率论与数理统计</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48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3.0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2</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040101731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复变函数</w:t>
            </w:r>
            <w:r>
              <w:rPr>
                <w:rFonts w:hint="eastAsia"/>
                <w:sz w:val="18"/>
                <w:szCs w:val="18"/>
              </w:rPr>
              <w:t>I</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32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2.0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3</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xml:space="preserve">№ </w:t>
            </w:r>
            <w:r>
              <w:rPr>
                <w:rFonts w:hint="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040100471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积分变换</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16</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szCs w:val="18"/>
              </w:rPr>
              <w:t>3</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041101151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大学物理</w:t>
            </w:r>
            <w:r>
              <w:rPr>
                <w:rFonts w:hint="eastAsia" w:cs="宋体"/>
                <w:sz w:val="18"/>
                <w:szCs w:val="18"/>
              </w:rPr>
              <w:t>Ⅲ</w:t>
            </w:r>
            <w:r>
              <w:rPr>
                <w:sz w:val="18"/>
                <w:szCs w:val="18"/>
              </w:rPr>
              <w:t>（一）</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64</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4.0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2</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041100341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大学物理</w:t>
            </w:r>
            <w:r>
              <w:rPr>
                <w:rFonts w:hint="eastAsia" w:cs="宋体"/>
                <w:sz w:val="18"/>
                <w:szCs w:val="18"/>
              </w:rPr>
              <w:t>Ⅲ</w:t>
            </w:r>
            <w:r>
              <w:rPr>
                <w:sz w:val="18"/>
                <w:szCs w:val="18"/>
              </w:rPr>
              <w:t>（二）</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64</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4.0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3</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041100671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大学物理实验（一）</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32</w:t>
            </w:r>
          </w:p>
        </w:tc>
        <w:tc>
          <w:tcPr>
            <w:tcW w:w="295" w:type="pct"/>
            <w:tcMar>
              <w:left w:w="57" w:type="dxa"/>
              <w:right w:w="57" w:type="dxa"/>
            </w:tcMar>
            <w:vAlign w:val="center"/>
          </w:tcPr>
          <w:p>
            <w:pPr>
              <w:adjustRightInd w:val="0"/>
              <w:snapToGrid w:val="0"/>
              <w:spacing w:line="300" w:lineRule="auto"/>
              <w:jc w:val="center"/>
              <w:rPr>
                <w:sz w:val="18"/>
              </w:rPr>
            </w:pPr>
            <w:r>
              <w:rPr>
                <w:sz w:val="18"/>
              </w:rPr>
              <w:t>32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3</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9.1,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r>
              <w:rPr>
                <w:sz w:val="18"/>
                <w:szCs w:val="18"/>
              </w:rPr>
              <w:t>041101051</w:t>
            </w:r>
          </w:p>
        </w:tc>
        <w:tc>
          <w:tcPr>
            <w:tcW w:w="1347" w:type="pct"/>
            <w:gridSpan w:val="2"/>
            <w:tcMar>
              <w:left w:w="57" w:type="dxa"/>
              <w:right w:w="57" w:type="dxa"/>
            </w:tcMar>
            <w:vAlign w:val="center"/>
          </w:tcPr>
          <w:p>
            <w:pPr>
              <w:adjustRightInd w:val="0"/>
              <w:snapToGrid w:val="0"/>
              <w:spacing w:line="300" w:lineRule="auto"/>
              <w:rPr>
                <w:sz w:val="18"/>
                <w:szCs w:val="18"/>
              </w:rPr>
            </w:pPr>
            <w:r>
              <w:rPr>
                <w:sz w:val="18"/>
                <w:szCs w:val="18"/>
              </w:rPr>
              <w:t>大学物理实验（二）</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szCs w:val="18"/>
              </w:rPr>
              <w:t>32</w:t>
            </w:r>
          </w:p>
        </w:tc>
        <w:tc>
          <w:tcPr>
            <w:tcW w:w="295" w:type="pct"/>
            <w:tcMar>
              <w:left w:w="57" w:type="dxa"/>
              <w:right w:w="57" w:type="dxa"/>
            </w:tcMar>
            <w:vAlign w:val="center"/>
          </w:tcPr>
          <w:p>
            <w:pPr>
              <w:adjustRightInd w:val="0"/>
              <w:snapToGrid w:val="0"/>
              <w:spacing w:line="300" w:lineRule="auto"/>
              <w:jc w:val="center"/>
              <w:rPr>
                <w:sz w:val="18"/>
              </w:rPr>
            </w:pPr>
            <w:r>
              <w:rPr>
                <w:sz w:val="18"/>
              </w:rPr>
              <w:t>32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szCs w:val="18"/>
              </w:rPr>
              <w:t>1.0</w:t>
            </w:r>
          </w:p>
        </w:tc>
        <w:tc>
          <w:tcPr>
            <w:tcW w:w="302" w:type="pct"/>
            <w:tcMar>
              <w:left w:w="57" w:type="dxa"/>
              <w:right w:w="57" w:type="dxa"/>
            </w:tcMar>
            <w:vAlign w:val="center"/>
          </w:tcPr>
          <w:p>
            <w:pPr>
              <w:adjustRightInd w:val="0"/>
              <w:snapToGrid w:val="0"/>
              <w:spacing w:line="300" w:lineRule="auto"/>
              <w:jc w:val="center"/>
              <w:rPr>
                <w:sz w:val="18"/>
                <w:szCs w:val="18"/>
              </w:rPr>
            </w:pPr>
            <w:r>
              <w:rPr>
                <w:sz w:val="18"/>
              </w:rPr>
              <w:t>4</w:t>
            </w:r>
          </w:p>
        </w:tc>
        <w:tc>
          <w:tcPr>
            <w:tcW w:w="755" w:type="pct"/>
            <w:tcMar>
              <w:left w:w="57" w:type="dxa"/>
              <w:right w:w="57" w:type="dxa"/>
            </w:tcMar>
            <w:vAlign w:val="center"/>
          </w:tcPr>
          <w:p>
            <w:pPr>
              <w:adjustRightInd w:val="0"/>
              <w:snapToGrid w:val="0"/>
              <w:spacing w:line="300" w:lineRule="auto"/>
              <w:jc w:val="center"/>
              <w:rPr>
                <w:rFonts w:eastAsia="仿宋_GB2312"/>
                <w:kern w:val="0"/>
                <w:sz w:val="18"/>
                <w:szCs w:val="18"/>
              </w:rPr>
            </w:pPr>
            <w:r>
              <w:rPr>
                <w:sz w:val="18"/>
                <w:szCs w:val="18"/>
              </w:rPr>
              <w:t>№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02" w:type="pct"/>
            <w:vMerge w:val="continue"/>
            <w:tcMar>
              <w:left w:w="57" w:type="dxa"/>
              <w:right w:w="57" w:type="dxa"/>
            </w:tcMar>
            <w:vAlign w:val="center"/>
          </w:tcPr>
          <w:p>
            <w:pPr>
              <w:adjustRightInd w:val="0"/>
              <w:snapToGrid w:val="0"/>
              <w:ind w:left="113"/>
              <w:jc w:val="center"/>
              <w:rPr>
                <w:sz w:val="13"/>
              </w:rPr>
            </w:pPr>
          </w:p>
        </w:tc>
        <w:tc>
          <w:tcPr>
            <w:tcW w:w="626" w:type="pct"/>
            <w:tcMar>
              <w:left w:w="57" w:type="dxa"/>
              <w:right w:w="57" w:type="dxa"/>
            </w:tcMar>
            <w:vAlign w:val="center"/>
          </w:tcPr>
          <w:p>
            <w:pPr>
              <w:adjustRightInd w:val="0"/>
              <w:snapToGrid w:val="0"/>
              <w:jc w:val="center"/>
              <w:rPr>
                <w:sz w:val="18"/>
                <w:szCs w:val="18"/>
              </w:rPr>
            </w:pP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人文科学、社会科学领域</w:t>
            </w:r>
          </w:p>
        </w:tc>
        <w:tc>
          <w:tcPr>
            <w:tcW w:w="227" w:type="pct"/>
            <w:vMerge w:val="restart"/>
            <w:tcMar>
              <w:left w:w="57" w:type="dxa"/>
              <w:right w:w="57" w:type="dxa"/>
            </w:tcMar>
            <w:vAlign w:val="center"/>
          </w:tcPr>
          <w:p>
            <w:pPr>
              <w:adjustRightInd w:val="0"/>
              <w:snapToGrid w:val="0"/>
              <w:spacing w:line="300" w:lineRule="auto"/>
              <w:jc w:val="center"/>
              <w:rPr>
                <w:sz w:val="18"/>
              </w:rPr>
            </w:pPr>
            <w:r>
              <w:rPr>
                <w:rFonts w:hint="eastAsia"/>
                <w:sz w:val="18"/>
              </w:rPr>
              <w:t>通</w:t>
            </w:r>
          </w:p>
          <w:p>
            <w:pPr>
              <w:adjustRightInd w:val="0"/>
              <w:snapToGrid w:val="0"/>
              <w:spacing w:line="300" w:lineRule="auto"/>
              <w:jc w:val="center"/>
              <w:rPr>
                <w:sz w:val="18"/>
              </w:rPr>
            </w:pPr>
            <w:r>
              <w:rPr>
                <w:rFonts w:hint="eastAsia"/>
                <w:sz w:val="18"/>
              </w:rPr>
              <w:t>识</w:t>
            </w:r>
          </w:p>
          <w:p>
            <w:pPr>
              <w:adjustRightInd w:val="0"/>
              <w:snapToGrid w:val="0"/>
              <w:spacing w:line="300" w:lineRule="auto"/>
              <w:jc w:val="center"/>
              <w:rPr>
                <w:sz w:val="18"/>
              </w:rPr>
            </w:pPr>
            <w:r>
              <w:rPr>
                <w:rFonts w:hint="eastAsia"/>
                <w:sz w:val="18"/>
              </w:rPr>
              <w:t>课</w:t>
            </w:r>
          </w:p>
        </w:tc>
        <w:tc>
          <w:tcPr>
            <w:tcW w:w="295" w:type="pct"/>
            <w:tcMar>
              <w:left w:w="0" w:type="dxa"/>
              <w:right w:w="0" w:type="dxa"/>
            </w:tcMar>
            <w:vAlign w:val="center"/>
          </w:tcPr>
          <w:p>
            <w:pPr>
              <w:adjustRightInd w:val="0"/>
              <w:snapToGrid w:val="0"/>
              <w:spacing w:line="300" w:lineRule="auto"/>
              <w:jc w:val="center"/>
              <w:rPr>
                <w:sz w:val="18"/>
              </w:rPr>
            </w:pPr>
            <w:r>
              <w:rPr>
                <w:rFonts w:hint="eastAsia"/>
                <w:sz w:val="18"/>
              </w:rPr>
              <w:t>128</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rFonts w:hint="eastAsia"/>
                <w:sz w:val="18"/>
              </w:rPr>
              <w:t>8</w:t>
            </w:r>
            <w:r>
              <w:rPr>
                <w:sz w:val="18"/>
              </w:rPr>
              <w:t>.0</w:t>
            </w:r>
          </w:p>
        </w:tc>
        <w:tc>
          <w:tcPr>
            <w:tcW w:w="302" w:type="pct"/>
            <w:tcMar>
              <w:left w:w="57" w:type="dxa"/>
              <w:right w:w="57" w:type="dxa"/>
            </w:tcMar>
            <w:vAlign w:val="center"/>
          </w:tcPr>
          <w:p>
            <w:pPr>
              <w:adjustRightInd w:val="0"/>
              <w:snapToGrid w:val="0"/>
              <w:spacing w:line="300" w:lineRule="auto"/>
              <w:jc w:val="center"/>
              <w:rPr>
                <w:sz w:val="18"/>
                <w:szCs w:val="18"/>
              </w:rPr>
            </w:pP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02" w:type="pct"/>
            <w:vMerge w:val="continue"/>
            <w:tcMar>
              <w:left w:w="57" w:type="dxa"/>
              <w:right w:w="57" w:type="dxa"/>
            </w:tcMar>
            <w:vAlign w:val="center"/>
          </w:tcPr>
          <w:p>
            <w:pPr>
              <w:adjustRightInd w:val="0"/>
              <w:snapToGrid w:val="0"/>
              <w:jc w:val="center"/>
              <w:rPr>
                <w:sz w:val="13"/>
              </w:rPr>
            </w:pPr>
          </w:p>
        </w:tc>
        <w:tc>
          <w:tcPr>
            <w:tcW w:w="626" w:type="pct"/>
            <w:tcMar>
              <w:left w:w="57" w:type="dxa"/>
              <w:right w:w="57" w:type="dxa"/>
            </w:tcMar>
            <w:vAlign w:val="center"/>
          </w:tcPr>
          <w:p>
            <w:pPr>
              <w:adjustRightInd w:val="0"/>
              <w:snapToGrid w:val="0"/>
              <w:jc w:val="center"/>
              <w:rPr>
                <w:sz w:val="18"/>
              </w:rPr>
            </w:pPr>
          </w:p>
        </w:tc>
        <w:tc>
          <w:tcPr>
            <w:tcW w:w="1347" w:type="pct"/>
            <w:gridSpan w:val="2"/>
            <w:tcMar>
              <w:left w:w="57" w:type="dxa"/>
              <w:right w:w="57" w:type="dxa"/>
            </w:tcMar>
            <w:vAlign w:val="center"/>
          </w:tcPr>
          <w:p>
            <w:pPr>
              <w:adjustRightInd w:val="0"/>
              <w:snapToGrid w:val="0"/>
              <w:spacing w:line="300" w:lineRule="auto"/>
              <w:rPr>
                <w:sz w:val="18"/>
                <w:szCs w:val="18"/>
              </w:rPr>
            </w:pPr>
            <w:r>
              <w:rPr>
                <w:rFonts w:hint="eastAsia"/>
                <w:sz w:val="18"/>
                <w:szCs w:val="18"/>
              </w:rPr>
              <w:t>科学技术领域</w:t>
            </w:r>
          </w:p>
        </w:tc>
        <w:tc>
          <w:tcPr>
            <w:tcW w:w="227" w:type="pct"/>
            <w:vMerge w:val="continue"/>
            <w:tcMar>
              <w:left w:w="57" w:type="dxa"/>
              <w:right w:w="57" w:type="dxa"/>
            </w:tcMar>
            <w:vAlign w:val="center"/>
          </w:tcPr>
          <w:p>
            <w:pPr>
              <w:adjustRightInd w:val="0"/>
              <w:snapToGrid w:val="0"/>
              <w:spacing w:line="300" w:lineRule="auto"/>
              <w:jc w:val="center"/>
              <w:rPr>
                <w:sz w:val="18"/>
              </w:rPr>
            </w:pPr>
          </w:p>
        </w:tc>
        <w:tc>
          <w:tcPr>
            <w:tcW w:w="295" w:type="pct"/>
            <w:tcMar>
              <w:left w:w="0" w:type="dxa"/>
              <w:right w:w="0" w:type="dxa"/>
            </w:tcMar>
            <w:vAlign w:val="center"/>
          </w:tcPr>
          <w:p>
            <w:pPr>
              <w:adjustRightInd w:val="0"/>
              <w:snapToGrid w:val="0"/>
              <w:spacing w:line="300" w:lineRule="auto"/>
              <w:jc w:val="center"/>
              <w:rPr>
                <w:sz w:val="18"/>
              </w:rPr>
            </w:pPr>
            <w:r>
              <w:rPr>
                <w:sz w:val="18"/>
              </w:rPr>
              <w:t>32</w:t>
            </w: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95" w:type="pct"/>
            <w:tcMar>
              <w:left w:w="57" w:type="dxa"/>
              <w:right w:w="57" w:type="dxa"/>
            </w:tcMar>
            <w:vAlign w:val="center"/>
          </w:tcPr>
          <w:p>
            <w:pPr>
              <w:adjustRightInd w:val="0"/>
              <w:snapToGrid w:val="0"/>
              <w:spacing w:line="300" w:lineRule="auto"/>
              <w:jc w:val="center"/>
              <w:rPr>
                <w:sz w:val="18"/>
              </w:rPr>
            </w:pPr>
          </w:p>
        </w:tc>
        <w:tc>
          <w:tcPr>
            <w:tcW w:w="261" w:type="pct"/>
            <w:tcMar>
              <w:left w:w="57" w:type="dxa"/>
              <w:right w:w="57" w:type="dxa"/>
            </w:tcMar>
            <w:vAlign w:val="center"/>
          </w:tcPr>
          <w:p>
            <w:pPr>
              <w:adjustRightInd w:val="0"/>
              <w:snapToGrid w:val="0"/>
              <w:spacing w:line="300" w:lineRule="auto"/>
              <w:jc w:val="center"/>
              <w:rPr>
                <w:sz w:val="18"/>
              </w:rPr>
            </w:pPr>
            <w:r>
              <w:rPr>
                <w:sz w:val="18"/>
              </w:rPr>
              <w:t>2.0</w:t>
            </w:r>
          </w:p>
        </w:tc>
        <w:tc>
          <w:tcPr>
            <w:tcW w:w="302" w:type="pct"/>
            <w:tcMar>
              <w:left w:w="57" w:type="dxa"/>
              <w:right w:w="57" w:type="dxa"/>
            </w:tcMar>
            <w:vAlign w:val="center"/>
          </w:tcPr>
          <w:p>
            <w:pPr>
              <w:adjustRightInd w:val="0"/>
              <w:snapToGrid w:val="0"/>
              <w:spacing w:line="300" w:lineRule="auto"/>
              <w:jc w:val="center"/>
              <w:rPr>
                <w:sz w:val="18"/>
                <w:szCs w:val="18"/>
              </w:rPr>
            </w:pPr>
          </w:p>
        </w:tc>
        <w:tc>
          <w:tcPr>
            <w:tcW w:w="755" w:type="pct"/>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02" w:type="pct"/>
            <w:vMerge w:val="continue"/>
            <w:tcMar>
              <w:left w:w="57" w:type="dxa"/>
              <w:right w:w="57" w:type="dxa"/>
            </w:tcMar>
            <w:vAlign w:val="center"/>
          </w:tcPr>
          <w:p>
            <w:pPr>
              <w:adjustRightInd w:val="0"/>
              <w:snapToGrid w:val="0"/>
              <w:jc w:val="center"/>
              <w:rPr>
                <w:sz w:val="18"/>
              </w:rPr>
            </w:pPr>
          </w:p>
        </w:tc>
        <w:tc>
          <w:tcPr>
            <w:tcW w:w="2200" w:type="pct"/>
            <w:gridSpan w:val="4"/>
            <w:tcMar>
              <w:left w:w="57" w:type="dxa"/>
              <w:right w:w="57" w:type="dxa"/>
            </w:tcMar>
            <w:vAlign w:val="center"/>
          </w:tcPr>
          <w:p>
            <w:pPr>
              <w:adjustRightInd w:val="0"/>
              <w:snapToGrid w:val="0"/>
              <w:jc w:val="center"/>
              <w:rPr>
                <w:sz w:val="18"/>
              </w:rPr>
            </w:pPr>
            <w:r>
              <w:rPr>
                <w:rFonts w:hint="eastAsia" w:eastAsia="黑体"/>
                <w:b/>
                <w:bCs/>
                <w:spacing w:val="135"/>
                <w:kern w:val="0"/>
                <w:sz w:val="18"/>
                <w:fitText w:val="630" w:id="18744219"/>
              </w:rPr>
              <w:t>合</w:t>
            </w:r>
            <w:r>
              <w:rPr>
                <w:rFonts w:hint="eastAsia" w:eastAsia="黑体"/>
                <w:b/>
                <w:bCs/>
                <w:spacing w:val="0"/>
                <w:kern w:val="0"/>
                <w:sz w:val="18"/>
                <w:fitText w:val="630" w:id="18744219"/>
              </w:rPr>
              <w:t>计</w:t>
            </w:r>
          </w:p>
        </w:tc>
        <w:tc>
          <w:tcPr>
            <w:tcW w:w="295" w:type="pct"/>
            <w:tcMar>
              <w:left w:w="0" w:type="dxa"/>
              <w:right w:w="0" w:type="dxa"/>
            </w:tcMar>
            <w:vAlign w:val="center"/>
          </w:tcPr>
          <w:p>
            <w:pPr>
              <w:adjustRightInd w:val="0"/>
              <w:snapToGrid w:val="0"/>
              <w:jc w:val="center"/>
              <w:rPr>
                <w:sz w:val="18"/>
              </w:rPr>
            </w:pPr>
            <w:r>
              <w:rPr>
                <w:sz w:val="18"/>
              </w:rPr>
              <w:fldChar w:fldCharType="begin"/>
            </w:r>
            <w:r>
              <w:rPr>
                <w:sz w:val="18"/>
              </w:rPr>
              <w:instrText xml:space="preserve"> =SUM(ABOVE)-96 </w:instrText>
            </w:r>
            <w:r>
              <w:rPr>
                <w:sz w:val="18"/>
              </w:rPr>
              <w:fldChar w:fldCharType="separate"/>
            </w:r>
            <w:r>
              <w:rPr>
                <w:sz w:val="18"/>
              </w:rPr>
              <w:t>1372</w:t>
            </w:r>
            <w:r>
              <w:rPr>
                <w:sz w:val="18"/>
              </w:rPr>
              <w:fldChar w:fldCharType="end"/>
            </w:r>
          </w:p>
        </w:tc>
        <w:tc>
          <w:tcPr>
            <w:tcW w:w="295" w:type="pct"/>
            <w:tcMar>
              <w:left w:w="57" w:type="dxa"/>
              <w:right w:w="57" w:type="dxa"/>
            </w:tcMar>
            <w:vAlign w:val="center"/>
          </w:tcPr>
          <w:p>
            <w:pPr>
              <w:adjustRightInd w:val="0"/>
              <w:snapToGrid w:val="0"/>
              <w:jc w:val="center"/>
              <w:rPr>
                <w:sz w:val="18"/>
              </w:rPr>
            </w:pPr>
            <w:r>
              <w:rPr>
                <w:rFonts w:hint="eastAsia"/>
                <w:sz w:val="18"/>
              </w:rPr>
              <w:t>64</w:t>
            </w:r>
            <w:r>
              <w:rPr>
                <w:sz w:val="18"/>
              </w:rPr>
              <w:t>.0</w:t>
            </w:r>
          </w:p>
        </w:tc>
        <w:tc>
          <w:tcPr>
            <w:tcW w:w="295"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rPr>
              <w:fldChar w:fldCharType="begin"/>
            </w:r>
            <w:r>
              <w:rPr>
                <w:sz w:val="18"/>
              </w:rPr>
              <w:instrText xml:space="preserve"> =SUM(ABOVE) </w:instrText>
            </w:r>
            <w:r>
              <w:rPr>
                <w:sz w:val="18"/>
              </w:rPr>
              <w:fldChar w:fldCharType="separate"/>
            </w:r>
            <w:r>
              <w:rPr>
                <w:sz w:val="18"/>
              </w:rPr>
              <w:t>230</w:t>
            </w:r>
            <w:r>
              <w:rPr>
                <w:sz w:val="18"/>
              </w:rPr>
              <w:fldChar w:fldCharType="end"/>
            </w:r>
          </w:p>
        </w:tc>
        <w:tc>
          <w:tcPr>
            <w:tcW w:w="261" w:type="pct"/>
            <w:tcMar>
              <w:left w:w="57" w:type="dxa"/>
              <w:right w:w="57" w:type="dxa"/>
            </w:tcMar>
            <w:vAlign w:val="center"/>
          </w:tcPr>
          <w:p>
            <w:pPr>
              <w:adjustRightInd w:val="0"/>
              <w:snapToGrid w:val="0"/>
              <w:jc w:val="center"/>
              <w:rPr>
                <w:sz w:val="18"/>
              </w:rPr>
            </w:pPr>
            <w:r>
              <w:rPr>
                <w:sz w:val="18"/>
              </w:rPr>
              <w:fldChar w:fldCharType="begin"/>
            </w:r>
            <w:r>
              <w:rPr>
                <w:sz w:val="18"/>
              </w:rPr>
              <w:instrText xml:space="preserve"> =SUM(ABOVE)-6 </w:instrText>
            </w:r>
            <w:r>
              <w:rPr>
                <w:sz w:val="18"/>
              </w:rPr>
              <w:fldChar w:fldCharType="separate"/>
            </w:r>
            <w:r>
              <w:rPr>
                <w:sz w:val="18"/>
              </w:rPr>
              <w:t>71</w:t>
            </w:r>
            <w:r>
              <w:rPr>
                <w:sz w:val="18"/>
              </w:rPr>
              <w:fldChar w:fldCharType="end"/>
            </w:r>
            <w:r>
              <w:rPr>
                <w:sz w:val="18"/>
              </w:rPr>
              <w:t>.0</w:t>
            </w:r>
          </w:p>
        </w:tc>
        <w:tc>
          <w:tcPr>
            <w:tcW w:w="302" w:type="pct"/>
            <w:tcMar>
              <w:left w:w="57" w:type="dxa"/>
              <w:right w:w="57" w:type="dxa"/>
            </w:tcMar>
            <w:vAlign w:val="center"/>
          </w:tcPr>
          <w:p>
            <w:pPr>
              <w:adjustRightInd w:val="0"/>
              <w:snapToGrid w:val="0"/>
              <w:jc w:val="center"/>
              <w:rPr>
                <w:sz w:val="18"/>
              </w:rPr>
            </w:pPr>
          </w:p>
        </w:tc>
        <w:tc>
          <w:tcPr>
            <w:tcW w:w="755" w:type="pct"/>
            <w:tcMar>
              <w:left w:w="57" w:type="dxa"/>
              <w:right w:w="57" w:type="dxa"/>
            </w:tcMar>
            <w:vAlign w:val="center"/>
          </w:tcPr>
          <w:p>
            <w:pPr>
              <w:adjustRightInd w:val="0"/>
              <w:snapToGrid w:val="0"/>
              <w:jc w:val="center"/>
              <w:rPr>
                <w:sz w:val="18"/>
              </w:rPr>
            </w:pPr>
          </w:p>
        </w:tc>
      </w:tr>
    </w:tbl>
    <w:p>
      <w:pPr>
        <w:adjustRightInd w:val="0"/>
        <w:snapToGrid w:val="0"/>
        <w:rPr>
          <w:rFonts w:eastAsia="黑体"/>
          <w:b/>
          <w:sz w:val="24"/>
        </w:rPr>
      </w:pPr>
      <w:r>
        <w:rPr>
          <w:rFonts w:hint="eastAsia" w:eastAsia="黑体"/>
          <w:b/>
          <w:sz w:val="24"/>
        </w:rPr>
        <w:t>二、课程设置表（续）</w:t>
      </w:r>
    </w:p>
    <w:tbl>
      <w:tblPr>
        <w:tblStyle w:val="2"/>
        <w:tblW w:w="51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162"/>
        <w:gridCol w:w="2610"/>
        <w:gridCol w:w="402"/>
        <w:gridCol w:w="425"/>
        <w:gridCol w:w="427"/>
        <w:gridCol w:w="425"/>
        <w:gridCol w:w="420"/>
        <w:gridCol w:w="563"/>
        <w:gridCol w:w="425"/>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99" w:type="pct"/>
            <w:vMerge w:val="restart"/>
            <w:tcMar>
              <w:left w:w="57" w:type="dxa"/>
              <w:right w:w="57" w:type="dxa"/>
            </w:tcMar>
            <w:vAlign w:val="center"/>
          </w:tcPr>
          <w:p>
            <w:pPr>
              <w:adjustRightInd w:val="0"/>
              <w:snapToGrid w:val="0"/>
              <w:jc w:val="center"/>
              <w:rPr>
                <w:b/>
                <w:bCs/>
                <w:kern w:val="0"/>
                <w:sz w:val="18"/>
              </w:rPr>
            </w:pPr>
            <w:r>
              <w:rPr>
                <w:rFonts w:hint="eastAsia"/>
                <w:b/>
                <w:bCs/>
                <w:spacing w:val="9"/>
                <w:w w:val="100"/>
                <w:kern w:val="0"/>
                <w:sz w:val="18"/>
                <w:fitText w:val="378" w:id="1846296370"/>
              </w:rPr>
              <w:t>类</w:t>
            </w:r>
            <w:r>
              <w:rPr>
                <w:rFonts w:hint="eastAsia"/>
                <w:b/>
                <w:bCs/>
                <w:spacing w:val="0"/>
                <w:w w:val="100"/>
                <w:kern w:val="0"/>
                <w:sz w:val="18"/>
                <w:fitText w:val="378" w:id="1846296370"/>
              </w:rPr>
              <w:t>别</w:t>
            </w:r>
          </w:p>
        </w:tc>
        <w:tc>
          <w:tcPr>
            <w:tcW w:w="609" w:type="pct"/>
            <w:vMerge w:val="restart"/>
            <w:tcMar>
              <w:left w:w="57" w:type="dxa"/>
              <w:right w:w="57" w:type="dxa"/>
            </w:tcMar>
            <w:vAlign w:val="center"/>
          </w:tcPr>
          <w:p>
            <w:pPr>
              <w:adjustRightInd w:val="0"/>
              <w:snapToGrid w:val="0"/>
              <w:jc w:val="center"/>
              <w:rPr>
                <w:b/>
                <w:bCs/>
                <w:sz w:val="18"/>
              </w:rPr>
            </w:pPr>
            <w:r>
              <w:rPr>
                <w:rFonts w:hint="eastAsia"/>
                <w:b/>
                <w:bCs/>
                <w:sz w:val="18"/>
              </w:rPr>
              <w:t>课程代码</w:t>
            </w:r>
          </w:p>
        </w:tc>
        <w:tc>
          <w:tcPr>
            <w:tcW w:w="1368" w:type="pct"/>
            <w:vMerge w:val="restart"/>
            <w:tcMar>
              <w:left w:w="57" w:type="dxa"/>
              <w:right w:w="57" w:type="dxa"/>
            </w:tcMar>
            <w:vAlign w:val="center"/>
          </w:tcPr>
          <w:p>
            <w:pPr>
              <w:adjustRightInd w:val="0"/>
              <w:snapToGrid w:val="0"/>
              <w:jc w:val="center"/>
              <w:rPr>
                <w:b/>
                <w:bCs/>
                <w:kern w:val="0"/>
                <w:sz w:val="18"/>
              </w:rPr>
            </w:pPr>
            <w:r>
              <w:rPr>
                <w:rFonts w:hint="eastAsia"/>
                <w:b/>
                <w:bCs/>
                <w:spacing w:val="55"/>
                <w:kern w:val="0"/>
                <w:sz w:val="18"/>
                <w:fitText w:val="1050" w:id="635518830"/>
              </w:rPr>
              <w:t>课程名</w:t>
            </w:r>
            <w:r>
              <w:rPr>
                <w:rFonts w:hint="eastAsia"/>
                <w:b/>
                <w:bCs/>
                <w:spacing w:val="0"/>
                <w:kern w:val="0"/>
                <w:sz w:val="18"/>
                <w:fitText w:val="1050" w:id="635518830"/>
              </w:rPr>
              <w:t>称</w:t>
            </w:r>
          </w:p>
        </w:tc>
        <w:tc>
          <w:tcPr>
            <w:tcW w:w="211" w:type="pct"/>
            <w:vMerge w:val="restart"/>
            <w:tcMar>
              <w:left w:w="57" w:type="dxa"/>
              <w:right w:w="57" w:type="dxa"/>
            </w:tcMar>
            <w:vAlign w:val="center"/>
          </w:tcPr>
          <w:p>
            <w:pPr>
              <w:adjustRightInd w:val="0"/>
              <w:snapToGrid w:val="0"/>
              <w:jc w:val="center"/>
              <w:rPr>
                <w:b/>
                <w:bCs/>
                <w:sz w:val="18"/>
              </w:rPr>
            </w:pPr>
            <w:r>
              <w:rPr>
                <w:rFonts w:hint="eastAsia"/>
                <w:b/>
                <w:bCs/>
                <w:sz w:val="18"/>
              </w:rPr>
              <w:t>是否必修</w:t>
            </w:r>
          </w:p>
        </w:tc>
        <w:tc>
          <w:tcPr>
            <w:tcW w:w="890" w:type="pct"/>
            <w:gridSpan w:val="4"/>
            <w:tcMar>
              <w:left w:w="57" w:type="dxa"/>
              <w:right w:w="57" w:type="dxa"/>
            </w:tcMar>
            <w:vAlign w:val="center"/>
          </w:tcPr>
          <w:p>
            <w:pPr>
              <w:adjustRightInd w:val="0"/>
              <w:snapToGrid w:val="0"/>
              <w:jc w:val="center"/>
              <w:rPr>
                <w:b/>
                <w:bCs/>
                <w:kern w:val="0"/>
                <w:sz w:val="18"/>
              </w:rPr>
            </w:pPr>
            <w:r>
              <w:rPr>
                <w:rFonts w:hint="eastAsia"/>
                <w:b/>
                <w:bCs/>
                <w:spacing w:val="75"/>
                <w:kern w:val="0"/>
                <w:sz w:val="18"/>
                <w:fitText w:val="840" w:id="101139822"/>
              </w:rPr>
              <w:t>学时</w:t>
            </w:r>
            <w:r>
              <w:rPr>
                <w:rFonts w:hint="eastAsia"/>
                <w:b/>
                <w:bCs/>
                <w:spacing w:val="0"/>
                <w:kern w:val="0"/>
                <w:sz w:val="18"/>
                <w:fitText w:val="840" w:id="101139822"/>
              </w:rPr>
              <w:t>数</w:t>
            </w:r>
          </w:p>
        </w:tc>
        <w:tc>
          <w:tcPr>
            <w:tcW w:w="295" w:type="pct"/>
            <w:vMerge w:val="restart"/>
            <w:tcMar>
              <w:left w:w="57" w:type="dxa"/>
              <w:right w:w="57" w:type="dxa"/>
            </w:tcMar>
            <w:vAlign w:val="center"/>
          </w:tcPr>
          <w:p>
            <w:pPr>
              <w:adjustRightInd w:val="0"/>
              <w:snapToGrid w:val="0"/>
              <w:jc w:val="center"/>
              <w:rPr>
                <w:b/>
                <w:bCs/>
                <w:sz w:val="18"/>
              </w:rPr>
            </w:pPr>
            <w:r>
              <w:rPr>
                <w:rFonts w:hint="eastAsia"/>
                <w:b/>
                <w:bCs/>
                <w:sz w:val="18"/>
              </w:rPr>
              <w:t>学</w:t>
            </w:r>
          </w:p>
          <w:p>
            <w:pPr>
              <w:adjustRightInd w:val="0"/>
              <w:snapToGrid w:val="0"/>
              <w:jc w:val="center"/>
              <w:rPr>
                <w:b/>
                <w:bCs/>
                <w:sz w:val="18"/>
              </w:rPr>
            </w:pPr>
            <w:r>
              <w:rPr>
                <w:rFonts w:hint="eastAsia"/>
                <w:b/>
                <w:bCs/>
                <w:sz w:val="18"/>
              </w:rPr>
              <w:t>分</w:t>
            </w:r>
          </w:p>
          <w:p>
            <w:pPr>
              <w:adjustRightInd w:val="0"/>
              <w:snapToGrid w:val="0"/>
              <w:jc w:val="center"/>
              <w:rPr>
                <w:b/>
                <w:bCs/>
                <w:sz w:val="18"/>
              </w:rPr>
            </w:pPr>
            <w:r>
              <w:rPr>
                <w:rFonts w:hint="eastAsia"/>
                <w:b/>
                <w:bCs/>
                <w:sz w:val="18"/>
              </w:rPr>
              <w:t>数</w:t>
            </w:r>
          </w:p>
        </w:tc>
        <w:tc>
          <w:tcPr>
            <w:tcW w:w="223" w:type="pct"/>
            <w:vMerge w:val="restart"/>
            <w:tcMar>
              <w:left w:w="57" w:type="dxa"/>
              <w:right w:w="57" w:type="dxa"/>
            </w:tcMar>
            <w:vAlign w:val="center"/>
          </w:tcPr>
          <w:p>
            <w:pPr>
              <w:adjustRightInd w:val="0"/>
              <w:snapToGrid w:val="0"/>
              <w:jc w:val="center"/>
              <w:rPr>
                <w:b/>
                <w:bCs/>
                <w:sz w:val="18"/>
              </w:rPr>
            </w:pPr>
            <w:r>
              <w:rPr>
                <w:rFonts w:hint="eastAsia"/>
                <w:b/>
                <w:bCs/>
                <w:sz w:val="18"/>
              </w:rPr>
              <w:t>开课</w:t>
            </w:r>
          </w:p>
          <w:p>
            <w:pPr>
              <w:adjustRightInd w:val="0"/>
              <w:snapToGrid w:val="0"/>
              <w:jc w:val="center"/>
              <w:rPr>
                <w:b/>
                <w:bCs/>
                <w:sz w:val="18"/>
              </w:rPr>
            </w:pPr>
            <w:r>
              <w:rPr>
                <w:rFonts w:hint="eastAsia"/>
                <w:b/>
                <w:bCs/>
                <w:sz w:val="18"/>
              </w:rPr>
              <w:t>学期</w:t>
            </w:r>
          </w:p>
        </w:tc>
        <w:tc>
          <w:tcPr>
            <w:tcW w:w="1105" w:type="pct"/>
            <w:vMerge w:val="restart"/>
            <w:vAlign w:val="center"/>
          </w:tcPr>
          <w:p>
            <w:pPr>
              <w:adjustRightInd w:val="0"/>
              <w:snapToGrid w:val="0"/>
              <w:jc w:val="center"/>
              <w:rPr>
                <w:b/>
                <w:bCs/>
                <w:sz w:val="18"/>
              </w:rPr>
            </w:pPr>
            <w:r>
              <w:rPr>
                <w:rFonts w:hint="eastAsia"/>
                <w:b/>
                <w:bCs/>
                <w:sz w:val="18"/>
              </w:rPr>
              <w:t>毕业</w:t>
            </w:r>
          </w:p>
          <w:p>
            <w:pPr>
              <w:adjustRightInd w:val="0"/>
              <w:snapToGrid w:val="0"/>
              <w:jc w:val="center"/>
              <w:rPr>
                <w:b/>
                <w:bCs/>
                <w:sz w:val="18"/>
              </w:rPr>
            </w:pPr>
            <w:r>
              <w:rPr>
                <w:rFonts w:hint="eastAsia"/>
                <w:b/>
                <w:bCs/>
                <w:sz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99" w:type="pct"/>
            <w:vMerge w:val="continue"/>
            <w:tcMar>
              <w:left w:w="57" w:type="dxa"/>
              <w:right w:w="57" w:type="dxa"/>
            </w:tcMar>
            <w:vAlign w:val="center"/>
          </w:tcPr>
          <w:p>
            <w:pPr>
              <w:adjustRightInd w:val="0"/>
              <w:snapToGrid w:val="0"/>
              <w:jc w:val="center"/>
              <w:rPr>
                <w:sz w:val="16"/>
              </w:rPr>
            </w:pPr>
          </w:p>
        </w:tc>
        <w:tc>
          <w:tcPr>
            <w:tcW w:w="609" w:type="pct"/>
            <w:vMerge w:val="continue"/>
            <w:tcMar>
              <w:left w:w="57" w:type="dxa"/>
              <w:right w:w="57" w:type="dxa"/>
            </w:tcMar>
            <w:vAlign w:val="center"/>
          </w:tcPr>
          <w:p>
            <w:pPr>
              <w:adjustRightInd w:val="0"/>
              <w:snapToGrid w:val="0"/>
              <w:rPr>
                <w:sz w:val="16"/>
              </w:rPr>
            </w:pPr>
          </w:p>
        </w:tc>
        <w:tc>
          <w:tcPr>
            <w:tcW w:w="1368" w:type="pct"/>
            <w:vMerge w:val="continue"/>
            <w:tcMar>
              <w:left w:w="57" w:type="dxa"/>
              <w:right w:w="57" w:type="dxa"/>
            </w:tcMar>
            <w:vAlign w:val="center"/>
          </w:tcPr>
          <w:p>
            <w:pPr>
              <w:adjustRightInd w:val="0"/>
              <w:snapToGrid w:val="0"/>
              <w:rPr>
                <w:sz w:val="18"/>
              </w:rPr>
            </w:pPr>
          </w:p>
        </w:tc>
        <w:tc>
          <w:tcPr>
            <w:tcW w:w="211" w:type="pct"/>
            <w:vMerge w:val="continue"/>
            <w:tcMar>
              <w:left w:w="57" w:type="dxa"/>
              <w:right w:w="57" w:type="dxa"/>
            </w:tcMar>
            <w:vAlign w:val="center"/>
          </w:tcPr>
          <w:p>
            <w:pPr>
              <w:adjustRightInd w:val="0"/>
              <w:snapToGrid w:val="0"/>
              <w:jc w:val="center"/>
              <w:rPr>
                <w:sz w:val="18"/>
              </w:rPr>
            </w:pPr>
          </w:p>
        </w:tc>
        <w:tc>
          <w:tcPr>
            <w:tcW w:w="223" w:type="pct"/>
            <w:tcMar>
              <w:left w:w="0" w:type="dxa"/>
              <w:right w:w="0" w:type="dxa"/>
            </w:tcMar>
            <w:vAlign w:val="center"/>
          </w:tcPr>
          <w:p>
            <w:pPr>
              <w:adjustRightInd w:val="0"/>
              <w:snapToGrid w:val="0"/>
              <w:jc w:val="center"/>
              <w:rPr>
                <w:b/>
                <w:bCs/>
                <w:sz w:val="18"/>
              </w:rPr>
            </w:pPr>
            <w:r>
              <w:rPr>
                <w:rFonts w:hint="eastAsia"/>
                <w:b/>
                <w:bCs/>
                <w:sz w:val="18"/>
              </w:rPr>
              <w:t>总</w:t>
            </w:r>
          </w:p>
          <w:p>
            <w:pPr>
              <w:adjustRightInd w:val="0"/>
              <w:snapToGrid w:val="0"/>
              <w:jc w:val="center"/>
              <w:rPr>
                <w:b/>
                <w:bCs/>
                <w:sz w:val="18"/>
              </w:rPr>
            </w:pPr>
            <w:r>
              <w:rPr>
                <w:rFonts w:hint="eastAsia"/>
                <w:b/>
                <w:bCs/>
                <w:sz w:val="18"/>
              </w:rPr>
              <w:t>学</w:t>
            </w:r>
          </w:p>
          <w:p>
            <w:pPr>
              <w:adjustRightInd w:val="0"/>
              <w:snapToGrid w:val="0"/>
              <w:jc w:val="center"/>
              <w:rPr>
                <w:b/>
                <w:bCs/>
                <w:sz w:val="18"/>
              </w:rPr>
            </w:pPr>
            <w:r>
              <w:rPr>
                <w:rFonts w:hint="eastAsia"/>
                <w:b/>
                <w:bCs/>
                <w:sz w:val="18"/>
              </w:rPr>
              <w:t>时</w:t>
            </w:r>
          </w:p>
        </w:tc>
        <w:tc>
          <w:tcPr>
            <w:tcW w:w="224" w:type="pct"/>
            <w:tcMar>
              <w:left w:w="57" w:type="dxa"/>
              <w:right w:w="57" w:type="dxa"/>
            </w:tcMar>
            <w:vAlign w:val="center"/>
          </w:tcPr>
          <w:p>
            <w:pPr>
              <w:adjustRightInd w:val="0"/>
              <w:snapToGrid w:val="0"/>
              <w:jc w:val="center"/>
              <w:rPr>
                <w:b/>
                <w:bCs/>
                <w:sz w:val="18"/>
              </w:rPr>
            </w:pPr>
            <w:r>
              <w:rPr>
                <w:rFonts w:hint="eastAsia"/>
                <w:b/>
                <w:bCs/>
                <w:sz w:val="18"/>
              </w:rPr>
              <w:t>实验</w:t>
            </w:r>
          </w:p>
        </w:tc>
        <w:tc>
          <w:tcPr>
            <w:tcW w:w="223" w:type="pct"/>
            <w:tcMar>
              <w:left w:w="57" w:type="dxa"/>
              <w:right w:w="57" w:type="dxa"/>
            </w:tcMar>
            <w:vAlign w:val="center"/>
          </w:tcPr>
          <w:p>
            <w:pPr>
              <w:adjustRightInd w:val="0"/>
              <w:snapToGrid w:val="0"/>
              <w:jc w:val="center"/>
              <w:rPr>
                <w:b/>
                <w:bCs/>
                <w:sz w:val="18"/>
              </w:rPr>
            </w:pPr>
            <w:r>
              <w:rPr>
                <w:rFonts w:hint="eastAsia"/>
                <w:b/>
                <w:bCs/>
                <w:sz w:val="18"/>
              </w:rPr>
              <w:t>实习</w:t>
            </w:r>
          </w:p>
        </w:tc>
        <w:tc>
          <w:tcPr>
            <w:tcW w:w="220" w:type="pct"/>
            <w:tcMar>
              <w:left w:w="57" w:type="dxa"/>
              <w:right w:w="57" w:type="dxa"/>
            </w:tcMar>
            <w:vAlign w:val="center"/>
          </w:tcPr>
          <w:p>
            <w:pPr>
              <w:adjustRightInd w:val="0"/>
              <w:snapToGrid w:val="0"/>
              <w:jc w:val="center"/>
              <w:rPr>
                <w:b/>
                <w:bCs/>
                <w:sz w:val="18"/>
              </w:rPr>
            </w:pPr>
            <w:r>
              <w:rPr>
                <w:rFonts w:hint="eastAsia"/>
                <w:b/>
                <w:bCs/>
                <w:sz w:val="18"/>
              </w:rPr>
              <w:t>其他</w:t>
            </w:r>
          </w:p>
        </w:tc>
        <w:tc>
          <w:tcPr>
            <w:tcW w:w="295" w:type="pct"/>
            <w:vMerge w:val="continue"/>
            <w:tcMar>
              <w:left w:w="57" w:type="dxa"/>
              <w:right w:w="57" w:type="dxa"/>
            </w:tcMar>
            <w:vAlign w:val="center"/>
          </w:tcPr>
          <w:p>
            <w:pPr>
              <w:adjustRightInd w:val="0"/>
              <w:snapToGrid w:val="0"/>
              <w:jc w:val="center"/>
              <w:rPr>
                <w:sz w:val="18"/>
              </w:rPr>
            </w:pPr>
          </w:p>
        </w:tc>
        <w:tc>
          <w:tcPr>
            <w:tcW w:w="223" w:type="pct"/>
            <w:vMerge w:val="continue"/>
            <w:tcMar>
              <w:left w:w="57" w:type="dxa"/>
              <w:right w:w="57" w:type="dxa"/>
            </w:tcMar>
            <w:vAlign w:val="center"/>
          </w:tcPr>
          <w:p>
            <w:pPr>
              <w:adjustRightInd w:val="0"/>
              <w:snapToGrid w:val="0"/>
              <w:jc w:val="center"/>
              <w:rPr>
                <w:b/>
                <w:bCs/>
                <w:sz w:val="18"/>
              </w:rPr>
            </w:pPr>
          </w:p>
        </w:tc>
        <w:tc>
          <w:tcPr>
            <w:tcW w:w="1105" w:type="pct"/>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restart"/>
            <w:tcMar>
              <w:left w:w="57" w:type="dxa"/>
              <w:right w:w="57" w:type="dxa"/>
            </w:tcMar>
            <w:textDirection w:val="tbRlV"/>
            <w:vAlign w:val="center"/>
          </w:tcPr>
          <w:p>
            <w:pPr>
              <w:adjustRightInd w:val="0"/>
              <w:snapToGrid w:val="0"/>
              <w:jc w:val="center"/>
              <w:rPr>
                <w:b/>
                <w:w w:val="200"/>
                <w:szCs w:val="21"/>
              </w:rPr>
            </w:pPr>
            <w:r>
              <w:rPr>
                <w:rFonts w:hint="eastAsia"/>
                <w:b/>
                <w:szCs w:val="21"/>
              </w:rPr>
              <w:t>专业基础课</w:t>
            </w:r>
          </w:p>
        </w:tc>
        <w:tc>
          <w:tcPr>
            <w:tcW w:w="609" w:type="pct"/>
            <w:tcMar>
              <w:left w:w="57" w:type="dxa"/>
              <w:right w:w="57" w:type="dxa"/>
            </w:tcMar>
            <w:vAlign w:val="center"/>
          </w:tcPr>
          <w:p>
            <w:pPr>
              <w:widowControl/>
              <w:rPr>
                <w:rFonts w:eastAsia="等线"/>
                <w:kern w:val="0"/>
                <w:sz w:val="18"/>
                <w:szCs w:val="18"/>
              </w:rPr>
            </w:pPr>
            <w:r>
              <w:rPr>
                <w:rFonts w:eastAsia="等线"/>
                <w:kern w:val="0"/>
                <w:sz w:val="18"/>
                <w:szCs w:val="18"/>
              </w:rPr>
              <w:t>034100131</w:t>
            </w:r>
          </w:p>
          <w:p>
            <w:pPr>
              <w:widowControl/>
              <w:rPr>
                <w:rFonts w:eastAsia="等线"/>
                <w:kern w:val="0"/>
                <w:sz w:val="18"/>
                <w:szCs w:val="18"/>
              </w:rPr>
            </w:pPr>
            <w:r>
              <w:rPr>
                <w:rFonts w:eastAsia="等线"/>
                <w:kern w:val="0"/>
                <w:sz w:val="18"/>
                <w:szCs w:val="18"/>
              </w:rPr>
              <w:t>034102121</w:t>
            </w:r>
          </w:p>
          <w:p>
            <w:pPr>
              <w:widowControl/>
              <w:rPr>
                <w:rFonts w:eastAsia="等线"/>
                <w:kern w:val="0"/>
                <w:sz w:val="18"/>
                <w:szCs w:val="18"/>
              </w:rPr>
            </w:pPr>
            <w:r>
              <w:rPr>
                <w:rFonts w:eastAsia="等线"/>
                <w:kern w:val="0"/>
                <w:sz w:val="18"/>
                <w:szCs w:val="18"/>
              </w:rPr>
              <w:t>034101941</w:t>
            </w:r>
          </w:p>
          <w:p>
            <w:pPr>
              <w:widowControl/>
              <w:rPr>
                <w:sz w:val="18"/>
                <w:szCs w:val="18"/>
              </w:rPr>
            </w:pPr>
            <w:r>
              <w:rPr>
                <w:rFonts w:eastAsia="等线"/>
                <w:kern w:val="0"/>
                <w:sz w:val="18"/>
                <w:szCs w:val="18"/>
              </w:rPr>
              <w:t>034101991</w:t>
            </w:r>
          </w:p>
        </w:tc>
        <w:tc>
          <w:tcPr>
            <w:tcW w:w="1368" w:type="pct"/>
            <w:tcMar>
              <w:left w:w="57" w:type="dxa"/>
              <w:right w:w="57" w:type="dxa"/>
            </w:tcMar>
            <w:vAlign w:val="center"/>
          </w:tcPr>
          <w:p>
            <w:pPr>
              <w:adjustRightInd w:val="0"/>
              <w:snapToGrid w:val="0"/>
              <w:rPr>
                <w:sz w:val="18"/>
                <w:szCs w:val="18"/>
              </w:rPr>
            </w:pPr>
            <w:r>
              <w:rPr>
                <w:rFonts w:hint="eastAsia"/>
                <w:kern w:val="0"/>
                <w:sz w:val="18"/>
                <w:szCs w:val="18"/>
              </w:rPr>
              <w:t>新生研讨课（电能的生产和利用、生物质能源化利用及城市生活垃圾处置、制冷空调及传热技术、核能与安全研讨）四选一</w:t>
            </w:r>
          </w:p>
        </w:tc>
        <w:tc>
          <w:tcPr>
            <w:tcW w:w="211" w:type="pct"/>
            <w:tcMar>
              <w:left w:w="57" w:type="dxa"/>
              <w:right w:w="57" w:type="dxa"/>
            </w:tcMar>
            <w:vAlign w:val="center"/>
          </w:tcPr>
          <w:p>
            <w:pPr>
              <w:adjustRightInd w:val="0"/>
              <w:snapToGrid w:val="0"/>
              <w:jc w:val="center"/>
              <w:rPr>
                <w:sz w:val="18"/>
              </w:rPr>
            </w:pPr>
            <w:r>
              <w:rPr>
                <w:kern w:val="0"/>
                <w:sz w:val="18"/>
                <w:szCs w:val="18"/>
              </w:rPr>
              <w:t>必</w:t>
            </w:r>
          </w:p>
        </w:tc>
        <w:tc>
          <w:tcPr>
            <w:tcW w:w="223" w:type="pct"/>
            <w:tcMar>
              <w:left w:w="0" w:type="dxa"/>
              <w:right w:w="0" w:type="dxa"/>
            </w:tcMar>
            <w:vAlign w:val="center"/>
          </w:tcPr>
          <w:p>
            <w:pPr>
              <w:adjustRightInd w:val="0"/>
              <w:snapToGrid w:val="0"/>
              <w:jc w:val="center"/>
              <w:rPr>
                <w:sz w:val="18"/>
              </w:rPr>
            </w:pPr>
            <w:r>
              <w:rPr>
                <w:rFonts w:eastAsia="等线"/>
                <w:kern w:val="0"/>
                <w:sz w:val="18"/>
                <w:szCs w:val="18"/>
              </w:rPr>
              <w:t>16</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rFonts w:eastAsia="等线"/>
                <w:kern w:val="0"/>
                <w:sz w:val="18"/>
                <w:szCs w:val="18"/>
              </w:rPr>
              <w:t>1</w:t>
            </w:r>
            <w:r>
              <w:rPr>
                <w:rFonts w:hint="eastAsia" w:eastAsia="等线"/>
                <w:kern w:val="0"/>
                <w:sz w:val="18"/>
                <w:szCs w:val="18"/>
              </w:rPr>
              <w:t>.0</w:t>
            </w:r>
          </w:p>
        </w:tc>
        <w:tc>
          <w:tcPr>
            <w:tcW w:w="223" w:type="pct"/>
            <w:tcMar>
              <w:left w:w="57" w:type="dxa"/>
              <w:right w:w="57" w:type="dxa"/>
            </w:tcMar>
            <w:vAlign w:val="center"/>
          </w:tcPr>
          <w:p>
            <w:pPr>
              <w:adjustRightInd w:val="0"/>
              <w:snapToGrid w:val="0"/>
              <w:jc w:val="center"/>
              <w:rPr>
                <w:sz w:val="18"/>
              </w:rPr>
            </w:pPr>
            <w:r>
              <w:rPr>
                <w:rFonts w:eastAsia="等线"/>
                <w:kern w:val="0"/>
                <w:sz w:val="18"/>
                <w:szCs w:val="18"/>
              </w:rPr>
              <w:t>1</w:t>
            </w:r>
          </w:p>
        </w:tc>
        <w:tc>
          <w:tcPr>
            <w:tcW w:w="1105" w:type="pct"/>
            <w:tcMar>
              <w:left w:w="57" w:type="dxa"/>
              <w:right w:w="57" w:type="dxa"/>
            </w:tcMar>
            <w:vAlign w:val="center"/>
          </w:tcPr>
          <w:p>
            <w:pPr>
              <w:adjustRightInd w:val="0"/>
              <w:snapToGrid w:val="0"/>
              <w:jc w:val="center"/>
              <w:rPr>
                <w:szCs w:val="21"/>
              </w:rPr>
            </w:pPr>
            <w:r>
              <w:rPr>
                <w:sz w:val="18"/>
                <w:szCs w:val="18"/>
              </w:rPr>
              <w:t>№1.4, 2.4,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widowControl/>
              <w:rPr>
                <w:rFonts w:eastAsia="等线"/>
                <w:kern w:val="0"/>
                <w:sz w:val="18"/>
                <w:szCs w:val="18"/>
              </w:rPr>
            </w:pPr>
            <w:r>
              <w:rPr>
                <w:rFonts w:eastAsia="等线"/>
                <w:kern w:val="0"/>
                <w:sz w:val="18"/>
                <w:szCs w:val="18"/>
              </w:rPr>
              <w:t>024100132</w:t>
            </w:r>
          </w:p>
        </w:tc>
        <w:tc>
          <w:tcPr>
            <w:tcW w:w="1368" w:type="pct"/>
            <w:tcMar>
              <w:left w:w="57" w:type="dxa"/>
              <w:right w:w="57" w:type="dxa"/>
            </w:tcMar>
            <w:vAlign w:val="center"/>
          </w:tcPr>
          <w:p>
            <w:pPr>
              <w:adjustRightInd w:val="0"/>
              <w:snapToGrid w:val="0"/>
              <w:spacing w:line="300" w:lineRule="auto"/>
              <w:rPr>
                <w:kern w:val="0"/>
                <w:sz w:val="18"/>
                <w:szCs w:val="18"/>
              </w:rPr>
            </w:pPr>
            <w:r>
              <w:rPr>
                <w:kern w:val="0"/>
                <w:sz w:val="18"/>
                <w:szCs w:val="18"/>
              </w:rPr>
              <w:t>电路III（一）</w:t>
            </w:r>
          </w:p>
        </w:tc>
        <w:tc>
          <w:tcPr>
            <w:tcW w:w="211" w:type="pct"/>
            <w:tcMar>
              <w:left w:w="57" w:type="dxa"/>
              <w:right w:w="57" w:type="dxa"/>
            </w:tcMar>
            <w:vAlign w:val="center"/>
          </w:tcPr>
          <w:p>
            <w:pPr>
              <w:adjustRightInd w:val="0"/>
              <w:snapToGrid w:val="0"/>
              <w:jc w:val="center"/>
              <w:rPr>
                <w:kern w:val="0"/>
                <w:sz w:val="18"/>
                <w:szCs w:val="18"/>
              </w:rPr>
            </w:pPr>
            <w:r>
              <w:rPr>
                <w:kern w:val="0"/>
                <w:sz w:val="18"/>
                <w:szCs w:val="18"/>
              </w:rPr>
              <w:t>必</w:t>
            </w:r>
          </w:p>
        </w:tc>
        <w:tc>
          <w:tcPr>
            <w:tcW w:w="223" w:type="pct"/>
            <w:tcMar>
              <w:left w:w="0" w:type="dxa"/>
              <w:right w:w="0" w:type="dxa"/>
            </w:tcMar>
            <w:vAlign w:val="center"/>
          </w:tcPr>
          <w:p>
            <w:pPr>
              <w:adjustRightInd w:val="0"/>
              <w:snapToGrid w:val="0"/>
              <w:jc w:val="center"/>
              <w:rPr>
                <w:rFonts w:eastAsia="等线"/>
                <w:kern w:val="0"/>
                <w:sz w:val="18"/>
                <w:szCs w:val="18"/>
              </w:rPr>
            </w:pPr>
            <w:r>
              <w:rPr>
                <w:rFonts w:eastAsia="等线"/>
                <w:kern w:val="0"/>
                <w:sz w:val="18"/>
                <w:szCs w:val="18"/>
              </w:rPr>
              <w:t>32</w:t>
            </w:r>
          </w:p>
        </w:tc>
        <w:tc>
          <w:tcPr>
            <w:tcW w:w="224" w:type="pct"/>
            <w:tcMar>
              <w:left w:w="57" w:type="dxa"/>
              <w:right w:w="57" w:type="dxa"/>
            </w:tcMar>
            <w:vAlign w:val="center"/>
          </w:tcPr>
          <w:p>
            <w:pPr>
              <w:adjustRightInd w:val="0"/>
              <w:snapToGrid w:val="0"/>
              <w:jc w:val="center"/>
              <w:rPr>
                <w:rFonts w:eastAsia="等线"/>
                <w:b/>
                <w:bCs/>
                <w:kern w:val="0"/>
                <w:sz w:val="18"/>
                <w:szCs w:val="18"/>
              </w:rPr>
            </w:pPr>
          </w:p>
        </w:tc>
        <w:tc>
          <w:tcPr>
            <w:tcW w:w="223" w:type="pct"/>
            <w:tcMar>
              <w:left w:w="57" w:type="dxa"/>
              <w:right w:w="57" w:type="dxa"/>
            </w:tcMar>
            <w:vAlign w:val="center"/>
          </w:tcPr>
          <w:p>
            <w:pPr>
              <w:adjustRightInd w:val="0"/>
              <w:snapToGrid w:val="0"/>
              <w:jc w:val="center"/>
              <w:rPr>
                <w:rFonts w:eastAsia="等线"/>
                <w:b/>
                <w:bCs/>
                <w:kern w:val="0"/>
                <w:sz w:val="18"/>
                <w:szCs w:val="18"/>
              </w:rPr>
            </w:pPr>
          </w:p>
        </w:tc>
        <w:tc>
          <w:tcPr>
            <w:tcW w:w="220" w:type="pct"/>
            <w:tcMar>
              <w:left w:w="57" w:type="dxa"/>
              <w:right w:w="57" w:type="dxa"/>
            </w:tcMar>
            <w:vAlign w:val="center"/>
          </w:tcPr>
          <w:p>
            <w:pPr>
              <w:adjustRightInd w:val="0"/>
              <w:snapToGrid w:val="0"/>
              <w:jc w:val="center"/>
              <w:rPr>
                <w:rFonts w:eastAsia="等线"/>
                <w:b/>
                <w:bCs/>
                <w:kern w:val="0"/>
                <w:sz w:val="18"/>
                <w:szCs w:val="18"/>
              </w:rPr>
            </w:pPr>
          </w:p>
        </w:tc>
        <w:tc>
          <w:tcPr>
            <w:tcW w:w="295" w:type="pct"/>
            <w:tcMar>
              <w:left w:w="57" w:type="dxa"/>
              <w:right w:w="57" w:type="dxa"/>
            </w:tcMar>
            <w:vAlign w:val="center"/>
          </w:tcPr>
          <w:p>
            <w:pPr>
              <w:adjustRightInd w:val="0"/>
              <w:snapToGrid w:val="0"/>
              <w:jc w:val="center"/>
              <w:rPr>
                <w:rFonts w:eastAsia="等线"/>
                <w:kern w:val="0"/>
                <w:sz w:val="18"/>
                <w:szCs w:val="18"/>
              </w:rPr>
            </w:pPr>
            <w:r>
              <w:rPr>
                <w:rFonts w:eastAsia="等线"/>
                <w:kern w:val="0"/>
                <w:sz w:val="18"/>
                <w:szCs w:val="18"/>
              </w:rPr>
              <w:t>2</w:t>
            </w:r>
            <w:r>
              <w:rPr>
                <w:rFonts w:hint="eastAsia" w:eastAsia="等线"/>
                <w:kern w:val="0"/>
                <w:sz w:val="18"/>
                <w:szCs w:val="18"/>
              </w:rPr>
              <w:t>.0</w:t>
            </w:r>
          </w:p>
        </w:tc>
        <w:tc>
          <w:tcPr>
            <w:tcW w:w="223" w:type="pct"/>
            <w:tcMar>
              <w:left w:w="57" w:type="dxa"/>
              <w:right w:w="57" w:type="dxa"/>
            </w:tcMar>
            <w:vAlign w:val="center"/>
          </w:tcPr>
          <w:p>
            <w:pPr>
              <w:adjustRightInd w:val="0"/>
              <w:snapToGrid w:val="0"/>
              <w:jc w:val="center"/>
              <w:rPr>
                <w:rFonts w:eastAsia="等线"/>
                <w:kern w:val="0"/>
                <w:sz w:val="18"/>
                <w:szCs w:val="18"/>
              </w:rPr>
            </w:pPr>
            <w:r>
              <w:rPr>
                <w:rFonts w:eastAsia="等线"/>
                <w:kern w:val="0"/>
                <w:sz w:val="18"/>
                <w:szCs w:val="18"/>
              </w:rPr>
              <w:t>2</w:t>
            </w:r>
          </w:p>
        </w:tc>
        <w:tc>
          <w:tcPr>
            <w:tcW w:w="1105" w:type="pct"/>
            <w:tcMar>
              <w:left w:w="57" w:type="dxa"/>
              <w:right w:w="57" w:type="dxa"/>
            </w:tcMar>
            <w:vAlign w:val="center"/>
          </w:tcPr>
          <w:p>
            <w:pPr>
              <w:adjustRightInd w:val="0"/>
              <w:snapToGrid w:val="0"/>
              <w:jc w:val="center"/>
              <w:rPr>
                <w:sz w:val="18"/>
                <w:szCs w:val="18"/>
              </w:rPr>
            </w:pPr>
            <w:r>
              <w:rPr>
                <w:sz w:val="18"/>
                <w:szCs w:val="18"/>
              </w:rPr>
              <w:t>№1.3,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033100341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工程力学</w:t>
            </w:r>
            <w:r>
              <w:rPr>
                <w:rFonts w:hint="eastAsia" w:ascii="宋体" w:hAnsi="宋体" w:cs="宋体"/>
                <w:sz w:val="18"/>
                <w:szCs w:val="18"/>
              </w:rPr>
              <w:t>Ⅲ</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80</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5.0</w:t>
            </w:r>
          </w:p>
        </w:tc>
        <w:tc>
          <w:tcPr>
            <w:tcW w:w="223" w:type="pct"/>
            <w:tcMar>
              <w:left w:w="57" w:type="dxa"/>
              <w:right w:w="57" w:type="dxa"/>
            </w:tcMar>
            <w:vAlign w:val="center"/>
          </w:tcPr>
          <w:p>
            <w:pPr>
              <w:adjustRightInd w:val="0"/>
              <w:snapToGrid w:val="0"/>
              <w:jc w:val="center"/>
              <w:rPr>
                <w:sz w:val="18"/>
              </w:rPr>
            </w:pPr>
            <w:r>
              <w:rPr>
                <w:sz w:val="18"/>
              </w:rPr>
              <w:t>3</w:t>
            </w:r>
          </w:p>
        </w:tc>
        <w:tc>
          <w:tcPr>
            <w:tcW w:w="1105" w:type="pct"/>
            <w:tcMar>
              <w:left w:w="57" w:type="dxa"/>
              <w:right w:w="57" w:type="dxa"/>
            </w:tcMar>
            <w:vAlign w:val="center"/>
          </w:tcPr>
          <w:p>
            <w:pPr>
              <w:adjustRightInd w:val="0"/>
              <w:snapToGrid w:val="0"/>
              <w:jc w:val="center"/>
              <w:rPr>
                <w:sz w:val="18"/>
                <w:szCs w:val="18"/>
              </w:rPr>
            </w:pPr>
            <w:r>
              <w:rPr>
                <w:sz w:val="18"/>
                <w:szCs w:val="18"/>
              </w:rPr>
              <w:t>№1.1, 1.2, 2.1,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03410178</w:t>
            </w:r>
            <w:r>
              <w:rPr>
                <w:rFonts w:hint="eastAsia"/>
                <w:sz w:val="18"/>
                <w:szCs w:val="18"/>
              </w:rPr>
              <w:t>4</w:t>
            </w:r>
          </w:p>
        </w:tc>
        <w:tc>
          <w:tcPr>
            <w:tcW w:w="1368" w:type="pct"/>
            <w:tcMar>
              <w:left w:w="57" w:type="dxa"/>
              <w:right w:w="57" w:type="dxa"/>
            </w:tcMar>
            <w:vAlign w:val="center"/>
          </w:tcPr>
          <w:p>
            <w:pPr>
              <w:adjustRightInd w:val="0"/>
              <w:snapToGrid w:val="0"/>
              <w:spacing w:line="300" w:lineRule="auto"/>
              <w:rPr>
                <w:sz w:val="18"/>
                <w:szCs w:val="18"/>
              </w:rPr>
            </w:pPr>
            <w:r>
              <w:rPr>
                <w:rFonts w:hint="eastAsia"/>
                <w:sz w:val="18"/>
                <w:szCs w:val="18"/>
              </w:rPr>
              <w:t>电工</w:t>
            </w:r>
            <w:r>
              <w:rPr>
                <w:sz w:val="18"/>
                <w:szCs w:val="18"/>
              </w:rPr>
              <w:t>与电子技术I</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w:t>
            </w:r>
          </w:p>
        </w:tc>
        <w:tc>
          <w:tcPr>
            <w:tcW w:w="223" w:type="pct"/>
            <w:tcMar>
              <w:left w:w="57" w:type="dxa"/>
              <w:right w:w="57" w:type="dxa"/>
            </w:tcMar>
            <w:vAlign w:val="center"/>
          </w:tcPr>
          <w:p>
            <w:pPr>
              <w:adjustRightInd w:val="0"/>
              <w:snapToGrid w:val="0"/>
              <w:jc w:val="center"/>
              <w:rPr>
                <w:sz w:val="18"/>
              </w:rPr>
            </w:pPr>
            <w:r>
              <w:rPr>
                <w:sz w:val="18"/>
                <w:szCs w:val="18"/>
              </w:rPr>
              <w:t>4</w:t>
            </w:r>
          </w:p>
        </w:tc>
        <w:tc>
          <w:tcPr>
            <w:tcW w:w="1105" w:type="pct"/>
            <w:tcMar>
              <w:left w:w="57" w:type="dxa"/>
              <w:right w:w="57" w:type="dxa"/>
            </w:tcMar>
            <w:vAlign w:val="center"/>
          </w:tcPr>
          <w:p>
            <w:pPr>
              <w:adjustRightInd w:val="0"/>
              <w:snapToGrid w:val="0"/>
              <w:jc w:val="center"/>
              <w:rPr>
                <w:szCs w:val="21"/>
              </w:rPr>
            </w:pPr>
            <w:r>
              <w:rPr>
                <w:sz w:val="18"/>
                <w:szCs w:val="18"/>
              </w:rPr>
              <w: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rFonts w:hint="eastAsia"/>
                <w:sz w:val="18"/>
                <w:szCs w:val="18"/>
              </w:rPr>
              <w:t>024100141</w:t>
            </w:r>
          </w:p>
        </w:tc>
        <w:tc>
          <w:tcPr>
            <w:tcW w:w="1368" w:type="pct"/>
            <w:tcMar>
              <w:left w:w="57" w:type="dxa"/>
              <w:right w:w="57" w:type="dxa"/>
            </w:tcMar>
            <w:vAlign w:val="center"/>
          </w:tcPr>
          <w:p>
            <w:pPr>
              <w:adjustRightInd w:val="0"/>
              <w:snapToGrid w:val="0"/>
              <w:spacing w:line="300" w:lineRule="auto"/>
              <w:rPr>
                <w:sz w:val="18"/>
                <w:szCs w:val="18"/>
              </w:rPr>
            </w:pPr>
            <w:r>
              <w:rPr>
                <w:rFonts w:hint="eastAsia"/>
                <w:sz w:val="18"/>
                <w:szCs w:val="18"/>
              </w:rPr>
              <w:t>电工与</w:t>
            </w:r>
            <w:r>
              <w:rPr>
                <w:sz w:val="18"/>
                <w:szCs w:val="18"/>
              </w:rPr>
              <w:t>电子技术实验</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rFonts w:hint="eastAsia"/>
                <w:sz w:val="18"/>
              </w:rPr>
              <w:t>24</w:t>
            </w:r>
          </w:p>
        </w:tc>
        <w:tc>
          <w:tcPr>
            <w:tcW w:w="224" w:type="pct"/>
            <w:tcMar>
              <w:left w:w="57" w:type="dxa"/>
              <w:right w:w="57" w:type="dxa"/>
            </w:tcMar>
            <w:vAlign w:val="center"/>
          </w:tcPr>
          <w:p>
            <w:pPr>
              <w:adjustRightInd w:val="0"/>
              <w:snapToGrid w:val="0"/>
              <w:jc w:val="center"/>
              <w:rPr>
                <w:sz w:val="18"/>
              </w:rPr>
            </w:pPr>
            <w:r>
              <w:rPr>
                <w:sz w:val="18"/>
                <w:szCs w:val="18"/>
              </w:rPr>
              <w:t>24</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1</w:t>
            </w:r>
          </w:p>
        </w:tc>
        <w:tc>
          <w:tcPr>
            <w:tcW w:w="223" w:type="pct"/>
            <w:tcMar>
              <w:left w:w="57" w:type="dxa"/>
              <w:right w:w="57" w:type="dxa"/>
            </w:tcMar>
            <w:vAlign w:val="center"/>
          </w:tcPr>
          <w:p>
            <w:pPr>
              <w:adjustRightInd w:val="0"/>
              <w:snapToGrid w:val="0"/>
              <w:jc w:val="center"/>
              <w:rPr>
                <w:sz w:val="18"/>
              </w:rPr>
            </w:pPr>
            <w:r>
              <w:rPr>
                <w:sz w:val="18"/>
                <w:szCs w:val="18"/>
              </w:rPr>
              <w:t>4</w:t>
            </w:r>
          </w:p>
        </w:tc>
        <w:tc>
          <w:tcPr>
            <w:tcW w:w="1105" w:type="pct"/>
            <w:tcMar>
              <w:left w:w="57" w:type="dxa"/>
              <w:right w:w="57" w:type="dxa"/>
            </w:tcMar>
            <w:vAlign w:val="center"/>
          </w:tcPr>
          <w:p>
            <w:pPr>
              <w:adjustRightInd w:val="0"/>
              <w:snapToGrid w:val="0"/>
              <w:jc w:val="center"/>
              <w:rPr>
                <w:szCs w:val="21"/>
              </w:rPr>
            </w:pPr>
            <w:r>
              <w:rPr>
                <w:sz w:val="18"/>
                <w:szCs w:val="18"/>
              </w:rPr>
              <w: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040100303</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数学物理方程</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32</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2.0</w:t>
            </w:r>
          </w:p>
        </w:tc>
        <w:tc>
          <w:tcPr>
            <w:tcW w:w="223" w:type="pct"/>
            <w:tcMar>
              <w:left w:w="57" w:type="dxa"/>
              <w:right w:w="57" w:type="dxa"/>
            </w:tcMar>
            <w:vAlign w:val="center"/>
          </w:tcPr>
          <w:p>
            <w:pPr>
              <w:adjustRightInd w:val="0"/>
              <w:snapToGrid w:val="0"/>
              <w:jc w:val="center"/>
              <w:rPr>
                <w:sz w:val="18"/>
              </w:rPr>
            </w:pPr>
            <w:r>
              <w:rPr>
                <w:sz w:val="18"/>
                <w:szCs w:val="18"/>
              </w:rPr>
              <w:t>4</w:t>
            </w:r>
          </w:p>
        </w:tc>
        <w:tc>
          <w:tcPr>
            <w:tcW w:w="1105" w:type="pct"/>
            <w:tcMar>
              <w:left w:w="57" w:type="dxa"/>
              <w:right w:w="57" w:type="dxa"/>
            </w:tcMar>
            <w:vAlign w:val="center"/>
          </w:tcPr>
          <w:p>
            <w:pPr>
              <w:adjustRightInd w:val="0"/>
              <w:snapToGrid w:val="0"/>
              <w:jc w:val="center"/>
              <w:rPr>
                <w:szCs w:val="21"/>
              </w:rPr>
            </w:pPr>
            <w:r>
              <w:rPr>
                <w:sz w:val="18"/>
                <w:szCs w:val="18"/>
              </w:rPr>
              <w:t>№1.1, 1.2, 2.1,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034100681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工程热力学</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64</w:t>
            </w:r>
          </w:p>
        </w:tc>
        <w:tc>
          <w:tcPr>
            <w:tcW w:w="224" w:type="pct"/>
            <w:tcMar>
              <w:left w:w="57" w:type="dxa"/>
              <w:right w:w="57" w:type="dxa"/>
            </w:tcMar>
            <w:vAlign w:val="center"/>
          </w:tcPr>
          <w:p>
            <w:pPr>
              <w:adjustRightInd w:val="0"/>
              <w:snapToGrid w:val="0"/>
              <w:jc w:val="center"/>
              <w:rPr>
                <w:sz w:val="18"/>
              </w:rPr>
            </w:pPr>
            <w:r>
              <w:rPr>
                <w:sz w:val="18"/>
                <w:szCs w:val="18"/>
              </w:rPr>
              <w:t>4</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4.0</w:t>
            </w:r>
          </w:p>
        </w:tc>
        <w:tc>
          <w:tcPr>
            <w:tcW w:w="223" w:type="pct"/>
            <w:tcMar>
              <w:left w:w="57" w:type="dxa"/>
              <w:right w:w="57" w:type="dxa"/>
            </w:tcMar>
            <w:vAlign w:val="center"/>
          </w:tcPr>
          <w:p>
            <w:pPr>
              <w:adjustRightInd w:val="0"/>
              <w:snapToGrid w:val="0"/>
              <w:jc w:val="center"/>
              <w:rPr>
                <w:sz w:val="18"/>
              </w:rPr>
            </w:pPr>
            <w:r>
              <w:rPr>
                <w:sz w:val="18"/>
                <w:szCs w:val="18"/>
              </w:rPr>
              <w:t>4</w:t>
            </w:r>
          </w:p>
        </w:tc>
        <w:tc>
          <w:tcPr>
            <w:tcW w:w="1105" w:type="pct"/>
            <w:tcMar>
              <w:left w:w="57" w:type="dxa"/>
              <w:right w:w="57" w:type="dxa"/>
            </w:tcMar>
            <w:vAlign w:val="center"/>
          </w:tcPr>
          <w:p>
            <w:pPr>
              <w:adjustRightInd w:val="0"/>
              <w:snapToGrid w:val="0"/>
              <w:jc w:val="center"/>
              <w:rPr>
                <w:szCs w:val="21"/>
              </w:rPr>
            </w:pPr>
            <w:r>
              <w:rPr>
                <w:sz w:val="18"/>
                <w:szCs w:val="18"/>
              </w:rPr>
              <w:t>№1.1, 1.2, 2.2,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034101291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流体力学</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64</w:t>
            </w:r>
          </w:p>
        </w:tc>
        <w:tc>
          <w:tcPr>
            <w:tcW w:w="224" w:type="pct"/>
            <w:tcMar>
              <w:left w:w="57" w:type="dxa"/>
              <w:right w:w="57" w:type="dxa"/>
            </w:tcMar>
            <w:vAlign w:val="center"/>
          </w:tcPr>
          <w:p>
            <w:pPr>
              <w:adjustRightInd w:val="0"/>
              <w:snapToGrid w:val="0"/>
              <w:jc w:val="center"/>
              <w:rPr>
                <w:sz w:val="18"/>
              </w:rPr>
            </w:pPr>
            <w:r>
              <w:rPr>
                <w:sz w:val="18"/>
              </w:rPr>
              <w:t>4</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4.0</w:t>
            </w:r>
          </w:p>
        </w:tc>
        <w:tc>
          <w:tcPr>
            <w:tcW w:w="223" w:type="pct"/>
            <w:tcMar>
              <w:left w:w="57" w:type="dxa"/>
              <w:right w:w="57" w:type="dxa"/>
            </w:tcMar>
            <w:vAlign w:val="center"/>
          </w:tcPr>
          <w:p>
            <w:pPr>
              <w:adjustRightInd w:val="0"/>
              <w:snapToGrid w:val="0"/>
              <w:jc w:val="center"/>
              <w:rPr>
                <w:sz w:val="18"/>
              </w:rPr>
            </w:pPr>
            <w:r>
              <w:rPr>
                <w:sz w:val="18"/>
              </w:rPr>
              <w:t>5</w:t>
            </w:r>
          </w:p>
        </w:tc>
        <w:tc>
          <w:tcPr>
            <w:tcW w:w="1105" w:type="pct"/>
            <w:tcMar>
              <w:left w:w="57" w:type="dxa"/>
              <w:right w:w="57" w:type="dxa"/>
            </w:tcMar>
            <w:vAlign w:val="center"/>
          </w:tcPr>
          <w:p>
            <w:pPr>
              <w:adjustRightInd w:val="0"/>
              <w:snapToGrid w:val="0"/>
              <w:jc w:val="center"/>
              <w:rPr>
                <w:szCs w:val="21"/>
              </w:rPr>
            </w:pPr>
            <w:r>
              <w:rPr>
                <w:sz w:val="18"/>
                <w:szCs w:val="18"/>
              </w:rPr>
              <w:t>№1.1, 1.2, 2.2,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034100101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传热学</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64</w:t>
            </w:r>
          </w:p>
        </w:tc>
        <w:tc>
          <w:tcPr>
            <w:tcW w:w="224" w:type="pct"/>
            <w:tcMar>
              <w:left w:w="57" w:type="dxa"/>
              <w:right w:w="57" w:type="dxa"/>
            </w:tcMar>
            <w:vAlign w:val="center"/>
          </w:tcPr>
          <w:p>
            <w:pPr>
              <w:adjustRightInd w:val="0"/>
              <w:snapToGrid w:val="0"/>
              <w:jc w:val="center"/>
              <w:rPr>
                <w:sz w:val="18"/>
              </w:rPr>
            </w:pPr>
            <w:r>
              <w:rPr>
                <w:sz w:val="18"/>
                <w:szCs w:val="18"/>
              </w:rPr>
              <w:t>4</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4.0</w:t>
            </w:r>
          </w:p>
        </w:tc>
        <w:tc>
          <w:tcPr>
            <w:tcW w:w="223" w:type="pct"/>
            <w:tcMar>
              <w:left w:w="57" w:type="dxa"/>
              <w:right w:w="57" w:type="dxa"/>
            </w:tcMar>
            <w:vAlign w:val="center"/>
          </w:tcPr>
          <w:p>
            <w:pPr>
              <w:adjustRightInd w:val="0"/>
              <w:snapToGrid w:val="0"/>
              <w:jc w:val="center"/>
              <w:rPr>
                <w:sz w:val="18"/>
              </w:rPr>
            </w:pPr>
            <w:r>
              <w:rPr>
                <w:sz w:val="18"/>
              </w:rPr>
              <w:t>5</w:t>
            </w:r>
          </w:p>
        </w:tc>
        <w:tc>
          <w:tcPr>
            <w:tcW w:w="1105" w:type="pct"/>
            <w:tcMar>
              <w:left w:w="57" w:type="dxa"/>
              <w:right w:w="57" w:type="dxa"/>
            </w:tcMar>
            <w:vAlign w:val="center"/>
          </w:tcPr>
          <w:p>
            <w:pPr>
              <w:adjustRightInd w:val="0"/>
              <w:snapToGrid w:val="0"/>
              <w:jc w:val="center"/>
              <w:rPr>
                <w:szCs w:val="21"/>
              </w:rPr>
            </w:pPr>
            <w:r>
              <w:rPr>
                <w:sz w:val="18"/>
                <w:szCs w:val="18"/>
              </w:rPr>
              <w:t>№1.1, 1.2, 2.1, 2.2,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034100771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制冷技术</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3.0</w:t>
            </w:r>
          </w:p>
        </w:tc>
        <w:tc>
          <w:tcPr>
            <w:tcW w:w="223" w:type="pct"/>
            <w:tcMar>
              <w:left w:w="57" w:type="dxa"/>
              <w:right w:w="57" w:type="dxa"/>
            </w:tcMar>
            <w:vAlign w:val="center"/>
          </w:tcPr>
          <w:p>
            <w:pPr>
              <w:adjustRightInd w:val="0"/>
              <w:snapToGrid w:val="0"/>
              <w:jc w:val="center"/>
              <w:rPr>
                <w:sz w:val="18"/>
              </w:rPr>
            </w:pPr>
            <w:r>
              <w:rPr>
                <w:sz w:val="18"/>
                <w:szCs w:val="18"/>
              </w:rPr>
              <w:t>5</w:t>
            </w:r>
          </w:p>
        </w:tc>
        <w:tc>
          <w:tcPr>
            <w:tcW w:w="1105" w:type="pct"/>
            <w:tcMar>
              <w:left w:w="57" w:type="dxa"/>
              <w:right w:w="57" w:type="dxa"/>
            </w:tcMar>
            <w:vAlign w:val="center"/>
          </w:tcPr>
          <w:p>
            <w:pPr>
              <w:adjustRightInd w:val="0"/>
              <w:snapToGrid w:val="0"/>
              <w:jc w:val="center"/>
              <w:rPr>
                <w:szCs w:val="21"/>
              </w:rPr>
            </w:pPr>
            <w:r>
              <w:rPr>
                <w:sz w:val="18"/>
                <w:szCs w:val="18"/>
              </w:rPr>
              <w:t>№1.1, 1.3, 2.4, 6.2,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rFonts w:hint="eastAsia"/>
                <w:sz w:val="18"/>
                <w:szCs w:val="18"/>
              </w:rPr>
              <w:t>034102281</w:t>
            </w:r>
          </w:p>
        </w:tc>
        <w:tc>
          <w:tcPr>
            <w:tcW w:w="1368" w:type="pct"/>
            <w:tcMar>
              <w:left w:w="57" w:type="dxa"/>
              <w:right w:w="57" w:type="dxa"/>
            </w:tcMar>
            <w:vAlign w:val="center"/>
          </w:tcPr>
          <w:p>
            <w:pPr>
              <w:adjustRightInd w:val="0"/>
              <w:snapToGrid w:val="0"/>
              <w:spacing w:line="300" w:lineRule="auto"/>
              <w:rPr>
                <w:sz w:val="18"/>
                <w:szCs w:val="18"/>
              </w:rPr>
            </w:pPr>
            <w:r>
              <w:rPr>
                <w:rFonts w:hint="eastAsia"/>
                <w:sz w:val="18"/>
                <w:szCs w:val="18"/>
              </w:rPr>
              <w:t>能源</w:t>
            </w:r>
            <w:r>
              <w:rPr>
                <w:sz w:val="18"/>
                <w:szCs w:val="18"/>
              </w:rPr>
              <w:t>与动力工程学科发展前沿</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32</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2.0</w:t>
            </w:r>
          </w:p>
        </w:tc>
        <w:tc>
          <w:tcPr>
            <w:tcW w:w="223" w:type="pct"/>
            <w:tcMar>
              <w:left w:w="57" w:type="dxa"/>
              <w:right w:w="57" w:type="dxa"/>
            </w:tcMar>
            <w:vAlign w:val="center"/>
          </w:tcPr>
          <w:p>
            <w:pPr>
              <w:adjustRightInd w:val="0"/>
              <w:snapToGrid w:val="0"/>
              <w:jc w:val="center"/>
              <w:rPr>
                <w:sz w:val="18"/>
              </w:rPr>
            </w:pPr>
            <w:r>
              <w:rPr>
                <w:sz w:val="18"/>
              </w:rPr>
              <w:t>5</w:t>
            </w:r>
          </w:p>
        </w:tc>
        <w:tc>
          <w:tcPr>
            <w:tcW w:w="1105" w:type="pct"/>
            <w:tcMar>
              <w:left w:w="57" w:type="dxa"/>
              <w:right w:w="57" w:type="dxa"/>
            </w:tcMar>
            <w:vAlign w:val="center"/>
          </w:tcPr>
          <w:p>
            <w:pPr>
              <w:adjustRightInd w:val="0"/>
              <w:snapToGrid w:val="0"/>
              <w:jc w:val="center"/>
              <w:rPr>
                <w:szCs w:val="21"/>
              </w:rPr>
            </w:pPr>
            <w:r>
              <w:rPr>
                <w:sz w:val="18"/>
                <w:szCs w:val="18"/>
              </w:rPr>
              <w:t>№10.2,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rFonts w:hint="eastAsia"/>
                <w:sz w:val="18"/>
                <w:szCs w:val="18"/>
              </w:rPr>
              <w:t>034102311</w:t>
            </w:r>
          </w:p>
        </w:tc>
        <w:tc>
          <w:tcPr>
            <w:tcW w:w="1368" w:type="pct"/>
            <w:tcMar>
              <w:left w:w="57" w:type="dxa"/>
              <w:right w:w="57" w:type="dxa"/>
            </w:tcMar>
            <w:vAlign w:val="center"/>
          </w:tcPr>
          <w:p>
            <w:pPr>
              <w:adjustRightInd w:val="0"/>
              <w:snapToGrid w:val="0"/>
              <w:spacing w:line="300" w:lineRule="auto"/>
              <w:rPr>
                <w:sz w:val="18"/>
                <w:szCs w:val="18"/>
              </w:rPr>
            </w:pPr>
            <w:r>
              <w:rPr>
                <w:rFonts w:hint="eastAsia"/>
                <w:sz w:val="18"/>
                <w:szCs w:val="18"/>
              </w:rPr>
              <w:t>先进测试与检测技术</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r>
              <w:rPr>
                <w:sz w:val="18"/>
              </w:rPr>
              <w:t>2</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3.0</w:t>
            </w:r>
          </w:p>
        </w:tc>
        <w:tc>
          <w:tcPr>
            <w:tcW w:w="223" w:type="pct"/>
            <w:tcMar>
              <w:left w:w="57" w:type="dxa"/>
              <w:right w:w="57" w:type="dxa"/>
            </w:tcMar>
            <w:vAlign w:val="center"/>
          </w:tcPr>
          <w:p>
            <w:pPr>
              <w:adjustRightInd w:val="0"/>
              <w:snapToGrid w:val="0"/>
              <w:jc w:val="center"/>
              <w:rPr>
                <w:sz w:val="18"/>
              </w:rPr>
            </w:pPr>
            <w:r>
              <w:rPr>
                <w:sz w:val="18"/>
              </w:rPr>
              <w:t>5</w:t>
            </w:r>
          </w:p>
        </w:tc>
        <w:tc>
          <w:tcPr>
            <w:tcW w:w="1105" w:type="pct"/>
            <w:tcMar>
              <w:left w:w="57" w:type="dxa"/>
              <w:right w:w="57" w:type="dxa"/>
            </w:tcMar>
            <w:vAlign w:val="center"/>
          </w:tcPr>
          <w:p>
            <w:pPr>
              <w:adjustRightInd w:val="0"/>
              <w:snapToGrid w:val="0"/>
              <w:jc w:val="center"/>
              <w:rPr>
                <w:szCs w:val="21"/>
              </w:rPr>
            </w:pPr>
            <w:r>
              <w:rPr>
                <w:sz w:val="18"/>
                <w:szCs w:val="18"/>
              </w:rPr>
              <w:t>№1.3,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034100481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锅炉原理</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3.0</w:t>
            </w:r>
          </w:p>
        </w:tc>
        <w:tc>
          <w:tcPr>
            <w:tcW w:w="223" w:type="pct"/>
            <w:tcMar>
              <w:left w:w="57" w:type="dxa"/>
              <w:right w:w="57" w:type="dxa"/>
            </w:tcMar>
            <w:vAlign w:val="center"/>
          </w:tcPr>
          <w:p>
            <w:pPr>
              <w:adjustRightInd w:val="0"/>
              <w:snapToGrid w:val="0"/>
              <w:jc w:val="center"/>
              <w:rPr>
                <w:sz w:val="18"/>
              </w:rPr>
            </w:pPr>
            <w:r>
              <w:rPr>
                <w:sz w:val="18"/>
                <w:szCs w:val="18"/>
              </w:rPr>
              <w:t>6</w:t>
            </w:r>
          </w:p>
        </w:tc>
        <w:tc>
          <w:tcPr>
            <w:tcW w:w="1105" w:type="pct"/>
            <w:tcMar>
              <w:left w:w="57" w:type="dxa"/>
              <w:right w:w="57" w:type="dxa"/>
            </w:tcMar>
            <w:vAlign w:val="center"/>
          </w:tcPr>
          <w:p>
            <w:pPr>
              <w:adjustRightInd w:val="0"/>
              <w:snapToGrid w:val="0"/>
              <w:jc w:val="center"/>
              <w:rPr>
                <w:szCs w:val="21"/>
              </w:rPr>
            </w:pPr>
            <w:r>
              <w:rPr>
                <w:sz w:val="18"/>
                <w:szCs w:val="18"/>
              </w:rPr>
              <w:t>№1.1,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030100145</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机械设计基础</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rFonts w:hint="eastAsia"/>
                <w:sz w:val="18"/>
                <w:szCs w:val="18"/>
              </w:rPr>
              <w:t>48</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rFonts w:hint="eastAsia"/>
                <w:sz w:val="18"/>
                <w:szCs w:val="18"/>
              </w:rPr>
              <w:t>3</w:t>
            </w:r>
            <w:r>
              <w:rPr>
                <w:sz w:val="18"/>
                <w:szCs w:val="18"/>
              </w:rPr>
              <w:t>.0</w:t>
            </w:r>
          </w:p>
        </w:tc>
        <w:tc>
          <w:tcPr>
            <w:tcW w:w="223" w:type="pct"/>
            <w:tcMar>
              <w:left w:w="57" w:type="dxa"/>
              <w:right w:w="57" w:type="dxa"/>
            </w:tcMar>
            <w:vAlign w:val="center"/>
          </w:tcPr>
          <w:p>
            <w:pPr>
              <w:adjustRightInd w:val="0"/>
              <w:snapToGrid w:val="0"/>
              <w:jc w:val="center"/>
              <w:rPr>
                <w:sz w:val="18"/>
              </w:rPr>
            </w:pPr>
            <w:r>
              <w:rPr>
                <w:sz w:val="18"/>
              </w:rPr>
              <w:t>6</w:t>
            </w:r>
          </w:p>
        </w:tc>
        <w:tc>
          <w:tcPr>
            <w:tcW w:w="1105" w:type="pct"/>
            <w:tcMar>
              <w:left w:w="57" w:type="dxa"/>
              <w:right w:w="57" w:type="dxa"/>
            </w:tcMar>
            <w:vAlign w:val="center"/>
          </w:tcPr>
          <w:p>
            <w:pPr>
              <w:adjustRightInd w:val="0"/>
              <w:snapToGrid w:val="0"/>
              <w:jc w:val="center"/>
              <w:rPr>
                <w:szCs w:val="21"/>
              </w:rPr>
            </w:pPr>
            <w:r>
              <w:rPr>
                <w:sz w:val="18"/>
                <w:szCs w:val="18"/>
              </w:rPr>
              <w:t>№1-4, 5.1,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030101161</w:t>
            </w:r>
          </w:p>
        </w:tc>
        <w:tc>
          <w:tcPr>
            <w:tcW w:w="1368" w:type="pct"/>
            <w:tcMar>
              <w:left w:w="57" w:type="dxa"/>
              <w:right w:w="57" w:type="dxa"/>
            </w:tcMar>
            <w:vAlign w:val="center"/>
          </w:tcPr>
          <w:p>
            <w:pPr>
              <w:adjustRightInd w:val="0"/>
              <w:snapToGrid w:val="0"/>
              <w:spacing w:line="300" w:lineRule="auto"/>
              <w:rPr>
                <w:sz w:val="18"/>
                <w:szCs w:val="18"/>
              </w:rPr>
            </w:pPr>
            <w:r>
              <w:rPr>
                <w:sz w:val="18"/>
                <w:szCs w:val="18"/>
              </w:rPr>
              <w:t>机械基础综合实验</w:t>
            </w:r>
            <w:r>
              <w:rPr>
                <w:rFonts w:hint="eastAsia" w:ascii="宋体" w:hAnsi="宋体" w:cs="宋体"/>
                <w:sz w:val="18"/>
                <w:szCs w:val="18"/>
              </w:rPr>
              <w:t>Ⅰ</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10</w:t>
            </w:r>
          </w:p>
        </w:tc>
        <w:tc>
          <w:tcPr>
            <w:tcW w:w="224" w:type="pct"/>
            <w:tcMar>
              <w:left w:w="57" w:type="dxa"/>
              <w:right w:w="57" w:type="dxa"/>
            </w:tcMar>
            <w:vAlign w:val="center"/>
          </w:tcPr>
          <w:p>
            <w:pPr>
              <w:adjustRightInd w:val="0"/>
              <w:snapToGrid w:val="0"/>
              <w:jc w:val="center"/>
              <w:rPr>
                <w:sz w:val="18"/>
              </w:rPr>
            </w:pPr>
            <w:r>
              <w:rPr>
                <w:sz w:val="18"/>
              </w:rPr>
              <w:t>10</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0.5</w:t>
            </w:r>
          </w:p>
        </w:tc>
        <w:tc>
          <w:tcPr>
            <w:tcW w:w="223" w:type="pct"/>
            <w:tcMar>
              <w:left w:w="57" w:type="dxa"/>
              <w:right w:w="57" w:type="dxa"/>
            </w:tcMar>
            <w:vAlign w:val="center"/>
          </w:tcPr>
          <w:p>
            <w:pPr>
              <w:adjustRightInd w:val="0"/>
              <w:snapToGrid w:val="0"/>
              <w:jc w:val="center"/>
              <w:rPr>
                <w:sz w:val="18"/>
              </w:rPr>
            </w:pPr>
            <w:r>
              <w:rPr>
                <w:sz w:val="18"/>
              </w:rPr>
              <w:t>6</w:t>
            </w:r>
          </w:p>
        </w:tc>
        <w:tc>
          <w:tcPr>
            <w:tcW w:w="1105" w:type="pct"/>
            <w:tcMar>
              <w:left w:w="57" w:type="dxa"/>
              <w:right w:w="57" w:type="dxa"/>
            </w:tcMar>
            <w:vAlign w:val="center"/>
          </w:tcPr>
          <w:p>
            <w:pPr>
              <w:adjustRightInd w:val="0"/>
              <w:snapToGrid w:val="0"/>
              <w:jc w:val="center"/>
              <w:rPr>
                <w:szCs w:val="21"/>
              </w:rPr>
            </w:pPr>
            <w:r>
              <w:rPr>
                <w:sz w:val="18"/>
                <w:szCs w:val="18"/>
              </w:rPr>
              <w:t>№1-4, 5.1,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sz w:val="18"/>
                <w:szCs w:val="18"/>
              </w:rPr>
              <w:t>034100351</w:t>
            </w:r>
          </w:p>
        </w:tc>
        <w:tc>
          <w:tcPr>
            <w:tcW w:w="1368" w:type="pct"/>
            <w:tcMar>
              <w:left w:w="57" w:type="dxa"/>
              <w:right w:w="57" w:type="dxa"/>
            </w:tcMar>
            <w:vAlign w:val="center"/>
          </w:tcPr>
          <w:p>
            <w:pPr>
              <w:adjustRightInd w:val="0"/>
              <w:snapToGrid w:val="0"/>
              <w:rPr>
                <w:sz w:val="18"/>
                <w:szCs w:val="18"/>
              </w:rPr>
            </w:pPr>
            <w:r>
              <w:rPr>
                <w:sz w:val="18"/>
                <w:szCs w:val="18"/>
              </w:rPr>
              <w:t>汽轮机原理</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3.0</w:t>
            </w:r>
          </w:p>
        </w:tc>
        <w:tc>
          <w:tcPr>
            <w:tcW w:w="223" w:type="pct"/>
            <w:tcMar>
              <w:left w:w="57" w:type="dxa"/>
              <w:right w:w="57" w:type="dxa"/>
            </w:tcMar>
            <w:vAlign w:val="center"/>
          </w:tcPr>
          <w:p>
            <w:pPr>
              <w:adjustRightInd w:val="0"/>
              <w:snapToGrid w:val="0"/>
              <w:jc w:val="center"/>
              <w:rPr>
                <w:sz w:val="18"/>
              </w:rPr>
            </w:pPr>
            <w:r>
              <w:rPr>
                <w:sz w:val="18"/>
                <w:szCs w:val="18"/>
              </w:rPr>
              <w:t>6</w:t>
            </w:r>
          </w:p>
        </w:tc>
        <w:tc>
          <w:tcPr>
            <w:tcW w:w="1105" w:type="pct"/>
            <w:tcMar>
              <w:left w:w="57" w:type="dxa"/>
              <w:right w:w="57" w:type="dxa"/>
            </w:tcMar>
            <w:vAlign w:val="center"/>
          </w:tcPr>
          <w:p>
            <w:pPr>
              <w:adjustRightInd w:val="0"/>
              <w:snapToGrid w:val="0"/>
              <w:jc w:val="center"/>
              <w:rPr>
                <w:szCs w:val="21"/>
              </w:rPr>
            </w:pPr>
            <w:r>
              <w:rPr>
                <w:sz w:val="18"/>
                <w:szCs w:val="18"/>
              </w:rPr>
              <w:t>№1.1, 1.3, 2.1, 2.2,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rFonts w:hint="eastAsia"/>
                <w:sz w:val="18"/>
                <w:szCs w:val="18"/>
              </w:rPr>
              <w:t>034102291</w:t>
            </w:r>
          </w:p>
        </w:tc>
        <w:tc>
          <w:tcPr>
            <w:tcW w:w="1368" w:type="pct"/>
            <w:tcMar>
              <w:left w:w="57" w:type="dxa"/>
              <w:right w:w="57" w:type="dxa"/>
            </w:tcMar>
            <w:vAlign w:val="center"/>
          </w:tcPr>
          <w:p>
            <w:pPr>
              <w:adjustRightInd w:val="0"/>
              <w:snapToGrid w:val="0"/>
              <w:rPr>
                <w:sz w:val="18"/>
                <w:szCs w:val="18"/>
              </w:rPr>
            </w:pPr>
            <w:r>
              <w:rPr>
                <w:rFonts w:hint="eastAsia"/>
                <w:sz w:val="18"/>
                <w:szCs w:val="18"/>
              </w:rPr>
              <w:t>燃烧与污染物生成原理</w:t>
            </w:r>
          </w:p>
        </w:tc>
        <w:tc>
          <w:tcPr>
            <w:tcW w:w="211" w:type="pct"/>
            <w:tcMar>
              <w:left w:w="57" w:type="dxa"/>
              <w:right w:w="57" w:type="dxa"/>
            </w:tcMar>
            <w:vAlign w:val="center"/>
          </w:tcPr>
          <w:p>
            <w:pPr>
              <w:adjustRightInd w:val="0"/>
              <w:snapToGrid w:val="0"/>
              <w:jc w:val="center"/>
              <w:rPr>
                <w:sz w:val="18"/>
              </w:rPr>
            </w:pPr>
            <w:r>
              <w:rPr>
                <w:sz w:val="18"/>
                <w:szCs w:val="18"/>
              </w:rPr>
              <w:t>必</w:t>
            </w:r>
          </w:p>
        </w:tc>
        <w:tc>
          <w:tcPr>
            <w:tcW w:w="223" w:type="pct"/>
            <w:tcMar>
              <w:left w:w="0" w:type="dxa"/>
              <w:right w:w="0" w:type="dxa"/>
            </w:tcMar>
            <w:vAlign w:val="center"/>
          </w:tcPr>
          <w:p>
            <w:pPr>
              <w:adjustRightInd w:val="0"/>
              <w:snapToGrid w:val="0"/>
              <w:jc w:val="center"/>
              <w:rPr>
                <w:sz w:val="18"/>
              </w:rPr>
            </w:pPr>
            <w:r>
              <w:rPr>
                <w:rFonts w:hint="eastAsia"/>
                <w:sz w:val="18"/>
                <w:szCs w:val="18"/>
              </w:rPr>
              <w:t>32</w:t>
            </w:r>
          </w:p>
        </w:tc>
        <w:tc>
          <w:tcPr>
            <w:tcW w:w="224" w:type="pct"/>
            <w:tcMar>
              <w:left w:w="57" w:type="dxa"/>
              <w:right w:w="57" w:type="dxa"/>
            </w:tcMar>
            <w:vAlign w:val="center"/>
          </w:tcPr>
          <w:p>
            <w:pPr>
              <w:adjustRightInd w:val="0"/>
              <w:snapToGrid w:val="0"/>
              <w:jc w:val="center"/>
              <w:rPr>
                <w:sz w:val="18"/>
              </w:rPr>
            </w:pPr>
            <w:r>
              <w:rPr>
                <w:sz w:val="18"/>
              </w:rPr>
              <w:t>2</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rFonts w:hint="eastAsia"/>
                <w:sz w:val="18"/>
                <w:szCs w:val="18"/>
              </w:rPr>
              <w:t>2.0</w:t>
            </w:r>
          </w:p>
        </w:tc>
        <w:tc>
          <w:tcPr>
            <w:tcW w:w="223" w:type="pct"/>
            <w:tcMar>
              <w:left w:w="57" w:type="dxa"/>
              <w:right w:w="57" w:type="dxa"/>
            </w:tcMar>
            <w:vAlign w:val="center"/>
          </w:tcPr>
          <w:p>
            <w:pPr>
              <w:adjustRightInd w:val="0"/>
              <w:snapToGrid w:val="0"/>
              <w:jc w:val="center"/>
              <w:rPr>
                <w:sz w:val="18"/>
              </w:rPr>
            </w:pPr>
            <w:r>
              <w:rPr>
                <w:sz w:val="18"/>
              </w:rPr>
              <w:t>6</w:t>
            </w:r>
          </w:p>
        </w:tc>
        <w:tc>
          <w:tcPr>
            <w:tcW w:w="1105" w:type="pct"/>
            <w:tcMar>
              <w:left w:w="57" w:type="dxa"/>
              <w:right w:w="57" w:type="dxa"/>
            </w:tcMar>
            <w:vAlign w:val="center"/>
          </w:tcPr>
          <w:p>
            <w:pPr>
              <w:adjustRightInd w:val="0"/>
              <w:snapToGrid w:val="0"/>
              <w:jc w:val="center"/>
              <w:rPr>
                <w:szCs w:val="21"/>
              </w:rPr>
            </w:pPr>
            <w:r>
              <w:rPr>
                <w:sz w:val="18"/>
                <w:szCs w:val="18"/>
              </w:rPr>
              <w:t>№1.1, 2.4, 4.1, 6.2,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adjustRightInd w:val="0"/>
              <w:snapToGrid w:val="0"/>
              <w:rPr>
                <w:sz w:val="18"/>
                <w:szCs w:val="18"/>
              </w:rPr>
            </w:pPr>
            <w:r>
              <w:rPr>
                <w:rFonts w:hint="eastAsia"/>
                <w:sz w:val="18"/>
                <w:szCs w:val="18"/>
              </w:rPr>
              <w:t>034102301</w:t>
            </w:r>
          </w:p>
        </w:tc>
        <w:tc>
          <w:tcPr>
            <w:tcW w:w="1368" w:type="pct"/>
            <w:tcMar>
              <w:left w:w="57" w:type="dxa"/>
              <w:right w:w="57" w:type="dxa"/>
            </w:tcMar>
            <w:vAlign w:val="center"/>
          </w:tcPr>
          <w:p>
            <w:pPr>
              <w:adjustRightInd w:val="0"/>
              <w:snapToGrid w:val="0"/>
              <w:rPr>
                <w:sz w:val="18"/>
                <w:szCs w:val="18"/>
              </w:rPr>
            </w:pPr>
            <w:r>
              <w:rPr>
                <w:rFonts w:hint="eastAsia"/>
                <w:sz w:val="18"/>
                <w:szCs w:val="18"/>
              </w:rPr>
              <w:t>控制工程基础</w:t>
            </w:r>
          </w:p>
        </w:tc>
        <w:tc>
          <w:tcPr>
            <w:tcW w:w="211" w:type="pct"/>
            <w:tcMar>
              <w:left w:w="57" w:type="dxa"/>
              <w:right w:w="57" w:type="dxa"/>
            </w:tcMar>
            <w:vAlign w:val="center"/>
          </w:tcPr>
          <w:p>
            <w:pPr>
              <w:adjustRightInd w:val="0"/>
              <w:snapToGrid w:val="0"/>
              <w:jc w:val="center"/>
              <w:rPr>
                <w:sz w:val="18"/>
              </w:rPr>
            </w:pPr>
            <w:r>
              <w:rPr>
                <w:rFonts w:hint="eastAsia"/>
                <w:sz w:val="18"/>
                <w:szCs w:val="18"/>
              </w:rPr>
              <w:t>必</w:t>
            </w:r>
          </w:p>
        </w:tc>
        <w:tc>
          <w:tcPr>
            <w:tcW w:w="223" w:type="pct"/>
            <w:tcMar>
              <w:left w:w="0" w:type="dxa"/>
              <w:right w:w="0" w:type="dxa"/>
            </w:tcMar>
            <w:vAlign w:val="center"/>
          </w:tcPr>
          <w:p>
            <w:pPr>
              <w:adjustRightInd w:val="0"/>
              <w:snapToGrid w:val="0"/>
              <w:jc w:val="center"/>
              <w:rPr>
                <w:sz w:val="18"/>
              </w:rPr>
            </w:pPr>
            <w:r>
              <w:rPr>
                <w:sz w:val="18"/>
                <w:szCs w:val="18"/>
              </w:rPr>
              <w:t>48</w:t>
            </w:r>
          </w:p>
        </w:tc>
        <w:tc>
          <w:tcPr>
            <w:tcW w:w="224" w:type="pct"/>
            <w:tcMar>
              <w:left w:w="57" w:type="dxa"/>
              <w:right w:w="57" w:type="dxa"/>
            </w:tcMar>
            <w:vAlign w:val="center"/>
          </w:tcPr>
          <w:p>
            <w:pPr>
              <w:adjustRightInd w:val="0"/>
              <w:snapToGrid w:val="0"/>
              <w:jc w:val="center"/>
              <w:rPr>
                <w:sz w:val="18"/>
              </w:rPr>
            </w:pPr>
            <w:r>
              <w:rPr>
                <w:sz w:val="18"/>
                <w:szCs w:val="18"/>
              </w:rPr>
              <w:t>10</w:t>
            </w:r>
          </w:p>
        </w:tc>
        <w:tc>
          <w:tcPr>
            <w:tcW w:w="223" w:type="pct"/>
            <w:tcMar>
              <w:left w:w="57" w:type="dxa"/>
              <w:right w:w="57" w:type="dxa"/>
            </w:tcMar>
            <w:vAlign w:val="center"/>
          </w:tcPr>
          <w:p>
            <w:pPr>
              <w:adjustRightInd w:val="0"/>
              <w:snapToGrid w:val="0"/>
              <w:jc w:val="center"/>
              <w:rPr>
                <w:sz w:val="18"/>
              </w:rPr>
            </w:pPr>
          </w:p>
        </w:tc>
        <w:tc>
          <w:tcPr>
            <w:tcW w:w="220" w:type="pct"/>
            <w:tcMar>
              <w:left w:w="57" w:type="dxa"/>
              <w:right w:w="57" w:type="dxa"/>
            </w:tcMar>
            <w:vAlign w:val="center"/>
          </w:tcPr>
          <w:p>
            <w:pPr>
              <w:adjustRightInd w:val="0"/>
              <w:snapToGrid w:val="0"/>
              <w:jc w:val="center"/>
              <w:rPr>
                <w:sz w:val="18"/>
              </w:rPr>
            </w:pPr>
          </w:p>
        </w:tc>
        <w:tc>
          <w:tcPr>
            <w:tcW w:w="295" w:type="pct"/>
            <w:tcMar>
              <w:left w:w="57" w:type="dxa"/>
              <w:right w:w="57" w:type="dxa"/>
            </w:tcMar>
            <w:vAlign w:val="center"/>
          </w:tcPr>
          <w:p>
            <w:pPr>
              <w:adjustRightInd w:val="0"/>
              <w:snapToGrid w:val="0"/>
              <w:jc w:val="center"/>
              <w:rPr>
                <w:sz w:val="18"/>
              </w:rPr>
            </w:pPr>
            <w:r>
              <w:rPr>
                <w:sz w:val="18"/>
                <w:szCs w:val="18"/>
              </w:rPr>
              <w:t>3.0</w:t>
            </w:r>
          </w:p>
        </w:tc>
        <w:tc>
          <w:tcPr>
            <w:tcW w:w="223" w:type="pct"/>
            <w:tcMar>
              <w:left w:w="57" w:type="dxa"/>
              <w:right w:w="57" w:type="dxa"/>
            </w:tcMar>
            <w:vAlign w:val="center"/>
          </w:tcPr>
          <w:p>
            <w:pPr>
              <w:adjustRightInd w:val="0"/>
              <w:snapToGrid w:val="0"/>
              <w:jc w:val="center"/>
              <w:rPr>
                <w:sz w:val="18"/>
              </w:rPr>
            </w:pPr>
            <w:r>
              <w:rPr>
                <w:sz w:val="18"/>
                <w:szCs w:val="18"/>
              </w:rPr>
              <w:t>6</w:t>
            </w:r>
          </w:p>
        </w:tc>
        <w:tc>
          <w:tcPr>
            <w:tcW w:w="1105" w:type="pct"/>
            <w:tcMar>
              <w:left w:w="57" w:type="dxa"/>
              <w:right w:w="57" w:type="dxa"/>
            </w:tcMar>
            <w:vAlign w:val="center"/>
          </w:tcPr>
          <w:p>
            <w:pPr>
              <w:adjustRightInd w:val="0"/>
              <w:snapToGrid w:val="0"/>
              <w:jc w:val="center"/>
              <w:rPr>
                <w:szCs w:val="21"/>
              </w:rPr>
            </w:pPr>
            <w:r>
              <w:rPr>
                <w:sz w:val="18"/>
                <w:szCs w:val="18"/>
              </w:rPr>
              <w:t>№1.4, 2.1, 3.1, 4.1,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299" w:type="pct"/>
            <w:vMerge w:val="continue"/>
            <w:tcMar>
              <w:left w:w="57" w:type="dxa"/>
              <w:right w:w="57" w:type="dxa"/>
            </w:tcMar>
            <w:vAlign w:val="center"/>
          </w:tcPr>
          <w:p>
            <w:pPr>
              <w:adjustRightInd w:val="0"/>
              <w:snapToGrid w:val="0"/>
              <w:ind w:left="113"/>
              <w:jc w:val="center"/>
              <w:rPr>
                <w:sz w:val="13"/>
              </w:rPr>
            </w:pPr>
          </w:p>
        </w:tc>
        <w:tc>
          <w:tcPr>
            <w:tcW w:w="1977" w:type="pct"/>
            <w:gridSpan w:val="2"/>
            <w:tcMar>
              <w:left w:w="57" w:type="dxa"/>
              <w:right w:w="57" w:type="dxa"/>
            </w:tcMar>
            <w:vAlign w:val="center"/>
          </w:tcPr>
          <w:p>
            <w:pPr>
              <w:adjustRightInd w:val="0"/>
              <w:snapToGrid w:val="0"/>
              <w:jc w:val="center"/>
              <w:rPr>
                <w:rFonts w:eastAsia="黑体"/>
                <w:b/>
                <w:bCs/>
                <w:kern w:val="0"/>
                <w:sz w:val="18"/>
              </w:rPr>
            </w:pPr>
            <w:r>
              <w:rPr>
                <w:rFonts w:hint="eastAsia" w:eastAsia="黑体"/>
                <w:b/>
                <w:bCs/>
                <w:kern w:val="0"/>
                <w:sz w:val="18"/>
              </w:rPr>
              <w:t>合　计</w:t>
            </w:r>
          </w:p>
        </w:tc>
        <w:tc>
          <w:tcPr>
            <w:tcW w:w="211" w:type="pct"/>
            <w:tcMar>
              <w:left w:w="57" w:type="dxa"/>
              <w:right w:w="57" w:type="dxa"/>
            </w:tcMar>
            <w:vAlign w:val="center"/>
          </w:tcPr>
          <w:p>
            <w:pPr>
              <w:adjustRightInd w:val="0"/>
              <w:snapToGrid w:val="0"/>
              <w:jc w:val="center"/>
              <w:rPr>
                <w:bCs/>
                <w:kern w:val="0"/>
                <w:sz w:val="18"/>
              </w:rPr>
            </w:pPr>
            <w:r>
              <w:rPr>
                <w:rFonts w:hint="eastAsia"/>
                <w:bCs/>
                <w:kern w:val="0"/>
                <w:sz w:val="18"/>
              </w:rPr>
              <w:t>必</w:t>
            </w:r>
          </w:p>
        </w:tc>
        <w:tc>
          <w:tcPr>
            <w:tcW w:w="223" w:type="pct"/>
            <w:tcMar>
              <w:left w:w="0" w:type="dxa"/>
              <w:right w:w="0" w:type="dxa"/>
            </w:tcMar>
            <w:vAlign w:val="center"/>
          </w:tcPr>
          <w:p>
            <w:pPr>
              <w:adjustRightInd w:val="0"/>
              <w:snapToGrid w:val="0"/>
              <w:jc w:val="center"/>
              <w:rPr>
                <w:sz w:val="18"/>
              </w:rPr>
            </w:pPr>
            <w:r>
              <w:rPr>
                <w:sz w:val="18"/>
              </w:rPr>
              <w:t>786</w:t>
            </w:r>
          </w:p>
        </w:tc>
        <w:tc>
          <w:tcPr>
            <w:tcW w:w="224" w:type="pct"/>
            <w:tcMar>
              <w:left w:w="57" w:type="dxa"/>
              <w:right w:w="57" w:type="dxa"/>
            </w:tcMar>
            <w:vAlign w:val="center"/>
          </w:tcPr>
          <w:p>
            <w:pPr>
              <w:adjustRightInd w:val="0"/>
              <w:snapToGrid w:val="0"/>
              <w:jc w:val="center"/>
              <w:rPr>
                <w:sz w:val="18"/>
              </w:rPr>
            </w:pPr>
            <w:r>
              <w:rPr>
                <w:sz w:val="18"/>
              </w:rPr>
              <w:fldChar w:fldCharType="begin"/>
            </w:r>
            <w:r>
              <w:rPr>
                <w:sz w:val="18"/>
              </w:rPr>
              <w:instrText xml:space="preserve"> =SUM(ABOVE) </w:instrText>
            </w:r>
            <w:r>
              <w:rPr>
                <w:sz w:val="18"/>
              </w:rPr>
              <w:fldChar w:fldCharType="separate"/>
            </w:r>
            <w:r>
              <w:rPr>
                <w:sz w:val="18"/>
              </w:rPr>
              <w:t>60</w:t>
            </w:r>
            <w:r>
              <w:rPr>
                <w:sz w:val="18"/>
              </w:rPr>
              <w:fldChar w:fldCharType="end"/>
            </w:r>
          </w:p>
        </w:tc>
        <w:tc>
          <w:tcPr>
            <w:tcW w:w="223" w:type="pct"/>
            <w:tcMar>
              <w:left w:w="57" w:type="dxa"/>
              <w:right w:w="57" w:type="dxa"/>
            </w:tcMar>
            <w:vAlign w:val="center"/>
          </w:tcPr>
          <w:p>
            <w:pPr>
              <w:adjustRightInd w:val="0"/>
              <w:snapToGrid w:val="0"/>
              <w:jc w:val="center"/>
              <w:rPr>
                <w:sz w:val="18"/>
              </w:rPr>
            </w:pPr>
            <w:r>
              <w:rPr>
                <w:sz w:val="18"/>
              </w:rPr>
              <w:t>0</w:t>
            </w:r>
          </w:p>
        </w:tc>
        <w:tc>
          <w:tcPr>
            <w:tcW w:w="220" w:type="pct"/>
            <w:tcMar>
              <w:left w:w="57" w:type="dxa"/>
              <w:right w:w="57" w:type="dxa"/>
            </w:tcMar>
            <w:vAlign w:val="center"/>
          </w:tcPr>
          <w:p>
            <w:pPr>
              <w:adjustRightInd w:val="0"/>
              <w:snapToGrid w:val="0"/>
              <w:jc w:val="center"/>
              <w:rPr>
                <w:sz w:val="18"/>
              </w:rPr>
            </w:pPr>
            <w:r>
              <w:rPr>
                <w:sz w:val="18"/>
              </w:rPr>
              <w:fldChar w:fldCharType="begin"/>
            </w:r>
            <w:r>
              <w:rPr>
                <w:sz w:val="18"/>
              </w:rPr>
              <w:instrText xml:space="preserve"> =SUM(ABOVE) </w:instrText>
            </w:r>
            <w:r>
              <w:rPr>
                <w:sz w:val="18"/>
              </w:rPr>
              <w:fldChar w:fldCharType="separate"/>
            </w:r>
            <w:r>
              <w:rPr>
                <w:sz w:val="18"/>
              </w:rPr>
              <w:t>4</w:t>
            </w:r>
            <w:r>
              <w:rPr>
                <w:sz w:val="18"/>
              </w:rPr>
              <w:fldChar w:fldCharType="end"/>
            </w:r>
          </w:p>
        </w:tc>
        <w:tc>
          <w:tcPr>
            <w:tcW w:w="295" w:type="pct"/>
            <w:tcMar>
              <w:left w:w="57" w:type="dxa"/>
              <w:right w:w="57" w:type="dxa"/>
            </w:tcMar>
            <w:vAlign w:val="center"/>
          </w:tcPr>
          <w:p>
            <w:pPr>
              <w:adjustRightInd w:val="0"/>
              <w:snapToGrid w:val="0"/>
              <w:jc w:val="center"/>
              <w:rPr>
                <w:sz w:val="18"/>
              </w:rPr>
            </w:pPr>
            <w:r>
              <w:rPr>
                <w:sz w:val="18"/>
              </w:rPr>
              <w:fldChar w:fldCharType="begin"/>
            </w:r>
            <w:r>
              <w:rPr>
                <w:sz w:val="18"/>
              </w:rPr>
              <w:instrText xml:space="preserve"> =SUM(ABOVE) </w:instrText>
            </w:r>
            <w:r>
              <w:rPr>
                <w:sz w:val="18"/>
              </w:rPr>
              <w:fldChar w:fldCharType="separate"/>
            </w:r>
            <w:r>
              <w:rPr>
                <w:sz w:val="18"/>
              </w:rPr>
              <w:t>48.5</w:t>
            </w:r>
            <w:r>
              <w:rPr>
                <w:sz w:val="18"/>
              </w:rPr>
              <w:fldChar w:fldCharType="end"/>
            </w:r>
          </w:p>
        </w:tc>
        <w:tc>
          <w:tcPr>
            <w:tcW w:w="223" w:type="pct"/>
            <w:tcMar>
              <w:left w:w="57" w:type="dxa"/>
              <w:right w:w="57" w:type="dxa"/>
            </w:tcMar>
            <w:vAlign w:val="center"/>
          </w:tcPr>
          <w:p>
            <w:pPr>
              <w:adjustRightInd w:val="0"/>
              <w:snapToGrid w:val="0"/>
              <w:jc w:val="center"/>
              <w:rPr>
                <w:sz w:val="18"/>
              </w:rPr>
            </w:pPr>
          </w:p>
        </w:tc>
        <w:tc>
          <w:tcPr>
            <w:tcW w:w="1105" w:type="pct"/>
            <w:tcMar>
              <w:left w:w="57" w:type="dxa"/>
              <w:right w:w="57" w:type="dxa"/>
            </w:tcMar>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restart"/>
            <w:tcMar>
              <w:left w:w="57" w:type="dxa"/>
              <w:right w:w="57" w:type="dxa"/>
            </w:tcMar>
            <w:textDirection w:val="tbRlV"/>
            <w:vAlign w:val="center"/>
          </w:tcPr>
          <w:p>
            <w:pPr>
              <w:adjustRightInd w:val="0"/>
              <w:snapToGrid w:val="0"/>
              <w:jc w:val="center"/>
              <w:rPr>
                <w:b/>
                <w:szCs w:val="21"/>
              </w:rPr>
            </w:pPr>
            <w:r>
              <w:rPr>
                <w:rFonts w:hint="eastAsia"/>
                <w:b/>
                <w:szCs w:val="21"/>
              </w:rPr>
              <w:t>选修课</w:t>
            </w:r>
          </w:p>
        </w:tc>
        <w:tc>
          <w:tcPr>
            <w:tcW w:w="609" w:type="pct"/>
            <w:tcMar>
              <w:left w:w="57" w:type="dxa"/>
              <w:right w:w="57" w:type="dxa"/>
            </w:tcMar>
            <w:vAlign w:val="center"/>
          </w:tcPr>
          <w:p>
            <w:pPr>
              <w:jc w:val="center"/>
              <w:rPr>
                <w:sz w:val="18"/>
                <w:szCs w:val="18"/>
              </w:rPr>
            </w:pPr>
            <w:r>
              <w:rPr>
                <w:sz w:val="18"/>
                <w:szCs w:val="18"/>
              </w:rPr>
              <w:t>034100173</w:t>
            </w:r>
          </w:p>
        </w:tc>
        <w:tc>
          <w:tcPr>
            <w:tcW w:w="1368" w:type="pct"/>
            <w:tcMar>
              <w:left w:w="57" w:type="dxa"/>
              <w:right w:w="57" w:type="dxa"/>
            </w:tcMar>
            <w:vAlign w:val="center"/>
          </w:tcPr>
          <w:p>
            <w:pPr>
              <w:jc w:val="left"/>
              <w:rPr>
                <w:sz w:val="18"/>
                <w:szCs w:val="18"/>
              </w:rPr>
            </w:pPr>
            <w:r>
              <w:rPr>
                <w:kern w:val="0"/>
                <w:sz w:val="18"/>
                <w:szCs w:val="18"/>
              </w:rPr>
              <w:t>单片机设计技术</w:t>
            </w:r>
          </w:p>
        </w:tc>
        <w:tc>
          <w:tcPr>
            <w:tcW w:w="211" w:type="pct"/>
            <w:tcMar>
              <w:left w:w="57" w:type="dxa"/>
              <w:right w:w="57" w:type="dxa"/>
            </w:tcMar>
            <w:vAlign w:val="center"/>
          </w:tcPr>
          <w:p>
            <w:pPr>
              <w:jc w:val="center"/>
              <w:rPr>
                <w:sz w:val="18"/>
                <w:szCs w:val="18"/>
              </w:rPr>
            </w:pPr>
            <w:r>
              <w:rPr>
                <w:kern w:val="0"/>
                <w:sz w:val="18"/>
                <w:szCs w:val="18"/>
              </w:rPr>
              <w:t>选</w:t>
            </w:r>
          </w:p>
        </w:tc>
        <w:tc>
          <w:tcPr>
            <w:tcW w:w="223" w:type="pct"/>
            <w:tcMar>
              <w:left w:w="0" w:type="dxa"/>
              <w:right w:w="0" w:type="dxa"/>
            </w:tcMar>
            <w:vAlign w:val="center"/>
          </w:tcPr>
          <w:p>
            <w:pPr>
              <w:jc w:val="center"/>
              <w:rPr>
                <w:sz w:val="18"/>
                <w:szCs w:val="18"/>
              </w:rPr>
            </w:pPr>
            <w:r>
              <w:rPr>
                <w:rFonts w:eastAsia="等线"/>
                <w:kern w:val="0"/>
                <w:sz w:val="18"/>
                <w:szCs w:val="18"/>
              </w:rPr>
              <w:t>32</w:t>
            </w:r>
          </w:p>
        </w:tc>
        <w:tc>
          <w:tcPr>
            <w:tcW w:w="224" w:type="pct"/>
            <w:tcMar>
              <w:left w:w="57" w:type="dxa"/>
              <w:right w:w="57" w:type="dxa"/>
            </w:tcMar>
            <w:vAlign w:val="center"/>
          </w:tcPr>
          <w:p>
            <w:pPr>
              <w:jc w:val="center"/>
              <w:rPr>
                <w:sz w:val="18"/>
              </w:rPr>
            </w:pPr>
            <w:r>
              <w:rPr>
                <w:rFonts w:eastAsia="等线"/>
                <w:kern w:val="0"/>
                <w:sz w:val="18"/>
                <w:szCs w:val="18"/>
              </w:rPr>
              <w:t>8</w:t>
            </w: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szCs w:val="18"/>
              </w:rPr>
            </w:pPr>
            <w:r>
              <w:rPr>
                <w:rFonts w:eastAsia="等线"/>
                <w:kern w:val="0"/>
                <w:sz w:val="18"/>
                <w:szCs w:val="18"/>
              </w:rPr>
              <w:t>2</w:t>
            </w:r>
            <w:r>
              <w:rPr>
                <w:rFonts w:hint="eastAsia" w:eastAsia="等线"/>
                <w:kern w:val="0"/>
                <w:sz w:val="18"/>
                <w:szCs w:val="18"/>
              </w:rPr>
              <w:t>.0</w:t>
            </w:r>
          </w:p>
        </w:tc>
        <w:tc>
          <w:tcPr>
            <w:tcW w:w="223" w:type="pct"/>
            <w:tcMar>
              <w:left w:w="57" w:type="dxa"/>
              <w:right w:w="57" w:type="dxa"/>
            </w:tcMar>
            <w:vAlign w:val="center"/>
          </w:tcPr>
          <w:p>
            <w:pPr>
              <w:jc w:val="center"/>
              <w:rPr>
                <w:sz w:val="18"/>
                <w:szCs w:val="18"/>
              </w:rPr>
            </w:pPr>
            <w:r>
              <w:rPr>
                <w:rFonts w:eastAsia="等线"/>
                <w:kern w:val="0"/>
                <w:sz w:val="18"/>
                <w:szCs w:val="18"/>
              </w:rPr>
              <w:t>2</w:t>
            </w:r>
          </w:p>
        </w:tc>
        <w:tc>
          <w:tcPr>
            <w:tcW w:w="1105" w:type="pct"/>
            <w:tcMar>
              <w:left w:w="57" w:type="dxa"/>
              <w:right w:w="57" w:type="dxa"/>
            </w:tcMar>
            <w:vAlign w:val="center"/>
          </w:tcPr>
          <w:p>
            <w:pPr>
              <w:jc w:val="center"/>
              <w:rPr>
                <w:sz w:val="18"/>
                <w:szCs w:val="18"/>
              </w:rPr>
            </w:pPr>
            <w:r>
              <w:rPr>
                <w:sz w:val="18"/>
                <w:szCs w:val="18"/>
              </w:rPr>
              <w:t>№1.4,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sz w:val="18"/>
                <w:szCs w:val="18"/>
              </w:rPr>
            </w:pPr>
            <w:r>
              <w:rPr>
                <w:rFonts w:eastAsia="等线"/>
                <w:kern w:val="0"/>
                <w:sz w:val="18"/>
                <w:szCs w:val="18"/>
              </w:rPr>
              <w:t>0</w:t>
            </w:r>
            <w:r>
              <w:rPr>
                <w:rFonts w:hint="eastAsia" w:eastAsia="等线"/>
                <w:kern w:val="0"/>
                <w:sz w:val="18"/>
                <w:szCs w:val="18"/>
              </w:rPr>
              <w:t>4</w:t>
            </w:r>
            <w:r>
              <w:rPr>
                <w:rFonts w:eastAsia="等线"/>
                <w:kern w:val="0"/>
                <w:sz w:val="18"/>
                <w:szCs w:val="18"/>
              </w:rPr>
              <w:t>5100772</w:t>
            </w:r>
          </w:p>
        </w:tc>
        <w:tc>
          <w:tcPr>
            <w:tcW w:w="1368" w:type="pct"/>
            <w:tcMar>
              <w:left w:w="57" w:type="dxa"/>
              <w:right w:w="57" w:type="dxa"/>
            </w:tcMar>
            <w:vAlign w:val="center"/>
          </w:tcPr>
          <w:p>
            <w:pPr>
              <w:jc w:val="left"/>
              <w:rPr>
                <w:sz w:val="18"/>
                <w:szCs w:val="18"/>
              </w:rPr>
            </w:pPr>
            <w:r>
              <w:rPr>
                <w:kern w:val="0"/>
                <w:sz w:val="18"/>
                <w:szCs w:val="18"/>
              </w:rPr>
              <w:t>面向对象与C++程序设计</w:t>
            </w:r>
          </w:p>
        </w:tc>
        <w:tc>
          <w:tcPr>
            <w:tcW w:w="211" w:type="pct"/>
            <w:tcMar>
              <w:left w:w="57" w:type="dxa"/>
              <w:right w:w="57" w:type="dxa"/>
            </w:tcMar>
            <w:vAlign w:val="center"/>
          </w:tcPr>
          <w:p>
            <w:pPr>
              <w:jc w:val="center"/>
              <w:rPr>
                <w:sz w:val="18"/>
                <w:szCs w:val="18"/>
              </w:rPr>
            </w:pPr>
            <w:r>
              <w:rPr>
                <w:kern w:val="0"/>
                <w:sz w:val="18"/>
                <w:szCs w:val="18"/>
              </w:rPr>
              <w:t>选</w:t>
            </w:r>
          </w:p>
        </w:tc>
        <w:tc>
          <w:tcPr>
            <w:tcW w:w="223" w:type="pct"/>
            <w:tcMar>
              <w:left w:w="0" w:type="dxa"/>
              <w:right w:w="0" w:type="dxa"/>
            </w:tcMar>
            <w:vAlign w:val="center"/>
          </w:tcPr>
          <w:p>
            <w:pPr>
              <w:jc w:val="center"/>
              <w:rPr>
                <w:sz w:val="18"/>
                <w:szCs w:val="18"/>
              </w:rPr>
            </w:pPr>
            <w:r>
              <w:rPr>
                <w:rFonts w:eastAsia="等线"/>
                <w:kern w:val="0"/>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szCs w:val="18"/>
              </w:rPr>
            </w:pPr>
            <w:r>
              <w:rPr>
                <w:rFonts w:eastAsia="等线"/>
                <w:kern w:val="0"/>
                <w:sz w:val="18"/>
                <w:szCs w:val="18"/>
              </w:rPr>
              <w:t>2</w:t>
            </w:r>
            <w:r>
              <w:rPr>
                <w:rFonts w:hint="eastAsia" w:eastAsia="等线"/>
                <w:kern w:val="0"/>
                <w:sz w:val="18"/>
                <w:szCs w:val="18"/>
              </w:rPr>
              <w:t>.0</w:t>
            </w:r>
          </w:p>
        </w:tc>
        <w:tc>
          <w:tcPr>
            <w:tcW w:w="223" w:type="pct"/>
            <w:tcMar>
              <w:left w:w="57" w:type="dxa"/>
              <w:right w:w="57" w:type="dxa"/>
            </w:tcMar>
            <w:vAlign w:val="center"/>
          </w:tcPr>
          <w:p>
            <w:pPr>
              <w:jc w:val="center"/>
              <w:rPr>
                <w:sz w:val="18"/>
                <w:szCs w:val="18"/>
              </w:rPr>
            </w:pPr>
            <w:r>
              <w:rPr>
                <w:rFonts w:eastAsia="等线"/>
                <w:kern w:val="0"/>
                <w:sz w:val="18"/>
                <w:szCs w:val="18"/>
              </w:rPr>
              <w:t>2、4</w:t>
            </w:r>
          </w:p>
        </w:tc>
        <w:tc>
          <w:tcPr>
            <w:tcW w:w="1105" w:type="pct"/>
            <w:tcMar>
              <w:left w:w="57" w:type="dxa"/>
              <w:right w:w="57" w:type="dxa"/>
            </w:tcMar>
            <w:vAlign w:val="center"/>
          </w:tcPr>
          <w:p>
            <w:pPr>
              <w:jc w:val="center"/>
              <w:rPr>
                <w:sz w:val="18"/>
                <w:szCs w:val="18"/>
              </w:rPr>
            </w:pPr>
            <w:r>
              <w:rPr>
                <w:sz w:val="18"/>
                <w:szCs w:val="18"/>
              </w:rPr>
              <w:t>№1.2,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037102783</w:t>
            </w:r>
          </w:p>
        </w:tc>
        <w:tc>
          <w:tcPr>
            <w:tcW w:w="1368" w:type="pct"/>
            <w:tcMar>
              <w:left w:w="57" w:type="dxa"/>
              <w:right w:w="57" w:type="dxa"/>
            </w:tcMar>
            <w:vAlign w:val="center"/>
          </w:tcPr>
          <w:p>
            <w:pPr>
              <w:jc w:val="left"/>
              <w:rPr>
                <w:rFonts w:eastAsia="黑体"/>
                <w:b/>
                <w:bCs/>
                <w:kern w:val="0"/>
                <w:sz w:val="18"/>
              </w:rPr>
            </w:pPr>
            <w:r>
              <w:rPr>
                <w:sz w:val="18"/>
                <w:szCs w:val="18"/>
              </w:rPr>
              <w:t>大学化学</w:t>
            </w:r>
          </w:p>
        </w:tc>
        <w:tc>
          <w:tcPr>
            <w:tcW w:w="211" w:type="pct"/>
            <w:tcMar>
              <w:left w:w="57" w:type="dxa"/>
              <w:right w:w="57" w:type="dxa"/>
            </w:tcMar>
            <w:vAlign w:val="center"/>
          </w:tcPr>
          <w:p>
            <w:pPr>
              <w:jc w:val="center"/>
              <w:rPr>
                <w:rFonts w:eastAsia="黑体"/>
                <w:bCs/>
                <w:kern w:val="0"/>
                <w:sz w:val="18"/>
              </w:rPr>
            </w:pPr>
            <w:r>
              <w:rPr>
                <w:rFonts w:hint="eastAsia"/>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w:t>
            </w:r>
            <w:r>
              <w:rPr>
                <w:rFonts w:hint="eastAsia"/>
                <w:sz w:val="18"/>
                <w:szCs w:val="18"/>
              </w:rPr>
              <w:t>.0</w:t>
            </w:r>
          </w:p>
        </w:tc>
        <w:tc>
          <w:tcPr>
            <w:tcW w:w="223" w:type="pct"/>
            <w:tcMar>
              <w:left w:w="57" w:type="dxa"/>
              <w:right w:w="57" w:type="dxa"/>
            </w:tcMar>
            <w:vAlign w:val="center"/>
          </w:tcPr>
          <w:p>
            <w:pPr>
              <w:jc w:val="center"/>
              <w:rPr>
                <w:sz w:val="18"/>
              </w:rPr>
            </w:pPr>
            <w:r>
              <w:rPr>
                <w:rFonts w:hint="eastAsia"/>
                <w:sz w:val="18"/>
                <w:szCs w:val="18"/>
              </w:rPr>
              <w:t>3</w:t>
            </w:r>
          </w:p>
        </w:tc>
        <w:tc>
          <w:tcPr>
            <w:tcW w:w="1105" w:type="pct"/>
            <w:tcMar>
              <w:left w:w="57" w:type="dxa"/>
              <w:right w:w="57" w:type="dxa"/>
            </w:tcMar>
            <w:vAlign w:val="center"/>
          </w:tcPr>
          <w:p>
            <w:pPr>
              <w:jc w:val="center"/>
              <w:rPr>
                <w:sz w:val="18"/>
              </w:rPr>
            </w:pPr>
            <w:r>
              <w:rPr>
                <w:sz w:val="18"/>
                <w:szCs w:val="18"/>
              </w:rPr>
              <w: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037101943</w:t>
            </w:r>
          </w:p>
        </w:tc>
        <w:tc>
          <w:tcPr>
            <w:tcW w:w="1368" w:type="pct"/>
            <w:tcMar>
              <w:left w:w="57" w:type="dxa"/>
              <w:right w:w="57" w:type="dxa"/>
            </w:tcMar>
            <w:vAlign w:val="center"/>
          </w:tcPr>
          <w:p>
            <w:pPr>
              <w:jc w:val="left"/>
              <w:rPr>
                <w:rFonts w:eastAsia="黑体"/>
                <w:b/>
                <w:bCs/>
                <w:kern w:val="0"/>
                <w:sz w:val="18"/>
              </w:rPr>
            </w:pPr>
            <w:r>
              <w:rPr>
                <w:sz w:val="18"/>
                <w:szCs w:val="18"/>
              </w:rPr>
              <w:t>大学化学实验</w:t>
            </w:r>
          </w:p>
        </w:tc>
        <w:tc>
          <w:tcPr>
            <w:tcW w:w="211" w:type="pct"/>
            <w:tcMar>
              <w:left w:w="57" w:type="dxa"/>
              <w:right w:w="57" w:type="dxa"/>
            </w:tcMar>
            <w:vAlign w:val="center"/>
          </w:tcPr>
          <w:p>
            <w:pPr>
              <w:jc w:val="center"/>
              <w:rPr>
                <w:rFonts w:eastAsia="黑体"/>
                <w:bCs/>
                <w:kern w:val="0"/>
                <w:sz w:val="18"/>
              </w:rPr>
            </w:pPr>
            <w:r>
              <w:rPr>
                <w:rFonts w:hint="eastAsia"/>
                <w:sz w:val="18"/>
                <w:szCs w:val="18"/>
              </w:rPr>
              <w:t>选</w:t>
            </w:r>
          </w:p>
        </w:tc>
        <w:tc>
          <w:tcPr>
            <w:tcW w:w="223" w:type="pct"/>
            <w:tcMar>
              <w:left w:w="0" w:type="dxa"/>
              <w:right w:w="0" w:type="dxa"/>
            </w:tcMar>
            <w:vAlign w:val="center"/>
          </w:tcPr>
          <w:p>
            <w:pPr>
              <w:jc w:val="center"/>
              <w:rPr>
                <w:sz w:val="18"/>
              </w:rPr>
            </w:pPr>
            <w:r>
              <w:rPr>
                <w:sz w:val="18"/>
                <w:szCs w:val="18"/>
              </w:rPr>
              <w:t>16</w:t>
            </w:r>
          </w:p>
        </w:tc>
        <w:tc>
          <w:tcPr>
            <w:tcW w:w="224" w:type="pct"/>
            <w:tcMar>
              <w:left w:w="57" w:type="dxa"/>
              <w:right w:w="57" w:type="dxa"/>
            </w:tcMar>
            <w:vAlign w:val="center"/>
          </w:tcPr>
          <w:p>
            <w:pPr>
              <w:jc w:val="center"/>
              <w:rPr>
                <w:sz w:val="18"/>
              </w:rPr>
            </w:pPr>
            <w:r>
              <w:rPr>
                <w:rFonts w:hint="eastAsia"/>
                <w:sz w:val="18"/>
                <w:szCs w:val="18"/>
              </w:rPr>
              <w:t>16</w:t>
            </w: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0.5</w:t>
            </w:r>
          </w:p>
        </w:tc>
        <w:tc>
          <w:tcPr>
            <w:tcW w:w="223" w:type="pct"/>
            <w:tcMar>
              <w:left w:w="57" w:type="dxa"/>
              <w:right w:w="57" w:type="dxa"/>
            </w:tcMar>
            <w:vAlign w:val="center"/>
          </w:tcPr>
          <w:p>
            <w:pPr>
              <w:jc w:val="center"/>
              <w:rPr>
                <w:sz w:val="18"/>
              </w:rPr>
            </w:pPr>
            <w:r>
              <w:rPr>
                <w:sz w:val="18"/>
                <w:szCs w:val="18"/>
              </w:rPr>
              <w:t>4</w:t>
            </w:r>
          </w:p>
        </w:tc>
        <w:tc>
          <w:tcPr>
            <w:tcW w:w="1105" w:type="pct"/>
            <w:tcMar>
              <w:left w:w="57" w:type="dxa"/>
              <w:right w:w="57" w:type="dxa"/>
            </w:tcMar>
            <w:vAlign w:val="center"/>
          </w:tcPr>
          <w:p>
            <w:pPr>
              <w:jc w:val="center"/>
              <w:rPr>
                <w:sz w:val="18"/>
              </w:rPr>
            </w:pPr>
            <w:r>
              <w:rPr>
                <w:sz w:val="18"/>
                <w:szCs w:val="18"/>
              </w:rPr>
              <w:t>№ 4.2, 5.</w:t>
            </w:r>
            <w:r>
              <w:rPr>
                <w:rFonts w:hint="eastAsia"/>
                <w:sz w:val="18"/>
                <w:szCs w:val="18"/>
              </w:rPr>
              <w:t>1</w:t>
            </w:r>
          </w:p>
        </w:tc>
      </w:tr>
      <w:tr>
        <w:tblPrEx>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034101961</w:t>
            </w:r>
          </w:p>
        </w:tc>
        <w:tc>
          <w:tcPr>
            <w:tcW w:w="1368" w:type="pct"/>
            <w:tcMar>
              <w:left w:w="57" w:type="dxa"/>
              <w:right w:w="57" w:type="dxa"/>
            </w:tcMar>
            <w:vAlign w:val="center"/>
          </w:tcPr>
          <w:p>
            <w:pPr>
              <w:jc w:val="left"/>
              <w:rPr>
                <w:rFonts w:eastAsia="黑体"/>
                <w:b/>
                <w:bCs/>
                <w:kern w:val="0"/>
                <w:sz w:val="18"/>
              </w:rPr>
            </w:pPr>
            <w:r>
              <w:rPr>
                <w:sz w:val="18"/>
                <w:szCs w:val="18"/>
              </w:rPr>
              <w:t>核工程与核技术概论</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4</w:t>
            </w:r>
          </w:p>
        </w:tc>
        <w:tc>
          <w:tcPr>
            <w:tcW w:w="1105" w:type="pct"/>
            <w:tcMar>
              <w:left w:w="57" w:type="dxa"/>
              <w:right w:w="57" w:type="dxa"/>
            </w:tcMar>
            <w:vAlign w:val="center"/>
          </w:tcPr>
          <w:p>
            <w:pPr>
              <w:jc w:val="center"/>
              <w:rPr>
                <w:sz w:val="18"/>
              </w:rPr>
            </w:pPr>
            <w:r>
              <w:rPr>
                <w:sz w:val="18"/>
                <w:szCs w:val="18"/>
              </w:rPr>
              <w:t>№6.1,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034100553</w:t>
            </w:r>
          </w:p>
        </w:tc>
        <w:tc>
          <w:tcPr>
            <w:tcW w:w="1368" w:type="pct"/>
            <w:tcMar>
              <w:left w:w="57" w:type="dxa"/>
              <w:right w:w="57" w:type="dxa"/>
            </w:tcMar>
            <w:vAlign w:val="center"/>
          </w:tcPr>
          <w:p>
            <w:pPr>
              <w:jc w:val="left"/>
              <w:rPr>
                <w:rFonts w:eastAsia="黑体"/>
                <w:b/>
                <w:bCs/>
                <w:kern w:val="0"/>
                <w:sz w:val="18"/>
              </w:rPr>
            </w:pPr>
            <w:r>
              <w:rPr>
                <w:rFonts w:hint="eastAsia"/>
                <w:sz w:val="18"/>
                <w:szCs w:val="18"/>
              </w:rPr>
              <w:t>电力经济与管理概论</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3.0</w:t>
            </w:r>
          </w:p>
        </w:tc>
        <w:tc>
          <w:tcPr>
            <w:tcW w:w="223" w:type="pct"/>
            <w:tcMar>
              <w:left w:w="57" w:type="dxa"/>
              <w:right w:w="57" w:type="dxa"/>
            </w:tcMar>
            <w:vAlign w:val="center"/>
          </w:tcPr>
          <w:p>
            <w:pPr>
              <w:jc w:val="center"/>
              <w:rPr>
                <w:sz w:val="18"/>
              </w:rPr>
            </w:pPr>
            <w:r>
              <w:rPr>
                <w:sz w:val="18"/>
                <w:szCs w:val="18"/>
              </w:rPr>
              <w:t>4</w:t>
            </w:r>
          </w:p>
        </w:tc>
        <w:tc>
          <w:tcPr>
            <w:tcW w:w="1105" w:type="pct"/>
            <w:tcMar>
              <w:left w:w="57" w:type="dxa"/>
              <w:right w:w="57" w:type="dxa"/>
            </w:tcMar>
            <w:vAlign w:val="center"/>
          </w:tcPr>
          <w:p>
            <w:pPr>
              <w:jc w:val="center"/>
              <w:rPr>
                <w:sz w:val="18"/>
              </w:rPr>
            </w:pPr>
            <w:r>
              <w:rPr>
                <w:sz w:val="18"/>
                <w:szCs w:val="18"/>
              </w:rPr>
              <w:t>№</w:t>
            </w:r>
            <w:r>
              <w:rPr>
                <w:rFonts w:hint="eastAsia"/>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034100022</w:t>
            </w:r>
          </w:p>
        </w:tc>
        <w:tc>
          <w:tcPr>
            <w:tcW w:w="1368" w:type="pct"/>
            <w:tcMar>
              <w:left w:w="57" w:type="dxa"/>
              <w:right w:w="57" w:type="dxa"/>
            </w:tcMar>
            <w:vAlign w:val="center"/>
          </w:tcPr>
          <w:p>
            <w:pPr>
              <w:jc w:val="left"/>
              <w:rPr>
                <w:rFonts w:eastAsia="黑体"/>
                <w:b/>
                <w:bCs/>
                <w:kern w:val="0"/>
                <w:sz w:val="18"/>
              </w:rPr>
            </w:pPr>
            <w:r>
              <w:rPr>
                <w:rFonts w:hint="eastAsia"/>
                <w:sz w:val="18"/>
                <w:szCs w:val="18"/>
              </w:rPr>
              <w:t>发电厂电气部分</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3.0</w:t>
            </w:r>
          </w:p>
        </w:tc>
        <w:tc>
          <w:tcPr>
            <w:tcW w:w="223" w:type="pct"/>
            <w:tcMar>
              <w:left w:w="57" w:type="dxa"/>
              <w:right w:w="57" w:type="dxa"/>
            </w:tcMar>
            <w:vAlign w:val="center"/>
          </w:tcPr>
          <w:p>
            <w:pPr>
              <w:jc w:val="center"/>
              <w:rPr>
                <w:sz w:val="18"/>
              </w:rPr>
            </w:pPr>
            <w:r>
              <w:rPr>
                <w:sz w:val="18"/>
                <w:szCs w:val="18"/>
              </w:rPr>
              <w:t>4</w:t>
            </w:r>
          </w:p>
        </w:tc>
        <w:tc>
          <w:tcPr>
            <w:tcW w:w="1105" w:type="pct"/>
            <w:tcMar>
              <w:left w:w="57" w:type="dxa"/>
              <w:right w:w="57" w:type="dxa"/>
            </w:tcMar>
            <w:vAlign w:val="center"/>
          </w:tcPr>
          <w:p>
            <w:pPr>
              <w:jc w:val="center"/>
              <w:rPr>
                <w:sz w:val="18"/>
              </w:rPr>
            </w:pPr>
            <w:r>
              <w:rPr>
                <w:sz w:val="18"/>
                <w:szCs w:val="18"/>
              </w:rPr>
              <w:t>№6</w:t>
            </w:r>
            <w:r>
              <w:rPr>
                <w:rFonts w:hint="eastAsia"/>
                <w:sz w:val="18"/>
                <w:szCs w:val="18"/>
              </w:rPr>
              <w:t>.1</w:t>
            </w:r>
            <w:r>
              <w:rPr>
                <w:sz w:val="18"/>
                <w:szCs w:val="18"/>
              </w:rPr>
              <w:t>,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034101831</w:t>
            </w:r>
          </w:p>
        </w:tc>
        <w:tc>
          <w:tcPr>
            <w:tcW w:w="1368" w:type="pct"/>
            <w:tcMar>
              <w:left w:w="57" w:type="dxa"/>
              <w:right w:w="57" w:type="dxa"/>
            </w:tcMar>
            <w:vAlign w:val="center"/>
          </w:tcPr>
          <w:p>
            <w:pPr>
              <w:jc w:val="left"/>
              <w:rPr>
                <w:rFonts w:eastAsia="黑体"/>
                <w:b/>
                <w:bCs/>
                <w:kern w:val="0"/>
                <w:sz w:val="18"/>
              </w:rPr>
            </w:pPr>
            <w:r>
              <w:rPr>
                <w:sz w:val="18"/>
                <w:szCs w:val="18"/>
              </w:rPr>
              <w:t>热工过程计算机分析</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5</w:t>
            </w:r>
          </w:p>
        </w:tc>
        <w:tc>
          <w:tcPr>
            <w:tcW w:w="1105" w:type="pct"/>
            <w:tcMar>
              <w:left w:w="57" w:type="dxa"/>
              <w:right w:w="57" w:type="dxa"/>
            </w:tcMar>
            <w:vAlign w:val="center"/>
          </w:tcPr>
          <w:p>
            <w:pPr>
              <w:jc w:val="center"/>
              <w:rPr>
                <w:sz w:val="18"/>
              </w:rPr>
            </w:pPr>
            <w:r>
              <w:rPr>
                <w:sz w:val="18"/>
                <w:szCs w:val="18"/>
              </w:rPr>
              <w:t>№ 4.1, 4.3, 5.1,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034100981</w:t>
            </w:r>
          </w:p>
        </w:tc>
        <w:tc>
          <w:tcPr>
            <w:tcW w:w="1368" w:type="pct"/>
            <w:tcMar>
              <w:left w:w="57" w:type="dxa"/>
              <w:right w:w="57" w:type="dxa"/>
            </w:tcMar>
            <w:vAlign w:val="center"/>
          </w:tcPr>
          <w:p>
            <w:pPr>
              <w:jc w:val="left"/>
              <w:rPr>
                <w:rFonts w:eastAsia="黑体"/>
                <w:b/>
                <w:bCs/>
                <w:kern w:val="0"/>
                <w:sz w:val="18"/>
              </w:rPr>
            </w:pPr>
            <w:r>
              <w:rPr>
                <w:sz w:val="18"/>
                <w:szCs w:val="18"/>
              </w:rPr>
              <w:t>计算机辅助设计</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r>
              <w:rPr>
                <w:rFonts w:hint="eastAsia"/>
                <w:sz w:val="18"/>
              </w:rPr>
              <w:t>16</w:t>
            </w:r>
          </w:p>
        </w:tc>
        <w:tc>
          <w:tcPr>
            <w:tcW w:w="295" w:type="pct"/>
            <w:tcMar>
              <w:left w:w="57" w:type="dxa"/>
              <w:right w:w="57" w:type="dxa"/>
            </w:tcMar>
            <w:vAlign w:val="center"/>
          </w:tcPr>
          <w:p>
            <w:pPr>
              <w:jc w:val="center"/>
              <w:rPr>
                <w:sz w:val="18"/>
              </w:rPr>
            </w:pPr>
            <w:r>
              <w:rPr>
                <w:sz w:val="18"/>
                <w:szCs w:val="18"/>
              </w:rPr>
              <w:t>1.5</w:t>
            </w:r>
          </w:p>
        </w:tc>
        <w:tc>
          <w:tcPr>
            <w:tcW w:w="223" w:type="pct"/>
            <w:tcMar>
              <w:left w:w="57" w:type="dxa"/>
              <w:right w:w="57" w:type="dxa"/>
            </w:tcMar>
            <w:vAlign w:val="center"/>
          </w:tcPr>
          <w:p>
            <w:pPr>
              <w:jc w:val="center"/>
              <w:rPr>
                <w:sz w:val="18"/>
              </w:rPr>
            </w:pPr>
            <w:r>
              <w:rPr>
                <w:sz w:val="18"/>
              </w:rPr>
              <w:t>5</w:t>
            </w:r>
          </w:p>
        </w:tc>
        <w:tc>
          <w:tcPr>
            <w:tcW w:w="1105" w:type="pct"/>
            <w:tcMar>
              <w:left w:w="57" w:type="dxa"/>
              <w:right w:w="57" w:type="dxa"/>
            </w:tcMar>
            <w:vAlign w:val="center"/>
          </w:tcPr>
          <w:p>
            <w:pPr>
              <w:jc w:val="center"/>
              <w:rPr>
                <w:sz w:val="18"/>
              </w:rPr>
            </w:pPr>
            <w:r>
              <w:rPr>
                <w:sz w:val="18"/>
                <w:szCs w:val="18"/>
              </w:rPr>
              <w:t>№ 5.1</w:t>
            </w:r>
          </w:p>
        </w:tc>
      </w:tr>
      <w:tr>
        <w:tblPrEx>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034101871</w:t>
            </w:r>
          </w:p>
        </w:tc>
        <w:tc>
          <w:tcPr>
            <w:tcW w:w="1368" w:type="pct"/>
            <w:tcMar>
              <w:left w:w="57" w:type="dxa"/>
              <w:right w:w="57" w:type="dxa"/>
            </w:tcMar>
            <w:vAlign w:val="center"/>
          </w:tcPr>
          <w:p>
            <w:pPr>
              <w:jc w:val="left"/>
              <w:rPr>
                <w:rFonts w:eastAsia="黑体"/>
                <w:b/>
                <w:bCs/>
                <w:kern w:val="0"/>
                <w:sz w:val="18"/>
              </w:rPr>
            </w:pPr>
            <w:r>
              <w:rPr>
                <w:sz w:val="18"/>
                <w:szCs w:val="18"/>
              </w:rPr>
              <w:t>高等流体力学</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3.0</w:t>
            </w:r>
          </w:p>
        </w:tc>
        <w:tc>
          <w:tcPr>
            <w:tcW w:w="223" w:type="pct"/>
            <w:tcMar>
              <w:left w:w="57" w:type="dxa"/>
              <w:right w:w="57" w:type="dxa"/>
            </w:tcMar>
            <w:vAlign w:val="center"/>
          </w:tcPr>
          <w:p>
            <w:pPr>
              <w:jc w:val="center"/>
              <w:rPr>
                <w:sz w:val="18"/>
              </w:rPr>
            </w:pPr>
            <w:r>
              <w:rPr>
                <w:sz w:val="18"/>
                <w:szCs w:val="18"/>
              </w:rPr>
              <w:t>5</w:t>
            </w:r>
          </w:p>
        </w:tc>
        <w:tc>
          <w:tcPr>
            <w:tcW w:w="1105" w:type="pct"/>
            <w:tcMar>
              <w:left w:w="57" w:type="dxa"/>
              <w:right w:w="57" w:type="dxa"/>
            </w:tcMar>
            <w:vAlign w:val="center"/>
          </w:tcPr>
          <w:p>
            <w:pPr>
              <w:jc w:val="center"/>
              <w:rPr>
                <w:sz w:val="18"/>
              </w:rPr>
            </w:pPr>
            <w:r>
              <w:rPr>
                <w:sz w:val="18"/>
                <w:szCs w:val="18"/>
              </w:rPr>
              <w:t>№1.1, 1.2, 2.2,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sz w:val="18"/>
                <w:szCs w:val="18"/>
              </w:rPr>
            </w:pPr>
            <w:r>
              <w:rPr>
                <w:sz w:val="18"/>
                <w:szCs w:val="18"/>
              </w:rPr>
              <w:t>034102431</w:t>
            </w:r>
          </w:p>
        </w:tc>
        <w:tc>
          <w:tcPr>
            <w:tcW w:w="1368" w:type="pct"/>
            <w:tcMar>
              <w:left w:w="57" w:type="dxa"/>
              <w:right w:w="57" w:type="dxa"/>
            </w:tcMar>
            <w:vAlign w:val="center"/>
          </w:tcPr>
          <w:p>
            <w:pPr>
              <w:jc w:val="left"/>
              <w:rPr>
                <w:sz w:val="18"/>
                <w:szCs w:val="18"/>
              </w:rPr>
            </w:pPr>
            <w:r>
              <w:rPr>
                <w:rFonts w:hint="eastAsia"/>
                <w:sz w:val="18"/>
                <w:szCs w:val="18"/>
              </w:rPr>
              <w:t>反应堆热工</w:t>
            </w:r>
          </w:p>
        </w:tc>
        <w:tc>
          <w:tcPr>
            <w:tcW w:w="211" w:type="pct"/>
            <w:tcMar>
              <w:left w:w="57" w:type="dxa"/>
              <w:right w:w="57" w:type="dxa"/>
            </w:tcMar>
            <w:vAlign w:val="center"/>
          </w:tcPr>
          <w:p>
            <w:pPr>
              <w:jc w:val="center"/>
              <w:rPr>
                <w:sz w:val="18"/>
                <w:szCs w:val="18"/>
              </w:rPr>
            </w:pPr>
            <w:r>
              <w:rPr>
                <w:rFonts w:hint="eastAsia"/>
                <w:sz w:val="18"/>
                <w:szCs w:val="18"/>
              </w:rPr>
              <w:t>选</w:t>
            </w:r>
          </w:p>
        </w:tc>
        <w:tc>
          <w:tcPr>
            <w:tcW w:w="223" w:type="pct"/>
            <w:tcMar>
              <w:left w:w="0" w:type="dxa"/>
              <w:right w:w="0" w:type="dxa"/>
            </w:tcMar>
            <w:vAlign w:val="center"/>
          </w:tcPr>
          <w:p>
            <w:pPr>
              <w:jc w:val="center"/>
              <w:rPr>
                <w:sz w:val="18"/>
                <w:szCs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szCs w:val="18"/>
              </w:rPr>
            </w:pPr>
            <w:r>
              <w:rPr>
                <w:rFonts w:hint="eastAsia"/>
                <w:sz w:val="18"/>
                <w:szCs w:val="18"/>
              </w:rPr>
              <w:t>2.0</w:t>
            </w:r>
          </w:p>
        </w:tc>
        <w:tc>
          <w:tcPr>
            <w:tcW w:w="223" w:type="pct"/>
            <w:tcMar>
              <w:left w:w="57" w:type="dxa"/>
              <w:right w:w="57" w:type="dxa"/>
            </w:tcMar>
            <w:vAlign w:val="center"/>
          </w:tcPr>
          <w:p>
            <w:pPr>
              <w:jc w:val="center"/>
              <w:rPr>
                <w:sz w:val="18"/>
                <w:szCs w:val="18"/>
              </w:rPr>
            </w:pPr>
            <w:r>
              <w:rPr>
                <w:rFonts w:hint="eastAsia"/>
                <w:sz w:val="18"/>
                <w:szCs w:val="18"/>
              </w:rPr>
              <w:t>5</w:t>
            </w:r>
          </w:p>
        </w:tc>
        <w:tc>
          <w:tcPr>
            <w:tcW w:w="1105" w:type="pct"/>
            <w:tcMar>
              <w:left w:w="57" w:type="dxa"/>
              <w:right w:w="57" w:type="dxa"/>
            </w:tcMar>
            <w:vAlign w:val="center"/>
          </w:tcPr>
          <w:p>
            <w:pPr>
              <w:jc w:val="center"/>
              <w:rPr>
                <w:sz w:val="18"/>
                <w:szCs w:val="18"/>
              </w:rPr>
            </w:pPr>
            <w:r>
              <w:rPr>
                <w:sz w:val="18"/>
                <w:szCs w:val="18"/>
              </w:rPr>
              <w:t>№1.2, 2.4,3.3,4.3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034102221</w:t>
            </w:r>
          </w:p>
        </w:tc>
        <w:tc>
          <w:tcPr>
            <w:tcW w:w="1368" w:type="pct"/>
            <w:tcMar>
              <w:left w:w="57" w:type="dxa"/>
              <w:right w:w="57" w:type="dxa"/>
            </w:tcMar>
            <w:vAlign w:val="center"/>
          </w:tcPr>
          <w:p>
            <w:pPr>
              <w:jc w:val="left"/>
              <w:rPr>
                <w:rFonts w:eastAsia="黑体"/>
                <w:b/>
                <w:bCs/>
                <w:kern w:val="0"/>
                <w:sz w:val="18"/>
              </w:rPr>
            </w:pPr>
            <w:r>
              <w:rPr>
                <w:rFonts w:hint="eastAsia"/>
                <w:sz w:val="18"/>
                <w:szCs w:val="18"/>
              </w:rPr>
              <w:t>叶轮机械原理</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w:t>
            </w:r>
            <w:r>
              <w:rPr>
                <w:sz w:val="18"/>
                <w:szCs w:val="18"/>
              </w:rPr>
              <w:t>.0</w:t>
            </w:r>
          </w:p>
        </w:tc>
        <w:tc>
          <w:tcPr>
            <w:tcW w:w="223" w:type="pct"/>
            <w:tcMar>
              <w:left w:w="57" w:type="dxa"/>
              <w:right w:w="57" w:type="dxa"/>
            </w:tcMar>
            <w:vAlign w:val="center"/>
          </w:tcPr>
          <w:p>
            <w:pPr>
              <w:jc w:val="center"/>
              <w:rPr>
                <w:sz w:val="18"/>
              </w:rPr>
            </w:pPr>
            <w:r>
              <w:rPr>
                <w:sz w:val="18"/>
                <w:szCs w:val="18"/>
              </w:rPr>
              <w:t>6</w:t>
            </w:r>
          </w:p>
        </w:tc>
        <w:tc>
          <w:tcPr>
            <w:tcW w:w="1105" w:type="pct"/>
            <w:tcMar>
              <w:left w:w="57" w:type="dxa"/>
              <w:right w:w="57" w:type="dxa"/>
            </w:tcMar>
            <w:vAlign w:val="center"/>
          </w:tcPr>
          <w:p>
            <w:pPr>
              <w:jc w:val="center"/>
              <w:rPr>
                <w:sz w:val="18"/>
              </w:rPr>
            </w:pPr>
            <w:r>
              <w:rPr>
                <w:sz w:val="18"/>
                <w:szCs w:val="18"/>
              </w:rPr>
              <w:t>№ 1.2, 2.2, 3.1, 5.1, 7.2</w:t>
            </w:r>
          </w:p>
        </w:tc>
      </w:tr>
      <w:tr>
        <w:tblPrEx>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034101012</w:t>
            </w:r>
          </w:p>
        </w:tc>
        <w:tc>
          <w:tcPr>
            <w:tcW w:w="1368" w:type="pct"/>
            <w:tcMar>
              <w:left w:w="57" w:type="dxa"/>
              <w:right w:w="57" w:type="dxa"/>
            </w:tcMar>
            <w:vAlign w:val="center"/>
          </w:tcPr>
          <w:p>
            <w:pPr>
              <w:jc w:val="left"/>
              <w:rPr>
                <w:rFonts w:eastAsia="黑体"/>
                <w:b/>
                <w:bCs/>
                <w:kern w:val="0"/>
                <w:sz w:val="18"/>
              </w:rPr>
            </w:pPr>
            <w:r>
              <w:rPr>
                <w:sz w:val="18"/>
                <w:szCs w:val="18"/>
              </w:rPr>
              <w:t>空气调节</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3</w:t>
            </w:r>
            <w:r>
              <w:rPr>
                <w:sz w:val="18"/>
                <w:szCs w:val="18"/>
              </w:rPr>
              <w:t>.</w:t>
            </w:r>
            <w:r>
              <w:rPr>
                <w:rFonts w:hint="eastAsia"/>
                <w:sz w:val="18"/>
                <w:szCs w:val="18"/>
              </w:rPr>
              <w:t>0</w:t>
            </w:r>
          </w:p>
        </w:tc>
        <w:tc>
          <w:tcPr>
            <w:tcW w:w="223" w:type="pct"/>
            <w:tcMar>
              <w:left w:w="57" w:type="dxa"/>
              <w:right w:w="57" w:type="dxa"/>
            </w:tcMar>
            <w:vAlign w:val="center"/>
          </w:tcPr>
          <w:p>
            <w:pPr>
              <w:jc w:val="center"/>
              <w:rPr>
                <w:sz w:val="18"/>
              </w:rPr>
            </w:pPr>
            <w:r>
              <w:rPr>
                <w:sz w:val="18"/>
                <w:szCs w:val="18"/>
              </w:rPr>
              <w:t>6</w:t>
            </w:r>
          </w:p>
        </w:tc>
        <w:tc>
          <w:tcPr>
            <w:tcW w:w="1105" w:type="pct"/>
            <w:tcMar>
              <w:left w:w="57" w:type="dxa"/>
              <w:right w:w="57" w:type="dxa"/>
            </w:tcMar>
            <w:vAlign w:val="center"/>
          </w:tcPr>
          <w:p>
            <w:pPr>
              <w:jc w:val="center"/>
              <w:rPr>
                <w:sz w:val="18"/>
              </w:rPr>
            </w:pPr>
            <w:r>
              <w:rPr>
                <w:sz w:val="18"/>
                <w:szCs w:val="18"/>
              </w:rPr>
              <w:t>№ 1.3, 2.4,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034101841</w:t>
            </w:r>
          </w:p>
        </w:tc>
        <w:tc>
          <w:tcPr>
            <w:tcW w:w="1368" w:type="pct"/>
            <w:tcMar>
              <w:left w:w="57" w:type="dxa"/>
              <w:right w:w="57" w:type="dxa"/>
            </w:tcMar>
            <w:vAlign w:val="center"/>
          </w:tcPr>
          <w:p>
            <w:pPr>
              <w:jc w:val="left"/>
              <w:rPr>
                <w:rFonts w:eastAsia="黑体"/>
                <w:b/>
                <w:bCs/>
                <w:kern w:val="0"/>
                <w:sz w:val="18"/>
              </w:rPr>
            </w:pPr>
            <w:r>
              <w:rPr>
                <w:sz w:val="18"/>
                <w:szCs w:val="18"/>
              </w:rPr>
              <w:t>高等传热学</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3.0</w:t>
            </w:r>
          </w:p>
        </w:tc>
        <w:tc>
          <w:tcPr>
            <w:tcW w:w="223" w:type="pct"/>
            <w:tcMar>
              <w:left w:w="57" w:type="dxa"/>
              <w:right w:w="57" w:type="dxa"/>
            </w:tcMar>
            <w:vAlign w:val="center"/>
          </w:tcPr>
          <w:p>
            <w:pPr>
              <w:jc w:val="center"/>
              <w:rPr>
                <w:sz w:val="18"/>
              </w:rPr>
            </w:pPr>
            <w:r>
              <w:rPr>
                <w:sz w:val="18"/>
                <w:szCs w:val="18"/>
              </w:rPr>
              <w:t>6</w:t>
            </w:r>
          </w:p>
        </w:tc>
        <w:tc>
          <w:tcPr>
            <w:tcW w:w="1105" w:type="pct"/>
            <w:tcMar>
              <w:left w:w="57" w:type="dxa"/>
              <w:right w:w="57" w:type="dxa"/>
            </w:tcMar>
            <w:vAlign w:val="center"/>
          </w:tcPr>
          <w:p>
            <w:pPr>
              <w:jc w:val="center"/>
              <w:rPr>
                <w:sz w:val="18"/>
              </w:rPr>
            </w:pPr>
            <w:r>
              <w:rPr>
                <w:sz w:val="18"/>
                <w:szCs w:val="18"/>
              </w:rPr>
              <w:t>№1.1, 1.2, 2.1, 2.2,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034101851</w:t>
            </w:r>
          </w:p>
        </w:tc>
        <w:tc>
          <w:tcPr>
            <w:tcW w:w="1368" w:type="pct"/>
            <w:tcMar>
              <w:left w:w="57" w:type="dxa"/>
              <w:right w:w="57" w:type="dxa"/>
            </w:tcMar>
            <w:vAlign w:val="center"/>
          </w:tcPr>
          <w:p>
            <w:pPr>
              <w:jc w:val="left"/>
              <w:rPr>
                <w:rFonts w:eastAsia="黑体"/>
                <w:b/>
                <w:bCs/>
                <w:kern w:val="0"/>
                <w:sz w:val="18"/>
              </w:rPr>
            </w:pPr>
            <w:r>
              <w:rPr>
                <w:sz w:val="18"/>
                <w:szCs w:val="18"/>
              </w:rPr>
              <w:t>热物理近代测试技术</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6</w:t>
            </w:r>
          </w:p>
        </w:tc>
        <w:tc>
          <w:tcPr>
            <w:tcW w:w="1105" w:type="pct"/>
            <w:tcMar>
              <w:left w:w="57" w:type="dxa"/>
              <w:right w:w="57" w:type="dxa"/>
            </w:tcMar>
            <w:vAlign w:val="center"/>
          </w:tcPr>
          <w:p>
            <w:pPr>
              <w:jc w:val="center"/>
              <w:rPr>
                <w:sz w:val="18"/>
              </w:rPr>
            </w:pPr>
            <w:r>
              <w:rPr>
                <w:sz w:val="18"/>
                <w:szCs w:val="18"/>
              </w:rPr>
              <w:t>№1.3,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034101771</w:t>
            </w:r>
          </w:p>
        </w:tc>
        <w:tc>
          <w:tcPr>
            <w:tcW w:w="1368" w:type="pct"/>
            <w:tcMar>
              <w:left w:w="57" w:type="dxa"/>
              <w:right w:w="57" w:type="dxa"/>
            </w:tcMar>
            <w:vAlign w:val="center"/>
          </w:tcPr>
          <w:p>
            <w:pPr>
              <w:jc w:val="left"/>
              <w:rPr>
                <w:rFonts w:eastAsia="黑体"/>
                <w:b/>
                <w:bCs/>
                <w:kern w:val="0"/>
                <w:sz w:val="18"/>
              </w:rPr>
            </w:pPr>
            <w:r>
              <w:rPr>
                <w:sz w:val="18"/>
                <w:szCs w:val="18"/>
              </w:rPr>
              <w:t>节能减排产业模式与创业</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6</w:t>
            </w:r>
          </w:p>
        </w:tc>
        <w:tc>
          <w:tcPr>
            <w:tcW w:w="1105" w:type="pct"/>
            <w:tcMar>
              <w:left w:w="57" w:type="dxa"/>
              <w:right w:w="57" w:type="dxa"/>
            </w:tcMar>
            <w:vAlign w:val="center"/>
          </w:tcPr>
          <w:p>
            <w:pPr>
              <w:jc w:val="center"/>
              <w:rPr>
                <w:sz w:val="18"/>
              </w:rPr>
            </w:pPr>
            <w:r>
              <w:rPr>
                <w:sz w:val="18"/>
                <w:szCs w:val="18"/>
              </w:rPr>
              <w:t>№1.3, 1.4, 2.3, 2.4, 3.3, 5.3, 7.2, 9, 10.1, 11, 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034102141</w:t>
            </w:r>
          </w:p>
        </w:tc>
        <w:tc>
          <w:tcPr>
            <w:tcW w:w="1368" w:type="pct"/>
            <w:tcMar>
              <w:left w:w="57" w:type="dxa"/>
              <w:right w:w="57" w:type="dxa"/>
            </w:tcMar>
            <w:vAlign w:val="center"/>
          </w:tcPr>
          <w:p>
            <w:pPr>
              <w:jc w:val="left"/>
              <w:rPr>
                <w:rFonts w:eastAsia="黑体"/>
                <w:b/>
                <w:bCs/>
                <w:kern w:val="0"/>
                <w:sz w:val="18"/>
              </w:rPr>
            </w:pPr>
            <w:r>
              <w:rPr>
                <w:rFonts w:hint="eastAsia"/>
                <w:sz w:val="18"/>
                <w:szCs w:val="18"/>
              </w:rPr>
              <w:t>太阳能利用原理与技术</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rFonts w:hint="eastAsia"/>
                <w:sz w:val="18"/>
                <w:szCs w:val="18"/>
              </w:rPr>
              <w:t>6</w:t>
            </w:r>
          </w:p>
        </w:tc>
        <w:tc>
          <w:tcPr>
            <w:tcW w:w="1105" w:type="pct"/>
            <w:tcMar>
              <w:left w:w="57" w:type="dxa"/>
              <w:right w:w="57" w:type="dxa"/>
            </w:tcMar>
            <w:vAlign w:val="center"/>
          </w:tcPr>
          <w:p>
            <w:pPr>
              <w:jc w:val="center"/>
              <w:rPr>
                <w:sz w:val="18"/>
              </w:rPr>
            </w:pPr>
            <w:r>
              <w:rPr>
                <w:sz w:val="18"/>
                <w:szCs w:val="18"/>
              </w:rPr>
              <w:t>№1.3, 2.4, 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034102151</w:t>
            </w:r>
          </w:p>
        </w:tc>
        <w:tc>
          <w:tcPr>
            <w:tcW w:w="1368" w:type="pct"/>
            <w:tcMar>
              <w:left w:w="57" w:type="dxa"/>
              <w:right w:w="57" w:type="dxa"/>
            </w:tcMar>
            <w:vAlign w:val="center"/>
          </w:tcPr>
          <w:p>
            <w:pPr>
              <w:jc w:val="left"/>
              <w:rPr>
                <w:rFonts w:eastAsia="黑体"/>
                <w:b/>
                <w:bCs/>
                <w:kern w:val="0"/>
                <w:sz w:val="18"/>
              </w:rPr>
            </w:pPr>
            <w:r>
              <w:rPr>
                <w:rFonts w:hint="eastAsia"/>
                <w:sz w:val="18"/>
                <w:szCs w:val="18"/>
              </w:rPr>
              <w:t>制冷与热管理技术创新实践</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sz w:val="18"/>
              </w:rPr>
              <w:t>6</w:t>
            </w:r>
          </w:p>
        </w:tc>
        <w:tc>
          <w:tcPr>
            <w:tcW w:w="1105" w:type="pct"/>
            <w:tcMar>
              <w:left w:w="57" w:type="dxa"/>
              <w:right w:w="57" w:type="dxa"/>
            </w:tcMar>
            <w:vAlign w:val="center"/>
          </w:tcPr>
          <w:p>
            <w:pPr>
              <w:jc w:val="center"/>
              <w:rPr>
                <w:sz w:val="18"/>
              </w:rPr>
            </w:pPr>
            <w:r>
              <w:rPr>
                <w:sz w:val="18"/>
                <w:szCs w:val="18"/>
              </w:rPr>
              <w:t>№ 1.4, 2.1, 2.4, 3.3, 5.2, 6.2, 7, 9, 10.1, 11.2</w:t>
            </w:r>
          </w:p>
        </w:tc>
      </w:tr>
      <w:tr>
        <w:tblPrEx>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034102201</w:t>
            </w:r>
          </w:p>
        </w:tc>
        <w:tc>
          <w:tcPr>
            <w:tcW w:w="1368" w:type="pct"/>
            <w:tcMar>
              <w:left w:w="57" w:type="dxa"/>
              <w:right w:w="57" w:type="dxa"/>
            </w:tcMar>
            <w:vAlign w:val="center"/>
          </w:tcPr>
          <w:p>
            <w:pPr>
              <w:jc w:val="left"/>
              <w:rPr>
                <w:rFonts w:eastAsia="黑体"/>
                <w:b/>
                <w:bCs/>
                <w:kern w:val="0"/>
                <w:sz w:val="18"/>
              </w:rPr>
            </w:pPr>
            <w:r>
              <w:rPr>
                <w:rFonts w:hint="eastAsia"/>
                <w:sz w:val="18"/>
                <w:szCs w:val="18"/>
              </w:rPr>
              <w:t>热管理技术</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sz w:val="18"/>
              </w:rPr>
              <w:t>6</w:t>
            </w:r>
          </w:p>
        </w:tc>
        <w:tc>
          <w:tcPr>
            <w:tcW w:w="1105" w:type="pct"/>
            <w:tcMar>
              <w:left w:w="57" w:type="dxa"/>
              <w:right w:w="57" w:type="dxa"/>
            </w:tcMar>
            <w:vAlign w:val="center"/>
          </w:tcPr>
          <w:p>
            <w:pPr>
              <w:jc w:val="center"/>
              <w:rPr>
                <w:sz w:val="18"/>
              </w:rPr>
            </w:pPr>
            <w:r>
              <w:rPr>
                <w:sz w:val="18"/>
                <w:szCs w:val="18"/>
              </w:rPr>
              <w:t>№2.4, 3.1,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034100711</w:t>
            </w:r>
          </w:p>
        </w:tc>
        <w:tc>
          <w:tcPr>
            <w:tcW w:w="1368" w:type="pct"/>
            <w:tcMar>
              <w:left w:w="57" w:type="dxa"/>
              <w:right w:w="57" w:type="dxa"/>
            </w:tcMar>
            <w:vAlign w:val="center"/>
          </w:tcPr>
          <w:p>
            <w:pPr>
              <w:jc w:val="left"/>
              <w:rPr>
                <w:rFonts w:eastAsia="黑体"/>
                <w:b/>
                <w:bCs/>
                <w:kern w:val="0"/>
                <w:sz w:val="18"/>
              </w:rPr>
            </w:pPr>
            <w:r>
              <w:rPr>
                <w:sz w:val="18"/>
                <w:szCs w:val="18"/>
              </w:rPr>
              <w:t>热力发电厂</w:t>
            </w:r>
          </w:p>
        </w:tc>
        <w:tc>
          <w:tcPr>
            <w:tcW w:w="211" w:type="pct"/>
            <w:tcMar>
              <w:left w:w="57" w:type="dxa"/>
              <w:right w:w="57" w:type="dxa"/>
            </w:tcMar>
            <w:vAlign w:val="center"/>
          </w:tcPr>
          <w:p>
            <w:pPr>
              <w:jc w:val="center"/>
              <w:rPr>
                <w:rFonts w:eastAsia="黑体"/>
                <w:bCs/>
                <w:kern w:val="0"/>
                <w:sz w:val="18"/>
              </w:rPr>
            </w:pPr>
            <w:r>
              <w:rPr>
                <w:sz w:val="18"/>
              </w:rPr>
              <w:t>选</w:t>
            </w:r>
          </w:p>
        </w:tc>
        <w:tc>
          <w:tcPr>
            <w:tcW w:w="223" w:type="pct"/>
            <w:tcMar>
              <w:left w:w="0" w:type="dxa"/>
              <w:right w:w="0" w:type="dxa"/>
            </w:tcMar>
            <w:vAlign w:val="center"/>
          </w:tcPr>
          <w:p>
            <w:pPr>
              <w:jc w:val="center"/>
              <w:rPr>
                <w:sz w:val="18"/>
              </w:rPr>
            </w:pPr>
            <w:r>
              <w:rPr>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3.0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 1.3,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034102241</w:t>
            </w:r>
          </w:p>
        </w:tc>
        <w:tc>
          <w:tcPr>
            <w:tcW w:w="1368" w:type="pct"/>
            <w:tcMar>
              <w:left w:w="57" w:type="dxa"/>
              <w:right w:w="57" w:type="dxa"/>
            </w:tcMar>
            <w:vAlign w:val="center"/>
          </w:tcPr>
          <w:p>
            <w:pPr>
              <w:jc w:val="left"/>
              <w:rPr>
                <w:rFonts w:eastAsia="黑体"/>
                <w:b/>
                <w:bCs/>
                <w:kern w:val="0"/>
                <w:sz w:val="18"/>
              </w:rPr>
            </w:pPr>
            <w:r>
              <w:rPr>
                <w:sz w:val="18"/>
                <w:szCs w:val="18"/>
              </w:rPr>
              <w:t>电站燃气轮机原理</w:t>
            </w:r>
          </w:p>
        </w:tc>
        <w:tc>
          <w:tcPr>
            <w:tcW w:w="211" w:type="pct"/>
            <w:tcMar>
              <w:left w:w="57" w:type="dxa"/>
              <w:right w:w="57" w:type="dxa"/>
            </w:tcMar>
            <w:vAlign w:val="center"/>
          </w:tcPr>
          <w:p>
            <w:pPr>
              <w:jc w:val="center"/>
              <w:rPr>
                <w:rFonts w:eastAsia="黑体"/>
                <w:bCs/>
                <w:kern w:val="0"/>
                <w:sz w:val="18"/>
              </w:rPr>
            </w:pPr>
            <w:r>
              <w:rPr>
                <w:sz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 1.1, 2.3, 4.1, 5.1,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034101823</w:t>
            </w:r>
          </w:p>
        </w:tc>
        <w:tc>
          <w:tcPr>
            <w:tcW w:w="1368" w:type="pct"/>
            <w:tcMar>
              <w:left w:w="57" w:type="dxa"/>
              <w:right w:w="57" w:type="dxa"/>
            </w:tcMar>
            <w:vAlign w:val="center"/>
          </w:tcPr>
          <w:p>
            <w:pPr>
              <w:jc w:val="left"/>
              <w:rPr>
                <w:rFonts w:eastAsia="黑体"/>
                <w:b/>
                <w:bCs/>
                <w:kern w:val="0"/>
                <w:sz w:val="18"/>
              </w:rPr>
            </w:pPr>
            <w:r>
              <w:rPr>
                <w:sz w:val="18"/>
                <w:szCs w:val="18"/>
              </w:rPr>
              <w:t>科技英语阅读与写作</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r>
              <w:rPr>
                <w:sz w:val="18"/>
                <w:szCs w:val="18"/>
              </w:rPr>
              <w:t>16</w:t>
            </w:r>
          </w:p>
        </w:tc>
        <w:tc>
          <w:tcPr>
            <w:tcW w:w="295" w:type="pct"/>
            <w:tcMar>
              <w:left w:w="57" w:type="dxa"/>
              <w:right w:w="57" w:type="dxa"/>
            </w:tcMar>
            <w:vAlign w:val="center"/>
          </w:tcPr>
          <w:p>
            <w:pPr>
              <w:jc w:val="center"/>
              <w:rPr>
                <w:sz w:val="18"/>
              </w:rPr>
            </w:pPr>
            <w:r>
              <w:rPr>
                <w:rFonts w:hint="eastAsia"/>
                <w:sz w:val="18"/>
                <w:szCs w:val="18"/>
              </w:rPr>
              <w:t>1.5</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№2.4,4.1</w:t>
            </w:r>
            <w:r>
              <w:rPr>
                <w:rFonts w:hint="eastAsia"/>
                <w:sz w:val="18"/>
                <w:szCs w:val="18"/>
              </w:rPr>
              <w:t>,</w:t>
            </w:r>
            <w:r>
              <w:rPr>
                <w:sz w:val="18"/>
                <w:szCs w:val="18"/>
              </w:rPr>
              <w:t>5.2,6.1,10.1,10.3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034102501</w:t>
            </w:r>
          </w:p>
        </w:tc>
        <w:tc>
          <w:tcPr>
            <w:tcW w:w="1368" w:type="pct"/>
            <w:tcMar>
              <w:left w:w="57" w:type="dxa"/>
              <w:right w:w="57" w:type="dxa"/>
            </w:tcMar>
            <w:vAlign w:val="center"/>
          </w:tcPr>
          <w:p>
            <w:pPr>
              <w:jc w:val="left"/>
              <w:rPr>
                <w:rFonts w:eastAsia="黑体"/>
                <w:b/>
                <w:bCs/>
                <w:kern w:val="0"/>
                <w:sz w:val="18"/>
              </w:rPr>
            </w:pPr>
            <w:r>
              <w:rPr>
                <w:sz w:val="18"/>
                <w:szCs w:val="18"/>
              </w:rPr>
              <w:t>大气污染</w:t>
            </w:r>
            <w:r>
              <w:rPr>
                <w:rFonts w:hint="eastAsia"/>
                <w:sz w:val="18"/>
                <w:szCs w:val="18"/>
              </w:rPr>
              <w:t>控制</w:t>
            </w:r>
          </w:p>
        </w:tc>
        <w:tc>
          <w:tcPr>
            <w:tcW w:w="211" w:type="pct"/>
            <w:tcMar>
              <w:left w:w="57" w:type="dxa"/>
              <w:right w:w="57" w:type="dxa"/>
            </w:tcMar>
            <w:vAlign w:val="center"/>
          </w:tcPr>
          <w:p>
            <w:pPr>
              <w:jc w:val="center"/>
              <w:rPr>
                <w:rFonts w:eastAsia="黑体"/>
                <w:bCs/>
                <w:kern w:val="0"/>
                <w:sz w:val="18"/>
              </w:rPr>
            </w:pPr>
            <w:r>
              <w:rPr>
                <w:rFonts w:hint="eastAsia"/>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 2.3, 2.4, 6.2,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034101861</w:t>
            </w:r>
          </w:p>
        </w:tc>
        <w:tc>
          <w:tcPr>
            <w:tcW w:w="1368" w:type="pct"/>
            <w:tcMar>
              <w:left w:w="57" w:type="dxa"/>
              <w:right w:w="57" w:type="dxa"/>
            </w:tcMar>
            <w:vAlign w:val="center"/>
          </w:tcPr>
          <w:p>
            <w:pPr>
              <w:jc w:val="left"/>
              <w:rPr>
                <w:rFonts w:eastAsia="黑体"/>
                <w:b/>
                <w:bCs/>
                <w:kern w:val="0"/>
                <w:sz w:val="18"/>
              </w:rPr>
            </w:pPr>
            <w:r>
              <w:rPr>
                <w:sz w:val="18"/>
                <w:szCs w:val="18"/>
              </w:rPr>
              <w:t>高等工程热力学</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48</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3.0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№1.1, 1.2, 2.2,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034102321</w:t>
            </w:r>
          </w:p>
        </w:tc>
        <w:tc>
          <w:tcPr>
            <w:tcW w:w="1368" w:type="pct"/>
            <w:tcMar>
              <w:left w:w="57" w:type="dxa"/>
              <w:right w:w="57" w:type="dxa"/>
            </w:tcMar>
            <w:vAlign w:val="center"/>
          </w:tcPr>
          <w:p>
            <w:pPr>
              <w:jc w:val="left"/>
              <w:rPr>
                <w:rFonts w:eastAsia="黑体"/>
                <w:b/>
                <w:bCs/>
                <w:kern w:val="0"/>
                <w:sz w:val="18"/>
              </w:rPr>
            </w:pPr>
            <w:r>
              <w:rPr>
                <w:sz w:val="18"/>
                <w:szCs w:val="18"/>
              </w:rPr>
              <w:t>制冷压缩机原理</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№1.3, 2.1,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sz w:val="18"/>
                <w:szCs w:val="18"/>
              </w:rPr>
              <w:t>034101271</w:t>
            </w:r>
          </w:p>
        </w:tc>
        <w:tc>
          <w:tcPr>
            <w:tcW w:w="1368" w:type="pct"/>
            <w:tcMar>
              <w:left w:w="57" w:type="dxa"/>
              <w:right w:w="57" w:type="dxa"/>
            </w:tcMar>
            <w:vAlign w:val="center"/>
          </w:tcPr>
          <w:p>
            <w:pPr>
              <w:jc w:val="left"/>
              <w:rPr>
                <w:rFonts w:eastAsia="黑体"/>
                <w:b/>
                <w:bCs/>
                <w:kern w:val="0"/>
                <w:sz w:val="18"/>
              </w:rPr>
            </w:pPr>
            <w:r>
              <w:rPr>
                <w:sz w:val="18"/>
                <w:szCs w:val="18"/>
              </w:rPr>
              <w:t>单元机组集控运行</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№1.1</w:t>
            </w:r>
            <w:r>
              <w:rPr>
                <w:rFonts w:hint="eastAsia"/>
                <w:sz w:val="18"/>
                <w:szCs w:val="18"/>
              </w:rPr>
              <w:t>,1.2, 2.1,3.1,</w:t>
            </w:r>
            <w:r>
              <w:rPr>
                <w:sz w:val="18"/>
                <w:szCs w:val="18"/>
              </w:rPr>
              <w:t xml:space="preserve"> 4.1, 5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034102161</w:t>
            </w:r>
          </w:p>
        </w:tc>
        <w:tc>
          <w:tcPr>
            <w:tcW w:w="1368" w:type="pct"/>
            <w:tcMar>
              <w:left w:w="57" w:type="dxa"/>
              <w:right w:w="57" w:type="dxa"/>
            </w:tcMar>
            <w:vAlign w:val="center"/>
          </w:tcPr>
          <w:p>
            <w:pPr>
              <w:jc w:val="left"/>
              <w:rPr>
                <w:rFonts w:eastAsia="黑体"/>
                <w:b/>
                <w:bCs/>
                <w:kern w:val="0"/>
                <w:sz w:val="18"/>
              </w:rPr>
            </w:pPr>
            <w:r>
              <w:rPr>
                <w:rFonts w:hint="eastAsia"/>
                <w:sz w:val="18"/>
                <w:szCs w:val="18"/>
              </w:rPr>
              <w:t>智能能源系统及其应用</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sz w:val="18"/>
                <w:szCs w:val="18"/>
              </w:rPr>
              <w:t>2.0</w:t>
            </w:r>
          </w:p>
        </w:tc>
        <w:tc>
          <w:tcPr>
            <w:tcW w:w="223" w:type="pct"/>
            <w:tcMar>
              <w:left w:w="57" w:type="dxa"/>
              <w:right w:w="57" w:type="dxa"/>
            </w:tcMar>
            <w:vAlign w:val="center"/>
          </w:tcPr>
          <w:p>
            <w:pPr>
              <w:jc w:val="center"/>
              <w:rPr>
                <w:sz w:val="18"/>
              </w:rPr>
            </w:pPr>
            <w:r>
              <w:rPr>
                <w:sz w:val="18"/>
                <w:szCs w:val="18"/>
              </w:rPr>
              <w:t>7</w:t>
            </w:r>
          </w:p>
        </w:tc>
        <w:tc>
          <w:tcPr>
            <w:tcW w:w="1105" w:type="pct"/>
            <w:tcMar>
              <w:left w:w="57" w:type="dxa"/>
              <w:right w:w="57" w:type="dxa"/>
            </w:tcMar>
            <w:vAlign w:val="center"/>
          </w:tcPr>
          <w:p>
            <w:pPr>
              <w:jc w:val="center"/>
              <w:rPr>
                <w:sz w:val="18"/>
              </w:rPr>
            </w:pPr>
            <w:r>
              <w:rPr>
                <w:sz w:val="18"/>
                <w:szCs w:val="18"/>
              </w:rPr>
              <w:t>№ 1.4, 3.3, 7.2,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034102171</w:t>
            </w:r>
          </w:p>
        </w:tc>
        <w:tc>
          <w:tcPr>
            <w:tcW w:w="1368" w:type="pct"/>
            <w:tcMar>
              <w:left w:w="57" w:type="dxa"/>
              <w:right w:w="57" w:type="dxa"/>
            </w:tcMar>
            <w:vAlign w:val="center"/>
          </w:tcPr>
          <w:p>
            <w:pPr>
              <w:jc w:val="left"/>
              <w:rPr>
                <w:rFonts w:eastAsia="黑体"/>
                <w:b/>
                <w:bCs/>
                <w:kern w:val="0"/>
                <w:sz w:val="18"/>
              </w:rPr>
            </w:pPr>
            <w:r>
              <w:rPr>
                <w:rFonts w:hint="eastAsia"/>
                <w:sz w:val="18"/>
                <w:szCs w:val="18"/>
              </w:rPr>
              <w:t>生物质能转化原理与技术</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rFonts w:hint="eastAsia"/>
                <w:sz w:val="18"/>
                <w:szCs w:val="18"/>
              </w:rPr>
              <w:t>7</w:t>
            </w:r>
          </w:p>
        </w:tc>
        <w:tc>
          <w:tcPr>
            <w:tcW w:w="1105" w:type="pct"/>
            <w:tcMar>
              <w:left w:w="57" w:type="dxa"/>
              <w:right w:w="57" w:type="dxa"/>
            </w:tcMar>
            <w:vAlign w:val="center"/>
          </w:tcPr>
          <w:p>
            <w:pPr>
              <w:jc w:val="center"/>
              <w:rPr>
                <w:sz w:val="18"/>
              </w:rPr>
            </w:pPr>
            <w:r>
              <w:rPr>
                <w:sz w:val="18"/>
                <w:szCs w:val="18"/>
              </w:rPr>
              <w:t>№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034102181</w:t>
            </w:r>
          </w:p>
        </w:tc>
        <w:tc>
          <w:tcPr>
            <w:tcW w:w="1368" w:type="pct"/>
            <w:tcMar>
              <w:left w:w="57" w:type="dxa"/>
              <w:right w:w="57" w:type="dxa"/>
            </w:tcMar>
            <w:vAlign w:val="center"/>
          </w:tcPr>
          <w:p>
            <w:pPr>
              <w:jc w:val="left"/>
              <w:rPr>
                <w:rFonts w:eastAsia="黑体"/>
                <w:b/>
                <w:bCs/>
                <w:kern w:val="0"/>
                <w:sz w:val="18"/>
              </w:rPr>
            </w:pPr>
            <w:r>
              <w:rPr>
                <w:rFonts w:hint="eastAsia"/>
                <w:sz w:val="18"/>
                <w:szCs w:val="18"/>
              </w:rPr>
              <w:t>氢能与新型能源动力系统</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rFonts w:hint="eastAsia"/>
                <w:sz w:val="18"/>
                <w:szCs w:val="18"/>
              </w:rPr>
              <w:t>7</w:t>
            </w:r>
          </w:p>
        </w:tc>
        <w:tc>
          <w:tcPr>
            <w:tcW w:w="1105" w:type="pct"/>
            <w:tcMar>
              <w:left w:w="57" w:type="dxa"/>
              <w:right w:w="57" w:type="dxa"/>
            </w:tcMar>
            <w:vAlign w:val="center"/>
          </w:tcPr>
          <w:p>
            <w:pPr>
              <w:jc w:val="center"/>
              <w:rPr>
                <w:sz w:val="18"/>
              </w:rPr>
            </w:pPr>
            <w:r>
              <w:rPr>
                <w:sz w:val="18"/>
                <w:szCs w:val="18"/>
              </w:rPr>
              <w:t>№ 6.2,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034102191</w:t>
            </w:r>
          </w:p>
        </w:tc>
        <w:tc>
          <w:tcPr>
            <w:tcW w:w="1368" w:type="pct"/>
            <w:tcMar>
              <w:left w:w="57" w:type="dxa"/>
              <w:right w:w="57" w:type="dxa"/>
            </w:tcMar>
            <w:vAlign w:val="center"/>
          </w:tcPr>
          <w:p>
            <w:pPr>
              <w:jc w:val="left"/>
              <w:rPr>
                <w:rFonts w:eastAsia="黑体"/>
                <w:b/>
                <w:bCs/>
                <w:kern w:val="0"/>
                <w:sz w:val="18"/>
              </w:rPr>
            </w:pPr>
            <w:r>
              <w:rPr>
                <w:rFonts w:hint="eastAsia"/>
                <w:sz w:val="18"/>
                <w:szCs w:val="18"/>
              </w:rPr>
              <w:t>储能技术</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rFonts w:hint="eastAsia"/>
                <w:sz w:val="18"/>
                <w:szCs w:val="18"/>
              </w:rPr>
              <w:t>7</w:t>
            </w:r>
          </w:p>
        </w:tc>
        <w:tc>
          <w:tcPr>
            <w:tcW w:w="1105" w:type="pct"/>
            <w:tcMar>
              <w:left w:w="57" w:type="dxa"/>
              <w:right w:w="57" w:type="dxa"/>
            </w:tcMar>
            <w:vAlign w:val="center"/>
          </w:tcPr>
          <w:p>
            <w:pPr>
              <w:jc w:val="center"/>
              <w:rPr>
                <w:sz w:val="18"/>
              </w:rPr>
            </w:pPr>
            <w:r>
              <w:rPr>
                <w:sz w:val="18"/>
                <w:szCs w:val="18"/>
              </w:rPr>
              <w:t>№ 1.4,2.2, 3.1, 4.1, 6.1,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jc w:val="center"/>
              <w:rPr>
                <w:b/>
                <w:szCs w:val="21"/>
              </w:rPr>
            </w:pPr>
          </w:p>
        </w:tc>
        <w:tc>
          <w:tcPr>
            <w:tcW w:w="609" w:type="pct"/>
            <w:tcMar>
              <w:left w:w="57" w:type="dxa"/>
              <w:right w:w="57" w:type="dxa"/>
            </w:tcMar>
            <w:vAlign w:val="center"/>
          </w:tcPr>
          <w:p>
            <w:pPr>
              <w:jc w:val="center"/>
              <w:rPr>
                <w:rFonts w:eastAsia="黑体"/>
                <w:b/>
                <w:bCs/>
                <w:kern w:val="0"/>
                <w:sz w:val="18"/>
              </w:rPr>
            </w:pPr>
            <w:r>
              <w:rPr>
                <w:rFonts w:hint="eastAsia"/>
                <w:sz w:val="18"/>
                <w:szCs w:val="18"/>
              </w:rPr>
              <w:t>031101461</w:t>
            </w:r>
          </w:p>
        </w:tc>
        <w:tc>
          <w:tcPr>
            <w:tcW w:w="1368" w:type="pct"/>
            <w:tcMar>
              <w:left w:w="57" w:type="dxa"/>
              <w:right w:w="57" w:type="dxa"/>
            </w:tcMar>
            <w:vAlign w:val="center"/>
          </w:tcPr>
          <w:p>
            <w:pPr>
              <w:jc w:val="left"/>
              <w:rPr>
                <w:rFonts w:eastAsia="黑体"/>
                <w:b/>
                <w:bCs/>
                <w:kern w:val="0"/>
                <w:sz w:val="18"/>
              </w:rPr>
            </w:pPr>
            <w:r>
              <w:rPr>
                <w:rFonts w:hint="eastAsia"/>
                <w:sz w:val="18"/>
                <w:szCs w:val="18"/>
              </w:rPr>
              <w:t>科技伦理与工程伦理</w:t>
            </w:r>
          </w:p>
        </w:tc>
        <w:tc>
          <w:tcPr>
            <w:tcW w:w="211" w:type="pct"/>
            <w:tcMar>
              <w:left w:w="57" w:type="dxa"/>
              <w:right w:w="57" w:type="dxa"/>
            </w:tcMar>
            <w:vAlign w:val="center"/>
          </w:tcPr>
          <w:p>
            <w:pPr>
              <w:jc w:val="center"/>
              <w:rPr>
                <w:rFonts w:eastAsia="黑体"/>
                <w:bCs/>
                <w:kern w:val="0"/>
                <w:sz w:val="18"/>
              </w:rPr>
            </w:pPr>
            <w:r>
              <w:rPr>
                <w:sz w:val="18"/>
                <w:szCs w:val="18"/>
              </w:rPr>
              <w:t>选</w:t>
            </w:r>
          </w:p>
        </w:tc>
        <w:tc>
          <w:tcPr>
            <w:tcW w:w="223" w:type="pct"/>
            <w:tcMar>
              <w:left w:w="0" w:type="dxa"/>
              <w:right w:w="0" w:type="dxa"/>
            </w:tcMar>
            <w:vAlign w:val="center"/>
          </w:tcPr>
          <w:p>
            <w:pPr>
              <w:jc w:val="center"/>
              <w:rPr>
                <w:sz w:val="18"/>
              </w:rPr>
            </w:pPr>
            <w:r>
              <w:rPr>
                <w:rFonts w:hint="eastAsia"/>
                <w:sz w:val="18"/>
                <w:szCs w:val="18"/>
              </w:rPr>
              <w:t>32</w:t>
            </w:r>
          </w:p>
        </w:tc>
        <w:tc>
          <w:tcPr>
            <w:tcW w:w="224" w:type="pct"/>
            <w:tcMar>
              <w:left w:w="57" w:type="dxa"/>
              <w:right w:w="57" w:type="dxa"/>
            </w:tcMar>
            <w:vAlign w:val="center"/>
          </w:tcPr>
          <w:p>
            <w:pPr>
              <w:jc w:val="center"/>
              <w:rPr>
                <w:sz w:val="18"/>
              </w:rPr>
            </w:pPr>
          </w:p>
        </w:tc>
        <w:tc>
          <w:tcPr>
            <w:tcW w:w="223" w:type="pct"/>
            <w:tcMar>
              <w:left w:w="57" w:type="dxa"/>
              <w:right w:w="57" w:type="dxa"/>
            </w:tcMar>
            <w:vAlign w:val="center"/>
          </w:tcPr>
          <w:p>
            <w:pPr>
              <w:jc w:val="center"/>
              <w:rPr>
                <w:sz w:val="18"/>
              </w:rPr>
            </w:pPr>
          </w:p>
        </w:tc>
        <w:tc>
          <w:tcPr>
            <w:tcW w:w="220" w:type="pct"/>
            <w:tcMar>
              <w:left w:w="57" w:type="dxa"/>
              <w:right w:w="57" w:type="dxa"/>
            </w:tcMar>
            <w:vAlign w:val="center"/>
          </w:tcPr>
          <w:p>
            <w:pPr>
              <w:jc w:val="center"/>
              <w:rPr>
                <w:sz w:val="18"/>
              </w:rPr>
            </w:pPr>
          </w:p>
        </w:tc>
        <w:tc>
          <w:tcPr>
            <w:tcW w:w="295" w:type="pct"/>
            <w:tcMar>
              <w:left w:w="57" w:type="dxa"/>
              <w:right w:w="57" w:type="dxa"/>
            </w:tcMar>
            <w:vAlign w:val="center"/>
          </w:tcPr>
          <w:p>
            <w:pPr>
              <w:jc w:val="center"/>
              <w:rPr>
                <w:sz w:val="18"/>
              </w:rPr>
            </w:pPr>
            <w:r>
              <w:rPr>
                <w:rFonts w:hint="eastAsia"/>
                <w:sz w:val="18"/>
                <w:szCs w:val="18"/>
              </w:rPr>
              <w:t>2.0</w:t>
            </w:r>
          </w:p>
        </w:tc>
        <w:tc>
          <w:tcPr>
            <w:tcW w:w="223" w:type="pct"/>
            <w:tcMar>
              <w:left w:w="57" w:type="dxa"/>
              <w:right w:w="57" w:type="dxa"/>
            </w:tcMar>
            <w:vAlign w:val="center"/>
          </w:tcPr>
          <w:p>
            <w:pPr>
              <w:jc w:val="center"/>
              <w:rPr>
                <w:sz w:val="18"/>
              </w:rPr>
            </w:pPr>
            <w:r>
              <w:rPr>
                <w:sz w:val="18"/>
              </w:rPr>
              <w:t>7</w:t>
            </w:r>
          </w:p>
        </w:tc>
        <w:tc>
          <w:tcPr>
            <w:tcW w:w="1105" w:type="pct"/>
            <w:tcMar>
              <w:left w:w="57" w:type="dxa"/>
              <w:right w:w="57" w:type="dxa"/>
            </w:tcMar>
            <w:vAlign w:val="center"/>
          </w:tcPr>
          <w:p>
            <w:pPr>
              <w:jc w:val="center"/>
              <w:rPr>
                <w:sz w:val="18"/>
              </w:rPr>
            </w:pPr>
            <w:r>
              <w:rPr>
                <w:sz w:val="18"/>
                <w:szCs w:val="18"/>
              </w:rPr>
              <w:t>№3.2, 6.2, 7.1, 8.1,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jc w:val="center"/>
              <w:rPr>
                <w:sz w:val="18"/>
                <w:szCs w:val="18"/>
              </w:rPr>
            </w:pPr>
            <w:r>
              <w:rPr>
                <w:sz w:val="18"/>
                <w:szCs w:val="18"/>
              </w:rPr>
              <w:t>020100051</w:t>
            </w:r>
          </w:p>
        </w:tc>
        <w:tc>
          <w:tcPr>
            <w:tcW w:w="1368" w:type="pct"/>
            <w:tcMar>
              <w:left w:w="57" w:type="dxa"/>
              <w:right w:w="57" w:type="dxa"/>
            </w:tcMar>
            <w:vAlign w:val="center"/>
          </w:tcPr>
          <w:p>
            <w:pPr>
              <w:jc w:val="left"/>
              <w:rPr>
                <w:sz w:val="18"/>
                <w:szCs w:val="18"/>
              </w:rPr>
            </w:pPr>
            <w:r>
              <w:rPr>
                <w:rFonts w:hint="eastAsia"/>
                <w:sz w:val="18"/>
                <w:szCs w:val="18"/>
              </w:rPr>
              <w:t>创新研究训练</w:t>
            </w:r>
          </w:p>
        </w:tc>
        <w:tc>
          <w:tcPr>
            <w:tcW w:w="211" w:type="pct"/>
            <w:tcMar>
              <w:left w:w="57" w:type="dxa"/>
              <w:right w:w="57" w:type="dxa"/>
            </w:tcMar>
            <w:vAlign w:val="center"/>
          </w:tcPr>
          <w:p>
            <w:pPr>
              <w:adjustRightInd w:val="0"/>
              <w:snapToGrid w:val="0"/>
              <w:jc w:val="center"/>
              <w:rPr>
                <w:sz w:val="18"/>
                <w:szCs w:val="18"/>
              </w:rPr>
            </w:pPr>
            <w:r>
              <w:rPr>
                <w:rFonts w:hint="eastAsia"/>
                <w:sz w:val="18"/>
                <w:szCs w:val="18"/>
              </w:rPr>
              <w:t>选</w:t>
            </w:r>
          </w:p>
        </w:tc>
        <w:tc>
          <w:tcPr>
            <w:tcW w:w="223" w:type="pct"/>
            <w:tcMar>
              <w:left w:w="0" w:type="dxa"/>
              <w:right w:w="0" w:type="dxa"/>
            </w:tcMar>
            <w:vAlign w:val="center"/>
          </w:tcPr>
          <w:p>
            <w:pPr>
              <w:jc w:val="center"/>
              <w:rPr>
                <w:sz w:val="18"/>
                <w:szCs w:val="18"/>
                <w:shd w:val="clear" w:color="auto" w:fill="FFFFFF"/>
              </w:rPr>
            </w:pPr>
            <w:r>
              <w:rPr>
                <w:sz w:val="18"/>
                <w:szCs w:val="18"/>
              </w:rPr>
              <w:t>32</w:t>
            </w:r>
          </w:p>
        </w:tc>
        <w:tc>
          <w:tcPr>
            <w:tcW w:w="224" w:type="pct"/>
            <w:tcMar>
              <w:left w:w="57" w:type="dxa"/>
              <w:right w:w="57" w:type="dxa"/>
            </w:tcMar>
            <w:vAlign w:val="center"/>
          </w:tcPr>
          <w:p>
            <w:pPr>
              <w:jc w:val="center"/>
              <w:rPr>
                <w:sz w:val="18"/>
                <w:shd w:val="clear" w:color="auto" w:fill="FFFFFF"/>
              </w:rPr>
            </w:pPr>
          </w:p>
        </w:tc>
        <w:tc>
          <w:tcPr>
            <w:tcW w:w="223" w:type="pct"/>
            <w:tcMar>
              <w:left w:w="57" w:type="dxa"/>
              <w:right w:w="57" w:type="dxa"/>
            </w:tcMar>
            <w:vAlign w:val="center"/>
          </w:tcPr>
          <w:p>
            <w:pPr>
              <w:jc w:val="center"/>
              <w:rPr>
                <w:sz w:val="18"/>
                <w:shd w:val="clear" w:color="auto" w:fill="FFFFFF"/>
              </w:rPr>
            </w:pPr>
          </w:p>
        </w:tc>
        <w:tc>
          <w:tcPr>
            <w:tcW w:w="220" w:type="pct"/>
            <w:tcMar>
              <w:left w:w="57" w:type="dxa"/>
              <w:right w:w="57" w:type="dxa"/>
            </w:tcMar>
            <w:vAlign w:val="center"/>
          </w:tcPr>
          <w:p>
            <w:pPr>
              <w:jc w:val="center"/>
              <w:rPr>
                <w:sz w:val="18"/>
                <w:shd w:val="clear" w:color="auto" w:fill="FFFFFF"/>
              </w:rPr>
            </w:pPr>
          </w:p>
        </w:tc>
        <w:tc>
          <w:tcPr>
            <w:tcW w:w="295" w:type="pct"/>
            <w:tcMar>
              <w:left w:w="57" w:type="dxa"/>
              <w:right w:w="57" w:type="dxa"/>
            </w:tcMar>
            <w:vAlign w:val="center"/>
          </w:tcPr>
          <w:p>
            <w:pPr>
              <w:jc w:val="center"/>
              <w:rPr>
                <w:sz w:val="18"/>
                <w:szCs w:val="18"/>
                <w:shd w:val="clear" w:color="auto" w:fill="FFFFFF"/>
              </w:rPr>
            </w:pPr>
            <w:r>
              <w:rPr>
                <w:sz w:val="18"/>
                <w:szCs w:val="18"/>
              </w:rPr>
              <w:t>2.0</w:t>
            </w:r>
          </w:p>
        </w:tc>
        <w:tc>
          <w:tcPr>
            <w:tcW w:w="223" w:type="pct"/>
            <w:tcMar>
              <w:left w:w="57" w:type="dxa"/>
              <w:right w:w="57" w:type="dxa"/>
            </w:tcMar>
            <w:vAlign w:val="center"/>
          </w:tcPr>
          <w:p>
            <w:pPr>
              <w:jc w:val="center"/>
              <w:rPr>
                <w:sz w:val="18"/>
              </w:rPr>
            </w:pPr>
            <w:r>
              <w:rPr>
                <w:rFonts w:hint="eastAsia"/>
                <w:sz w:val="18"/>
              </w:rPr>
              <w:t>7</w:t>
            </w:r>
          </w:p>
        </w:tc>
        <w:tc>
          <w:tcPr>
            <w:tcW w:w="1105" w:type="pct"/>
            <w:tcMar>
              <w:left w:w="57" w:type="dxa"/>
              <w:right w:w="57" w:type="dxa"/>
            </w:tcMar>
            <w:vAlign w:val="center"/>
          </w:tcPr>
          <w:p>
            <w:pPr>
              <w:adjustRightInd w:val="0"/>
              <w:snapToGrid w:val="0"/>
              <w:jc w:val="center"/>
              <w:rPr>
                <w:sz w:val="18"/>
                <w:szCs w:val="18"/>
              </w:rPr>
            </w:pPr>
            <w:r>
              <w:rPr>
                <w:sz w:val="18"/>
                <w:szCs w:val="18"/>
              </w:rPr>
              <w:t>№1.4,2.3,3.3,4,5.1,</w:t>
            </w:r>
          </w:p>
          <w:p>
            <w:pPr>
              <w:jc w:val="center"/>
              <w:rPr>
                <w:sz w:val="18"/>
              </w:rPr>
            </w:pPr>
            <w:r>
              <w:rPr>
                <w:sz w:val="18"/>
                <w:szCs w:val="18"/>
              </w:rPr>
              <w:t>5.3,7.2, 9.1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jc w:val="center"/>
              <w:rPr>
                <w:sz w:val="18"/>
                <w:szCs w:val="18"/>
              </w:rPr>
            </w:pPr>
            <w:r>
              <w:rPr>
                <w:sz w:val="18"/>
                <w:szCs w:val="18"/>
              </w:rPr>
              <w:t>020100041</w:t>
            </w:r>
          </w:p>
        </w:tc>
        <w:tc>
          <w:tcPr>
            <w:tcW w:w="1368" w:type="pct"/>
            <w:tcMar>
              <w:left w:w="57" w:type="dxa"/>
              <w:right w:w="57" w:type="dxa"/>
            </w:tcMar>
            <w:vAlign w:val="center"/>
          </w:tcPr>
          <w:p>
            <w:pPr>
              <w:jc w:val="left"/>
              <w:rPr>
                <w:sz w:val="18"/>
                <w:szCs w:val="18"/>
              </w:rPr>
            </w:pPr>
            <w:r>
              <w:rPr>
                <w:rFonts w:hint="eastAsia"/>
                <w:sz w:val="18"/>
                <w:szCs w:val="18"/>
              </w:rPr>
              <w:t>创新研究实践</w:t>
            </w:r>
            <w:r>
              <w:rPr>
                <w:sz w:val="18"/>
                <w:szCs w:val="18"/>
              </w:rPr>
              <w:t>I</w:t>
            </w:r>
          </w:p>
        </w:tc>
        <w:tc>
          <w:tcPr>
            <w:tcW w:w="211" w:type="pct"/>
            <w:tcMar>
              <w:left w:w="57" w:type="dxa"/>
              <w:right w:w="57" w:type="dxa"/>
            </w:tcMar>
            <w:vAlign w:val="center"/>
          </w:tcPr>
          <w:p>
            <w:pPr>
              <w:adjustRightInd w:val="0"/>
              <w:snapToGrid w:val="0"/>
              <w:jc w:val="center"/>
              <w:rPr>
                <w:sz w:val="18"/>
                <w:szCs w:val="18"/>
              </w:rPr>
            </w:pPr>
            <w:r>
              <w:rPr>
                <w:rFonts w:hint="eastAsia"/>
                <w:sz w:val="18"/>
                <w:szCs w:val="18"/>
              </w:rPr>
              <w:t>选</w:t>
            </w:r>
          </w:p>
        </w:tc>
        <w:tc>
          <w:tcPr>
            <w:tcW w:w="223" w:type="pct"/>
            <w:tcMar>
              <w:left w:w="0" w:type="dxa"/>
              <w:right w:w="0" w:type="dxa"/>
            </w:tcMar>
            <w:vAlign w:val="center"/>
          </w:tcPr>
          <w:p>
            <w:pPr>
              <w:jc w:val="center"/>
              <w:rPr>
                <w:sz w:val="18"/>
                <w:szCs w:val="18"/>
                <w:shd w:val="clear" w:color="auto" w:fill="FFFFFF"/>
              </w:rPr>
            </w:pPr>
            <w:r>
              <w:rPr>
                <w:sz w:val="18"/>
                <w:szCs w:val="18"/>
              </w:rPr>
              <w:t>32</w:t>
            </w:r>
          </w:p>
        </w:tc>
        <w:tc>
          <w:tcPr>
            <w:tcW w:w="224" w:type="pct"/>
            <w:tcMar>
              <w:left w:w="57" w:type="dxa"/>
              <w:right w:w="57" w:type="dxa"/>
            </w:tcMar>
            <w:vAlign w:val="center"/>
          </w:tcPr>
          <w:p>
            <w:pPr>
              <w:jc w:val="center"/>
              <w:rPr>
                <w:sz w:val="18"/>
                <w:shd w:val="clear" w:color="auto" w:fill="FFFFFF"/>
              </w:rPr>
            </w:pPr>
          </w:p>
        </w:tc>
        <w:tc>
          <w:tcPr>
            <w:tcW w:w="223" w:type="pct"/>
            <w:tcMar>
              <w:left w:w="57" w:type="dxa"/>
              <w:right w:w="57" w:type="dxa"/>
            </w:tcMar>
            <w:vAlign w:val="center"/>
          </w:tcPr>
          <w:p>
            <w:pPr>
              <w:jc w:val="center"/>
              <w:rPr>
                <w:sz w:val="18"/>
                <w:shd w:val="clear" w:color="auto" w:fill="FFFFFF"/>
              </w:rPr>
            </w:pPr>
          </w:p>
        </w:tc>
        <w:tc>
          <w:tcPr>
            <w:tcW w:w="220" w:type="pct"/>
            <w:tcMar>
              <w:left w:w="57" w:type="dxa"/>
              <w:right w:w="57" w:type="dxa"/>
            </w:tcMar>
            <w:vAlign w:val="center"/>
          </w:tcPr>
          <w:p>
            <w:pPr>
              <w:jc w:val="center"/>
              <w:rPr>
                <w:sz w:val="18"/>
                <w:shd w:val="clear" w:color="auto" w:fill="FFFFFF"/>
              </w:rPr>
            </w:pPr>
          </w:p>
        </w:tc>
        <w:tc>
          <w:tcPr>
            <w:tcW w:w="295" w:type="pct"/>
            <w:tcMar>
              <w:left w:w="57" w:type="dxa"/>
              <w:right w:w="57" w:type="dxa"/>
            </w:tcMar>
            <w:vAlign w:val="center"/>
          </w:tcPr>
          <w:p>
            <w:pPr>
              <w:jc w:val="center"/>
              <w:rPr>
                <w:sz w:val="18"/>
                <w:szCs w:val="18"/>
                <w:shd w:val="clear" w:color="auto" w:fill="FFFFFF"/>
              </w:rPr>
            </w:pPr>
            <w:r>
              <w:rPr>
                <w:sz w:val="18"/>
                <w:szCs w:val="18"/>
              </w:rPr>
              <w:t>2.0</w:t>
            </w:r>
          </w:p>
        </w:tc>
        <w:tc>
          <w:tcPr>
            <w:tcW w:w="223" w:type="pct"/>
            <w:tcMar>
              <w:left w:w="57" w:type="dxa"/>
              <w:right w:w="57" w:type="dxa"/>
            </w:tcMar>
            <w:vAlign w:val="center"/>
          </w:tcPr>
          <w:p>
            <w:pPr>
              <w:jc w:val="center"/>
              <w:rPr>
                <w:sz w:val="18"/>
              </w:rPr>
            </w:pPr>
            <w:r>
              <w:rPr>
                <w:rFonts w:hint="eastAsia"/>
                <w:sz w:val="18"/>
              </w:rPr>
              <w:t>7</w:t>
            </w:r>
          </w:p>
        </w:tc>
        <w:tc>
          <w:tcPr>
            <w:tcW w:w="1105" w:type="pct"/>
            <w:tcMar>
              <w:left w:w="57" w:type="dxa"/>
              <w:right w:w="57" w:type="dxa"/>
            </w:tcMar>
            <w:vAlign w:val="center"/>
          </w:tcPr>
          <w:p>
            <w:pPr>
              <w:jc w:val="center"/>
              <w:rPr>
                <w:sz w:val="18"/>
              </w:rPr>
            </w:pPr>
            <w:r>
              <w:rPr>
                <w:sz w:val="18"/>
                <w:szCs w:val="18"/>
              </w:rPr>
              <w:t>№1.1, 2.2, 3.1, 3.3, 4.1, 5.3, 7.1,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jc w:val="center"/>
              <w:rPr>
                <w:sz w:val="18"/>
                <w:szCs w:val="18"/>
              </w:rPr>
            </w:pPr>
            <w:r>
              <w:rPr>
                <w:sz w:val="18"/>
                <w:szCs w:val="18"/>
              </w:rPr>
              <w:t>020100031</w:t>
            </w:r>
          </w:p>
        </w:tc>
        <w:tc>
          <w:tcPr>
            <w:tcW w:w="1368" w:type="pct"/>
            <w:tcMar>
              <w:left w:w="57" w:type="dxa"/>
              <w:right w:w="57" w:type="dxa"/>
            </w:tcMar>
            <w:vAlign w:val="center"/>
          </w:tcPr>
          <w:p>
            <w:pPr>
              <w:jc w:val="left"/>
              <w:rPr>
                <w:sz w:val="18"/>
                <w:szCs w:val="18"/>
              </w:rPr>
            </w:pPr>
            <w:r>
              <w:rPr>
                <w:rFonts w:hint="eastAsia"/>
                <w:sz w:val="18"/>
                <w:szCs w:val="18"/>
              </w:rPr>
              <w:t>创新研究实践</w:t>
            </w:r>
            <w:r>
              <w:rPr>
                <w:sz w:val="18"/>
                <w:szCs w:val="18"/>
              </w:rPr>
              <w:t>II</w:t>
            </w:r>
          </w:p>
        </w:tc>
        <w:tc>
          <w:tcPr>
            <w:tcW w:w="211" w:type="pct"/>
            <w:tcMar>
              <w:left w:w="57" w:type="dxa"/>
              <w:right w:w="57" w:type="dxa"/>
            </w:tcMar>
            <w:vAlign w:val="center"/>
          </w:tcPr>
          <w:p>
            <w:pPr>
              <w:adjustRightInd w:val="0"/>
              <w:snapToGrid w:val="0"/>
              <w:jc w:val="center"/>
              <w:rPr>
                <w:sz w:val="18"/>
                <w:szCs w:val="18"/>
              </w:rPr>
            </w:pPr>
            <w:r>
              <w:rPr>
                <w:rFonts w:hint="eastAsia"/>
                <w:sz w:val="18"/>
                <w:szCs w:val="18"/>
              </w:rPr>
              <w:t>选</w:t>
            </w:r>
          </w:p>
        </w:tc>
        <w:tc>
          <w:tcPr>
            <w:tcW w:w="223" w:type="pct"/>
            <w:tcMar>
              <w:left w:w="0" w:type="dxa"/>
              <w:right w:w="0" w:type="dxa"/>
            </w:tcMar>
            <w:vAlign w:val="center"/>
          </w:tcPr>
          <w:p>
            <w:pPr>
              <w:jc w:val="center"/>
              <w:rPr>
                <w:sz w:val="18"/>
                <w:szCs w:val="18"/>
                <w:shd w:val="clear" w:color="auto" w:fill="FFFFFF"/>
              </w:rPr>
            </w:pPr>
            <w:r>
              <w:rPr>
                <w:sz w:val="18"/>
                <w:szCs w:val="18"/>
              </w:rPr>
              <w:t>32</w:t>
            </w:r>
          </w:p>
        </w:tc>
        <w:tc>
          <w:tcPr>
            <w:tcW w:w="224" w:type="pct"/>
            <w:tcMar>
              <w:left w:w="57" w:type="dxa"/>
              <w:right w:w="57" w:type="dxa"/>
            </w:tcMar>
            <w:vAlign w:val="center"/>
          </w:tcPr>
          <w:p>
            <w:pPr>
              <w:jc w:val="center"/>
              <w:rPr>
                <w:sz w:val="18"/>
                <w:shd w:val="clear" w:color="auto" w:fill="FFFFFF"/>
              </w:rPr>
            </w:pPr>
          </w:p>
        </w:tc>
        <w:tc>
          <w:tcPr>
            <w:tcW w:w="223" w:type="pct"/>
            <w:tcMar>
              <w:left w:w="57" w:type="dxa"/>
              <w:right w:w="57" w:type="dxa"/>
            </w:tcMar>
            <w:vAlign w:val="center"/>
          </w:tcPr>
          <w:p>
            <w:pPr>
              <w:jc w:val="center"/>
              <w:rPr>
                <w:sz w:val="18"/>
                <w:shd w:val="clear" w:color="auto" w:fill="FFFFFF"/>
              </w:rPr>
            </w:pPr>
          </w:p>
        </w:tc>
        <w:tc>
          <w:tcPr>
            <w:tcW w:w="220" w:type="pct"/>
            <w:tcMar>
              <w:left w:w="57" w:type="dxa"/>
              <w:right w:w="57" w:type="dxa"/>
            </w:tcMar>
            <w:vAlign w:val="center"/>
          </w:tcPr>
          <w:p>
            <w:pPr>
              <w:jc w:val="center"/>
              <w:rPr>
                <w:sz w:val="18"/>
                <w:shd w:val="clear" w:color="auto" w:fill="FFFFFF"/>
              </w:rPr>
            </w:pPr>
          </w:p>
        </w:tc>
        <w:tc>
          <w:tcPr>
            <w:tcW w:w="295" w:type="pct"/>
            <w:tcMar>
              <w:left w:w="57" w:type="dxa"/>
              <w:right w:w="57" w:type="dxa"/>
            </w:tcMar>
            <w:vAlign w:val="center"/>
          </w:tcPr>
          <w:p>
            <w:pPr>
              <w:jc w:val="center"/>
              <w:rPr>
                <w:sz w:val="18"/>
                <w:szCs w:val="18"/>
                <w:shd w:val="clear" w:color="auto" w:fill="FFFFFF"/>
              </w:rPr>
            </w:pPr>
            <w:r>
              <w:rPr>
                <w:sz w:val="18"/>
                <w:szCs w:val="18"/>
              </w:rPr>
              <w:t>2.0</w:t>
            </w:r>
          </w:p>
        </w:tc>
        <w:tc>
          <w:tcPr>
            <w:tcW w:w="223" w:type="pct"/>
            <w:tcMar>
              <w:left w:w="57" w:type="dxa"/>
              <w:right w:w="57" w:type="dxa"/>
            </w:tcMar>
            <w:vAlign w:val="center"/>
          </w:tcPr>
          <w:p>
            <w:pPr>
              <w:jc w:val="center"/>
              <w:rPr>
                <w:sz w:val="18"/>
              </w:rPr>
            </w:pPr>
            <w:r>
              <w:rPr>
                <w:rFonts w:hint="eastAsia"/>
                <w:sz w:val="18"/>
              </w:rPr>
              <w:t>7</w:t>
            </w:r>
          </w:p>
        </w:tc>
        <w:tc>
          <w:tcPr>
            <w:tcW w:w="1105" w:type="pct"/>
            <w:tcMar>
              <w:left w:w="57" w:type="dxa"/>
              <w:right w:w="57" w:type="dxa"/>
            </w:tcMar>
            <w:vAlign w:val="center"/>
          </w:tcPr>
          <w:p>
            <w:pPr>
              <w:jc w:val="center"/>
              <w:rPr>
                <w:sz w:val="18"/>
              </w:rPr>
            </w:pPr>
            <w:r>
              <w:rPr>
                <w:sz w:val="18"/>
                <w:szCs w:val="18"/>
              </w:rPr>
              <w:t>№1.1, 2.2, 3.1, 3.3, 4.1, 5.3, 7.1,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609" w:type="pct"/>
            <w:tcMar>
              <w:left w:w="57" w:type="dxa"/>
              <w:right w:w="57" w:type="dxa"/>
            </w:tcMar>
            <w:vAlign w:val="center"/>
          </w:tcPr>
          <w:p>
            <w:pPr>
              <w:jc w:val="center"/>
              <w:rPr>
                <w:sz w:val="18"/>
                <w:szCs w:val="18"/>
              </w:rPr>
            </w:pPr>
            <w:r>
              <w:rPr>
                <w:sz w:val="18"/>
                <w:szCs w:val="18"/>
              </w:rPr>
              <w:t>020100061</w:t>
            </w:r>
          </w:p>
        </w:tc>
        <w:tc>
          <w:tcPr>
            <w:tcW w:w="1368" w:type="pct"/>
            <w:tcMar>
              <w:left w:w="57" w:type="dxa"/>
              <w:right w:w="57" w:type="dxa"/>
            </w:tcMar>
            <w:vAlign w:val="center"/>
          </w:tcPr>
          <w:p>
            <w:pPr>
              <w:jc w:val="left"/>
              <w:rPr>
                <w:sz w:val="18"/>
                <w:szCs w:val="18"/>
              </w:rPr>
            </w:pPr>
            <w:r>
              <w:rPr>
                <w:rFonts w:hint="eastAsia"/>
                <w:sz w:val="18"/>
                <w:szCs w:val="18"/>
              </w:rPr>
              <w:t>创业实践</w:t>
            </w:r>
          </w:p>
        </w:tc>
        <w:tc>
          <w:tcPr>
            <w:tcW w:w="211" w:type="pct"/>
            <w:tcMar>
              <w:left w:w="57" w:type="dxa"/>
              <w:right w:w="57" w:type="dxa"/>
            </w:tcMar>
            <w:vAlign w:val="center"/>
          </w:tcPr>
          <w:p>
            <w:pPr>
              <w:adjustRightInd w:val="0"/>
              <w:snapToGrid w:val="0"/>
              <w:jc w:val="center"/>
              <w:rPr>
                <w:sz w:val="18"/>
                <w:szCs w:val="18"/>
              </w:rPr>
            </w:pPr>
            <w:r>
              <w:rPr>
                <w:rFonts w:hint="eastAsia"/>
                <w:sz w:val="18"/>
                <w:szCs w:val="18"/>
              </w:rPr>
              <w:t>选</w:t>
            </w:r>
          </w:p>
        </w:tc>
        <w:tc>
          <w:tcPr>
            <w:tcW w:w="223" w:type="pct"/>
            <w:tcMar>
              <w:left w:w="0" w:type="dxa"/>
              <w:right w:w="0" w:type="dxa"/>
            </w:tcMar>
            <w:vAlign w:val="center"/>
          </w:tcPr>
          <w:p>
            <w:pPr>
              <w:jc w:val="center"/>
              <w:rPr>
                <w:sz w:val="18"/>
                <w:szCs w:val="18"/>
                <w:shd w:val="clear" w:color="auto" w:fill="FFFFFF"/>
              </w:rPr>
            </w:pPr>
            <w:r>
              <w:rPr>
                <w:sz w:val="18"/>
                <w:szCs w:val="18"/>
              </w:rPr>
              <w:t>32</w:t>
            </w:r>
          </w:p>
        </w:tc>
        <w:tc>
          <w:tcPr>
            <w:tcW w:w="224" w:type="pct"/>
            <w:tcMar>
              <w:left w:w="57" w:type="dxa"/>
              <w:right w:w="57" w:type="dxa"/>
            </w:tcMar>
            <w:vAlign w:val="center"/>
          </w:tcPr>
          <w:p>
            <w:pPr>
              <w:jc w:val="center"/>
              <w:rPr>
                <w:sz w:val="18"/>
                <w:shd w:val="clear" w:color="auto" w:fill="FFFFFF"/>
              </w:rPr>
            </w:pPr>
          </w:p>
        </w:tc>
        <w:tc>
          <w:tcPr>
            <w:tcW w:w="223" w:type="pct"/>
            <w:tcMar>
              <w:left w:w="57" w:type="dxa"/>
              <w:right w:w="57" w:type="dxa"/>
            </w:tcMar>
            <w:vAlign w:val="center"/>
          </w:tcPr>
          <w:p>
            <w:pPr>
              <w:jc w:val="center"/>
              <w:rPr>
                <w:sz w:val="18"/>
                <w:shd w:val="clear" w:color="auto" w:fill="FFFFFF"/>
              </w:rPr>
            </w:pPr>
          </w:p>
        </w:tc>
        <w:tc>
          <w:tcPr>
            <w:tcW w:w="220" w:type="pct"/>
            <w:tcMar>
              <w:left w:w="57" w:type="dxa"/>
              <w:right w:w="57" w:type="dxa"/>
            </w:tcMar>
            <w:vAlign w:val="center"/>
          </w:tcPr>
          <w:p>
            <w:pPr>
              <w:jc w:val="center"/>
              <w:rPr>
                <w:sz w:val="18"/>
                <w:shd w:val="clear" w:color="auto" w:fill="FFFFFF"/>
              </w:rPr>
            </w:pPr>
          </w:p>
        </w:tc>
        <w:tc>
          <w:tcPr>
            <w:tcW w:w="295" w:type="pct"/>
            <w:tcMar>
              <w:left w:w="57" w:type="dxa"/>
              <w:right w:w="57" w:type="dxa"/>
            </w:tcMar>
            <w:vAlign w:val="center"/>
          </w:tcPr>
          <w:p>
            <w:pPr>
              <w:jc w:val="center"/>
              <w:rPr>
                <w:sz w:val="18"/>
                <w:szCs w:val="18"/>
                <w:shd w:val="clear" w:color="auto" w:fill="FFFFFF"/>
              </w:rPr>
            </w:pPr>
            <w:r>
              <w:rPr>
                <w:sz w:val="18"/>
                <w:szCs w:val="18"/>
              </w:rPr>
              <w:t>2.0</w:t>
            </w:r>
          </w:p>
        </w:tc>
        <w:tc>
          <w:tcPr>
            <w:tcW w:w="223" w:type="pct"/>
            <w:tcMar>
              <w:left w:w="57" w:type="dxa"/>
              <w:right w:w="57" w:type="dxa"/>
            </w:tcMar>
            <w:vAlign w:val="center"/>
          </w:tcPr>
          <w:p>
            <w:pPr>
              <w:jc w:val="center"/>
              <w:rPr>
                <w:sz w:val="18"/>
              </w:rPr>
            </w:pPr>
            <w:r>
              <w:rPr>
                <w:rFonts w:hint="eastAsia"/>
                <w:sz w:val="18"/>
              </w:rPr>
              <w:t>7</w:t>
            </w:r>
          </w:p>
        </w:tc>
        <w:tc>
          <w:tcPr>
            <w:tcW w:w="1105" w:type="pct"/>
            <w:tcMar>
              <w:left w:w="57" w:type="dxa"/>
              <w:right w:w="57" w:type="dxa"/>
            </w:tcMar>
            <w:vAlign w:val="center"/>
          </w:tcPr>
          <w:p>
            <w:pPr>
              <w:jc w:val="center"/>
              <w:rPr>
                <w:sz w:val="18"/>
              </w:rPr>
            </w:pPr>
            <w:r>
              <w:rPr>
                <w:sz w:val="18"/>
                <w:szCs w:val="18"/>
              </w:rPr>
              <w:t>№2.4,6.2,8.3,10.1,11.2,12.2</w:t>
            </w:r>
          </w:p>
        </w:tc>
      </w:tr>
      <w:tr>
        <w:tblPrEx>
          <w:tblCellMar>
            <w:top w:w="0" w:type="dxa"/>
            <w:left w:w="108" w:type="dxa"/>
            <w:bottom w:w="0" w:type="dxa"/>
            <w:right w:w="108" w:type="dxa"/>
          </w:tblCellMar>
        </w:tblPrEx>
        <w:trPr>
          <w:cantSplit/>
          <w:trHeight w:val="399" w:hRule="atLeast"/>
          <w:jc w:val="center"/>
        </w:trPr>
        <w:tc>
          <w:tcPr>
            <w:tcW w:w="299" w:type="pct"/>
            <w:vMerge w:val="continue"/>
            <w:tcMar>
              <w:left w:w="57" w:type="dxa"/>
              <w:right w:w="57" w:type="dxa"/>
            </w:tcMar>
            <w:textDirection w:val="tbRlV"/>
            <w:vAlign w:val="center"/>
          </w:tcPr>
          <w:p>
            <w:pPr>
              <w:adjustRightInd w:val="0"/>
              <w:snapToGrid w:val="0"/>
              <w:ind w:left="113" w:right="113"/>
              <w:jc w:val="center"/>
              <w:rPr>
                <w:b/>
                <w:szCs w:val="21"/>
              </w:rPr>
            </w:pPr>
          </w:p>
        </w:tc>
        <w:tc>
          <w:tcPr>
            <w:tcW w:w="1977" w:type="pct"/>
            <w:gridSpan w:val="2"/>
            <w:tcMar>
              <w:left w:w="57" w:type="dxa"/>
              <w:right w:w="57" w:type="dxa"/>
            </w:tcMar>
            <w:vAlign w:val="center"/>
          </w:tcPr>
          <w:p>
            <w:pPr>
              <w:adjustRightInd w:val="0"/>
              <w:snapToGrid w:val="0"/>
              <w:jc w:val="center"/>
              <w:rPr>
                <w:rFonts w:eastAsia="黑体"/>
                <w:b/>
                <w:bCs/>
                <w:kern w:val="0"/>
                <w:sz w:val="18"/>
              </w:rPr>
            </w:pPr>
            <w:r>
              <w:rPr>
                <w:rFonts w:hint="eastAsia" w:eastAsia="黑体"/>
                <w:b/>
                <w:bCs/>
                <w:kern w:val="0"/>
                <w:sz w:val="18"/>
              </w:rPr>
              <w:t>合　计</w:t>
            </w:r>
          </w:p>
        </w:tc>
        <w:tc>
          <w:tcPr>
            <w:tcW w:w="211" w:type="pct"/>
            <w:tcMar>
              <w:left w:w="57" w:type="dxa"/>
              <w:right w:w="57" w:type="dxa"/>
            </w:tcMar>
            <w:vAlign w:val="center"/>
          </w:tcPr>
          <w:p>
            <w:pPr>
              <w:adjustRightInd w:val="0"/>
              <w:snapToGrid w:val="0"/>
              <w:jc w:val="center"/>
              <w:rPr>
                <w:bCs/>
                <w:kern w:val="0"/>
                <w:sz w:val="18"/>
              </w:rPr>
            </w:pPr>
            <w:r>
              <w:rPr>
                <w:rFonts w:hint="eastAsia"/>
                <w:bCs/>
                <w:kern w:val="0"/>
                <w:sz w:val="18"/>
              </w:rPr>
              <w:t>选</w:t>
            </w:r>
          </w:p>
        </w:tc>
        <w:tc>
          <w:tcPr>
            <w:tcW w:w="2513" w:type="pct"/>
            <w:gridSpan w:val="7"/>
            <w:tcMar>
              <w:left w:w="0" w:type="dxa"/>
              <w:right w:w="0" w:type="dxa"/>
            </w:tcMar>
            <w:vAlign w:val="center"/>
          </w:tcPr>
          <w:p>
            <w:pPr>
              <w:adjustRightInd w:val="0"/>
              <w:snapToGrid w:val="0"/>
              <w:jc w:val="center"/>
              <w:rPr>
                <w:sz w:val="18"/>
              </w:rPr>
            </w:pPr>
            <w:r>
              <w:rPr>
                <w:rFonts w:hint="eastAsia"/>
                <w:sz w:val="18"/>
              </w:rPr>
              <w:t>选修课修读最低要求2</w:t>
            </w:r>
            <w:r>
              <w:rPr>
                <w:sz w:val="18"/>
              </w:rPr>
              <w:t>0.5</w:t>
            </w:r>
            <w:r>
              <w:rPr>
                <w:rFonts w:hint="eastAsia"/>
                <w:sz w:val="18"/>
              </w:rPr>
              <w:t>学分</w:t>
            </w:r>
          </w:p>
        </w:tc>
      </w:tr>
    </w:tbl>
    <w:p>
      <w:pPr>
        <w:adjustRightInd w:val="0"/>
        <w:snapToGrid w:val="0"/>
        <w:rPr>
          <w:sz w:val="18"/>
          <w:szCs w:val="18"/>
        </w:rPr>
      </w:pPr>
      <w:r>
        <w:rPr>
          <w:rFonts w:hint="eastAsia"/>
          <w:sz w:val="18"/>
          <w:szCs w:val="18"/>
        </w:rPr>
        <w:t>备注：学生根据自己开展科研训练项目、学科竞赛、发表论文、获得专利和自主创业等情况申请折算为一定的专业选修课学分（创新研究训练、创新研究实践</w:t>
      </w:r>
      <w:r>
        <w:rPr>
          <w:sz w:val="18"/>
          <w:szCs w:val="18"/>
        </w:rPr>
        <w:fldChar w:fldCharType="begin"/>
      </w:r>
      <w:r>
        <w:rPr>
          <w:sz w:val="18"/>
          <w:szCs w:val="18"/>
        </w:rPr>
        <w:instrText xml:space="preserve"> = 1 \* ROMAN \* MERGEFORMAT </w:instrText>
      </w:r>
      <w:r>
        <w:rPr>
          <w:sz w:val="18"/>
          <w:szCs w:val="18"/>
        </w:rPr>
        <w:fldChar w:fldCharType="separate"/>
      </w:r>
      <w:r>
        <w:rPr>
          <w:sz w:val="18"/>
          <w:szCs w:val="18"/>
        </w:rPr>
        <w:t>I</w:t>
      </w:r>
      <w:r>
        <w:rPr>
          <w:sz w:val="18"/>
          <w:szCs w:val="18"/>
        </w:rPr>
        <w:fldChar w:fldCharType="end"/>
      </w:r>
      <w:r>
        <w:rPr>
          <w:rFonts w:hint="eastAsia"/>
          <w:sz w:val="18"/>
          <w:szCs w:val="18"/>
        </w:rPr>
        <w:t>、创新研究实践</w:t>
      </w:r>
      <w:r>
        <w:rPr>
          <w:sz w:val="18"/>
          <w:szCs w:val="18"/>
        </w:rPr>
        <w:fldChar w:fldCharType="begin"/>
      </w:r>
      <w:r>
        <w:rPr>
          <w:sz w:val="18"/>
          <w:szCs w:val="18"/>
        </w:rPr>
        <w:instrText xml:space="preserve"> = 2 \* ROMAN \* MERGEFORMAT </w:instrText>
      </w:r>
      <w:r>
        <w:rPr>
          <w:sz w:val="18"/>
          <w:szCs w:val="18"/>
        </w:rPr>
        <w:fldChar w:fldCharType="separate"/>
      </w:r>
      <w:r>
        <w:rPr>
          <w:sz w:val="18"/>
          <w:szCs w:val="18"/>
        </w:rPr>
        <w:t>II</w:t>
      </w:r>
      <w:r>
        <w:rPr>
          <w:sz w:val="18"/>
          <w:szCs w:val="18"/>
        </w:rPr>
        <w:fldChar w:fldCharType="end"/>
      </w:r>
      <w:r>
        <w:rPr>
          <w:rFonts w:hint="eastAsia"/>
          <w:sz w:val="18"/>
          <w:szCs w:val="18"/>
        </w:rPr>
        <w:t>、创业实践等创新创业课程）。每个学生累计申请为专业选修课总学分不超过</w:t>
      </w:r>
      <w:r>
        <w:rPr>
          <w:sz w:val="18"/>
          <w:szCs w:val="18"/>
        </w:rPr>
        <w:t>4</w:t>
      </w:r>
      <w:r>
        <w:rPr>
          <w:rFonts w:hint="eastAsia"/>
          <w:sz w:val="18"/>
          <w:szCs w:val="18"/>
        </w:rPr>
        <w:t>个学分。经学校批准认定为选修课学分的项目、竞赛等不再获得对应第二课堂的创新学分。</w:t>
      </w:r>
    </w:p>
    <w:p>
      <w:pPr>
        <w:adjustRightInd w:val="0"/>
        <w:snapToGrid w:val="0"/>
        <w:rPr>
          <w:sz w:val="18"/>
          <w:szCs w:val="18"/>
        </w:rPr>
      </w:pPr>
    </w:p>
    <w:p>
      <w:pPr>
        <w:adjustRightInd w:val="0"/>
        <w:snapToGrid w:val="0"/>
        <w:rPr>
          <w:rFonts w:eastAsia="黑体"/>
          <w:b/>
          <w:sz w:val="24"/>
        </w:rPr>
      </w:pPr>
      <w:r>
        <w:rPr>
          <w:rFonts w:hint="eastAsia" w:eastAsia="黑体"/>
          <w:b/>
          <w:sz w:val="24"/>
        </w:rPr>
        <w:t>三、集中实践教学环节</w:t>
      </w:r>
    </w:p>
    <w:tbl>
      <w:tblPr>
        <w:tblStyle w:val="2"/>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2624"/>
        <w:gridCol w:w="566"/>
        <w:gridCol w:w="852"/>
        <w:gridCol w:w="708"/>
        <w:gridCol w:w="708"/>
        <w:gridCol w:w="71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8" w:type="pct"/>
            <w:vMerge w:val="restart"/>
            <w:tcMar>
              <w:left w:w="57" w:type="dxa"/>
              <w:right w:w="57" w:type="dxa"/>
            </w:tcMar>
            <w:vAlign w:val="center"/>
          </w:tcPr>
          <w:p>
            <w:pPr>
              <w:adjustRightInd w:val="0"/>
              <w:snapToGrid w:val="0"/>
              <w:jc w:val="center"/>
              <w:rPr>
                <w:b/>
                <w:bCs/>
                <w:sz w:val="18"/>
              </w:rPr>
            </w:pPr>
            <w:r>
              <w:rPr>
                <w:rFonts w:hint="eastAsia"/>
                <w:b/>
                <w:bCs/>
                <w:sz w:val="18"/>
              </w:rPr>
              <w:t>课程代码</w:t>
            </w:r>
          </w:p>
        </w:tc>
        <w:tc>
          <w:tcPr>
            <w:tcW w:w="1371" w:type="pct"/>
            <w:vMerge w:val="restart"/>
            <w:tcMar>
              <w:left w:w="57" w:type="dxa"/>
              <w:right w:w="57" w:type="dxa"/>
            </w:tcMar>
            <w:vAlign w:val="center"/>
          </w:tcPr>
          <w:p>
            <w:pPr>
              <w:adjustRightInd w:val="0"/>
              <w:snapToGrid w:val="0"/>
              <w:jc w:val="center"/>
              <w:rPr>
                <w:b/>
                <w:bCs/>
                <w:kern w:val="0"/>
                <w:sz w:val="18"/>
              </w:rPr>
            </w:pPr>
            <w:r>
              <w:rPr>
                <w:rFonts w:hint="eastAsia"/>
                <w:b/>
                <w:bCs/>
                <w:spacing w:val="55"/>
                <w:kern w:val="0"/>
                <w:sz w:val="18"/>
                <w:fitText w:val="1050" w:id="1557946029"/>
              </w:rPr>
              <w:t>课程名</w:t>
            </w:r>
            <w:r>
              <w:rPr>
                <w:rFonts w:hint="eastAsia"/>
                <w:b/>
                <w:bCs/>
                <w:spacing w:val="0"/>
                <w:kern w:val="0"/>
                <w:sz w:val="18"/>
                <w:fitText w:val="1050" w:id="1557946029"/>
              </w:rPr>
              <w:t>称</w:t>
            </w:r>
          </w:p>
        </w:tc>
        <w:tc>
          <w:tcPr>
            <w:tcW w:w="296" w:type="pct"/>
            <w:vMerge w:val="restart"/>
            <w:tcMar>
              <w:left w:w="57" w:type="dxa"/>
              <w:right w:w="57" w:type="dxa"/>
            </w:tcMar>
            <w:vAlign w:val="center"/>
          </w:tcPr>
          <w:p>
            <w:pPr>
              <w:adjustRightInd w:val="0"/>
              <w:snapToGrid w:val="0"/>
              <w:jc w:val="center"/>
              <w:rPr>
                <w:b/>
                <w:bCs/>
                <w:sz w:val="18"/>
              </w:rPr>
            </w:pPr>
            <w:r>
              <w:rPr>
                <w:rFonts w:hint="eastAsia"/>
                <w:b/>
                <w:bCs/>
                <w:sz w:val="18"/>
              </w:rPr>
              <w:t>是否必修</w:t>
            </w:r>
          </w:p>
        </w:tc>
        <w:tc>
          <w:tcPr>
            <w:tcW w:w="815" w:type="pct"/>
            <w:gridSpan w:val="2"/>
            <w:tcMar>
              <w:left w:w="57" w:type="dxa"/>
              <w:right w:w="57" w:type="dxa"/>
            </w:tcMar>
            <w:vAlign w:val="center"/>
          </w:tcPr>
          <w:p>
            <w:pPr>
              <w:adjustRightInd w:val="0"/>
              <w:snapToGrid w:val="0"/>
              <w:jc w:val="center"/>
              <w:rPr>
                <w:b/>
                <w:bCs/>
                <w:kern w:val="0"/>
                <w:sz w:val="18"/>
              </w:rPr>
            </w:pPr>
            <w:r>
              <w:rPr>
                <w:rFonts w:hint="eastAsia"/>
                <w:b/>
                <w:bCs/>
                <w:spacing w:val="75"/>
                <w:kern w:val="0"/>
                <w:sz w:val="18"/>
                <w:fitText w:val="840" w:id="1048642454"/>
              </w:rPr>
              <w:t>学时</w:t>
            </w:r>
            <w:r>
              <w:rPr>
                <w:rFonts w:hint="eastAsia"/>
                <w:b/>
                <w:bCs/>
                <w:spacing w:val="0"/>
                <w:kern w:val="0"/>
                <w:sz w:val="18"/>
                <w:fitText w:val="840" w:id="1048642454"/>
              </w:rPr>
              <w:t>数</w:t>
            </w:r>
          </w:p>
        </w:tc>
        <w:tc>
          <w:tcPr>
            <w:tcW w:w="370" w:type="pct"/>
            <w:vMerge w:val="restart"/>
            <w:tcMar>
              <w:left w:w="57" w:type="dxa"/>
              <w:right w:w="57" w:type="dxa"/>
            </w:tcMar>
            <w:vAlign w:val="center"/>
          </w:tcPr>
          <w:p>
            <w:pPr>
              <w:adjustRightInd w:val="0"/>
              <w:snapToGrid w:val="0"/>
              <w:jc w:val="center"/>
              <w:rPr>
                <w:b/>
                <w:bCs/>
                <w:sz w:val="18"/>
              </w:rPr>
            </w:pPr>
            <w:r>
              <w:rPr>
                <w:rFonts w:hint="eastAsia"/>
                <w:b/>
                <w:bCs/>
                <w:sz w:val="18"/>
              </w:rPr>
              <w:t>学分数</w:t>
            </w:r>
          </w:p>
        </w:tc>
        <w:tc>
          <w:tcPr>
            <w:tcW w:w="371" w:type="pct"/>
            <w:vMerge w:val="restart"/>
            <w:tcMar>
              <w:left w:w="57" w:type="dxa"/>
              <w:right w:w="57" w:type="dxa"/>
            </w:tcMar>
            <w:vAlign w:val="center"/>
          </w:tcPr>
          <w:p>
            <w:pPr>
              <w:adjustRightInd w:val="0"/>
              <w:snapToGrid w:val="0"/>
              <w:jc w:val="center"/>
              <w:rPr>
                <w:b/>
                <w:bCs/>
                <w:sz w:val="18"/>
              </w:rPr>
            </w:pPr>
            <w:r>
              <w:rPr>
                <w:rFonts w:hint="eastAsia"/>
                <w:b/>
                <w:bCs/>
                <w:sz w:val="18"/>
              </w:rPr>
              <w:t>开课</w:t>
            </w:r>
          </w:p>
          <w:p>
            <w:pPr>
              <w:adjustRightInd w:val="0"/>
              <w:snapToGrid w:val="0"/>
              <w:jc w:val="center"/>
              <w:rPr>
                <w:b/>
                <w:bCs/>
                <w:sz w:val="18"/>
              </w:rPr>
            </w:pPr>
            <w:r>
              <w:rPr>
                <w:rFonts w:hint="eastAsia"/>
                <w:b/>
                <w:bCs/>
                <w:sz w:val="18"/>
              </w:rPr>
              <w:t>学期</w:t>
            </w:r>
          </w:p>
        </w:tc>
        <w:tc>
          <w:tcPr>
            <w:tcW w:w="1240" w:type="pct"/>
            <w:vMerge w:val="restart"/>
            <w:vAlign w:val="center"/>
          </w:tcPr>
          <w:p>
            <w:pPr>
              <w:adjustRightInd w:val="0"/>
              <w:snapToGrid w:val="0"/>
              <w:jc w:val="center"/>
              <w:rPr>
                <w:b/>
                <w:bCs/>
                <w:sz w:val="18"/>
              </w:rPr>
            </w:pPr>
            <w:r>
              <w:rPr>
                <w:rFonts w:hint="eastAsia"/>
                <w:b/>
                <w:bCs/>
                <w:sz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538" w:type="pct"/>
            <w:vMerge w:val="continue"/>
            <w:tcMar>
              <w:left w:w="57" w:type="dxa"/>
              <w:right w:w="57" w:type="dxa"/>
            </w:tcMar>
            <w:vAlign w:val="center"/>
          </w:tcPr>
          <w:p>
            <w:pPr>
              <w:adjustRightInd w:val="0"/>
              <w:snapToGrid w:val="0"/>
              <w:rPr>
                <w:sz w:val="16"/>
              </w:rPr>
            </w:pPr>
          </w:p>
        </w:tc>
        <w:tc>
          <w:tcPr>
            <w:tcW w:w="1371" w:type="pct"/>
            <w:vMerge w:val="continue"/>
            <w:tcMar>
              <w:left w:w="57" w:type="dxa"/>
              <w:right w:w="57" w:type="dxa"/>
            </w:tcMar>
            <w:vAlign w:val="center"/>
          </w:tcPr>
          <w:p>
            <w:pPr>
              <w:adjustRightInd w:val="0"/>
              <w:snapToGrid w:val="0"/>
              <w:rPr>
                <w:sz w:val="18"/>
              </w:rPr>
            </w:pPr>
          </w:p>
        </w:tc>
        <w:tc>
          <w:tcPr>
            <w:tcW w:w="296" w:type="pct"/>
            <w:vMerge w:val="continue"/>
            <w:tcMar>
              <w:left w:w="57" w:type="dxa"/>
              <w:right w:w="57" w:type="dxa"/>
            </w:tcMar>
            <w:vAlign w:val="center"/>
          </w:tcPr>
          <w:p>
            <w:pPr>
              <w:adjustRightInd w:val="0"/>
              <w:snapToGrid w:val="0"/>
              <w:jc w:val="center"/>
              <w:rPr>
                <w:sz w:val="18"/>
              </w:rPr>
            </w:pPr>
          </w:p>
        </w:tc>
        <w:tc>
          <w:tcPr>
            <w:tcW w:w="445" w:type="pct"/>
            <w:tcMar>
              <w:left w:w="0" w:type="dxa"/>
              <w:right w:w="0" w:type="dxa"/>
            </w:tcMar>
            <w:vAlign w:val="center"/>
          </w:tcPr>
          <w:p>
            <w:pPr>
              <w:adjustRightInd w:val="0"/>
              <w:snapToGrid w:val="0"/>
              <w:jc w:val="center"/>
              <w:rPr>
                <w:b/>
                <w:bCs/>
                <w:sz w:val="18"/>
              </w:rPr>
            </w:pPr>
            <w:r>
              <w:rPr>
                <w:rFonts w:hint="eastAsia"/>
                <w:b/>
                <w:bCs/>
                <w:sz w:val="18"/>
              </w:rPr>
              <w:t>实践</w:t>
            </w:r>
          </w:p>
        </w:tc>
        <w:tc>
          <w:tcPr>
            <w:tcW w:w="370" w:type="pct"/>
            <w:tcMar>
              <w:left w:w="57" w:type="dxa"/>
              <w:right w:w="57" w:type="dxa"/>
            </w:tcMar>
            <w:vAlign w:val="center"/>
          </w:tcPr>
          <w:p>
            <w:pPr>
              <w:adjustRightInd w:val="0"/>
              <w:snapToGrid w:val="0"/>
              <w:jc w:val="center"/>
              <w:rPr>
                <w:b/>
                <w:bCs/>
                <w:sz w:val="18"/>
              </w:rPr>
            </w:pPr>
            <w:r>
              <w:rPr>
                <w:rFonts w:hint="eastAsia"/>
                <w:b/>
                <w:bCs/>
                <w:sz w:val="18"/>
              </w:rPr>
              <w:t>授课</w:t>
            </w:r>
          </w:p>
        </w:tc>
        <w:tc>
          <w:tcPr>
            <w:tcW w:w="370" w:type="pct"/>
            <w:vMerge w:val="continue"/>
            <w:tcMar>
              <w:left w:w="57" w:type="dxa"/>
              <w:right w:w="57" w:type="dxa"/>
            </w:tcMar>
            <w:vAlign w:val="center"/>
          </w:tcPr>
          <w:p>
            <w:pPr>
              <w:adjustRightInd w:val="0"/>
              <w:snapToGrid w:val="0"/>
              <w:jc w:val="center"/>
              <w:rPr>
                <w:sz w:val="18"/>
              </w:rPr>
            </w:pPr>
          </w:p>
        </w:tc>
        <w:tc>
          <w:tcPr>
            <w:tcW w:w="371" w:type="pct"/>
            <w:vMerge w:val="continue"/>
            <w:tcMar>
              <w:left w:w="57" w:type="dxa"/>
              <w:right w:w="57" w:type="dxa"/>
            </w:tcMar>
            <w:vAlign w:val="center"/>
          </w:tcPr>
          <w:p>
            <w:pPr>
              <w:adjustRightInd w:val="0"/>
              <w:snapToGrid w:val="0"/>
              <w:jc w:val="center"/>
              <w:rPr>
                <w:b/>
                <w:bCs/>
                <w:sz w:val="18"/>
              </w:rPr>
            </w:pPr>
          </w:p>
        </w:tc>
        <w:tc>
          <w:tcPr>
            <w:tcW w:w="1240" w:type="pct"/>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szCs w:val="18"/>
              </w:rPr>
              <w:t>006100151</w:t>
            </w:r>
          </w:p>
        </w:tc>
        <w:tc>
          <w:tcPr>
            <w:tcW w:w="1371" w:type="pct"/>
            <w:tcMar>
              <w:left w:w="57" w:type="dxa"/>
              <w:right w:w="57" w:type="dxa"/>
            </w:tcMar>
            <w:vAlign w:val="center"/>
          </w:tcPr>
          <w:p>
            <w:pPr>
              <w:adjustRightInd w:val="0"/>
              <w:snapToGrid w:val="0"/>
              <w:rPr>
                <w:sz w:val="18"/>
                <w:szCs w:val="18"/>
              </w:rPr>
            </w:pPr>
            <w:r>
              <w:rPr>
                <w:rFonts w:hint="eastAsia" w:hAnsi="宋体"/>
                <w:sz w:val="18"/>
                <w:szCs w:val="18"/>
              </w:rPr>
              <w:t>军事技能</w:t>
            </w:r>
          </w:p>
        </w:tc>
        <w:tc>
          <w:tcPr>
            <w:tcW w:w="296" w:type="pct"/>
            <w:tcMar>
              <w:left w:w="57" w:type="dxa"/>
              <w:right w:w="57" w:type="dxa"/>
            </w:tcMar>
            <w:vAlign w:val="center"/>
          </w:tcPr>
          <w:p>
            <w:pPr>
              <w:adjustRightInd w:val="0"/>
              <w:snapToGrid w:val="0"/>
              <w:jc w:val="center"/>
              <w:rPr>
                <w:sz w:val="18"/>
              </w:rPr>
            </w:pPr>
            <w:r>
              <w:rPr>
                <w:rFonts w:hint="eastAsia" w:hAnsi="宋体"/>
                <w:sz w:val="18"/>
              </w:rPr>
              <w:t>必</w:t>
            </w:r>
          </w:p>
        </w:tc>
        <w:tc>
          <w:tcPr>
            <w:tcW w:w="445" w:type="pct"/>
            <w:tcMar>
              <w:left w:w="0" w:type="dxa"/>
              <w:right w:w="0" w:type="dxa"/>
            </w:tcMar>
            <w:vAlign w:val="center"/>
          </w:tcPr>
          <w:p>
            <w:pPr>
              <w:adjustRightInd w:val="0"/>
              <w:snapToGrid w:val="0"/>
              <w:jc w:val="center"/>
              <w:rPr>
                <w:sz w:val="18"/>
              </w:rPr>
            </w:pPr>
            <w:r>
              <w:rPr>
                <w:rFonts w:hint="eastAsia"/>
                <w:sz w:val="18"/>
              </w:rPr>
              <w:t>2</w:t>
            </w:r>
            <w:r>
              <w:rPr>
                <w:rFonts w:hint="eastAsia" w:hAnsi="宋体"/>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rFonts w:hint="eastAsia"/>
                <w:sz w:val="18"/>
              </w:rPr>
              <w:t>2.0</w:t>
            </w:r>
          </w:p>
        </w:tc>
        <w:tc>
          <w:tcPr>
            <w:tcW w:w="371" w:type="pct"/>
            <w:tcMar>
              <w:left w:w="57" w:type="dxa"/>
              <w:right w:w="57" w:type="dxa"/>
            </w:tcMar>
            <w:vAlign w:val="center"/>
          </w:tcPr>
          <w:p>
            <w:pPr>
              <w:adjustRightInd w:val="0"/>
              <w:snapToGrid w:val="0"/>
              <w:jc w:val="center"/>
              <w:rPr>
                <w:sz w:val="18"/>
              </w:rPr>
            </w:pPr>
            <w:r>
              <w:rPr>
                <w:rFonts w:hint="eastAsia"/>
                <w:sz w:val="18"/>
              </w:rPr>
              <w:t>1</w:t>
            </w:r>
          </w:p>
        </w:tc>
        <w:tc>
          <w:tcPr>
            <w:tcW w:w="1240" w:type="pct"/>
            <w:tcMar>
              <w:left w:w="57" w:type="dxa"/>
              <w:right w:w="57" w:type="dxa"/>
            </w:tcMar>
            <w:vAlign w:val="center"/>
          </w:tcPr>
          <w:p>
            <w:pPr>
              <w:adjustRightInd w:val="0"/>
              <w:snapToGrid w:val="0"/>
              <w:jc w:val="center"/>
              <w:rPr>
                <w:sz w:val="18"/>
                <w:szCs w:val="18"/>
              </w:rPr>
            </w:pPr>
            <w:r>
              <w:rPr>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szCs w:val="18"/>
              </w:rPr>
              <w:t>031101551</w:t>
            </w:r>
          </w:p>
        </w:tc>
        <w:tc>
          <w:tcPr>
            <w:tcW w:w="1371" w:type="pct"/>
            <w:tcMar>
              <w:left w:w="57" w:type="dxa"/>
              <w:right w:w="57" w:type="dxa"/>
            </w:tcMar>
            <w:vAlign w:val="center"/>
          </w:tcPr>
          <w:p>
            <w:pPr>
              <w:adjustRightInd w:val="0"/>
              <w:snapToGrid w:val="0"/>
              <w:rPr>
                <w:sz w:val="18"/>
                <w:szCs w:val="18"/>
              </w:rPr>
            </w:pPr>
            <w:r>
              <w:rPr>
                <w:rFonts w:hint="eastAsia"/>
                <w:sz w:val="18"/>
                <w:szCs w:val="18"/>
              </w:rPr>
              <w:t>马克思主义理论与实践</w:t>
            </w:r>
          </w:p>
        </w:tc>
        <w:tc>
          <w:tcPr>
            <w:tcW w:w="296" w:type="pct"/>
            <w:tcMar>
              <w:left w:w="57" w:type="dxa"/>
              <w:right w:w="57" w:type="dxa"/>
            </w:tcMar>
            <w:vAlign w:val="center"/>
          </w:tcPr>
          <w:p>
            <w:pPr>
              <w:adjustRightInd w:val="0"/>
              <w:snapToGrid w:val="0"/>
              <w:jc w:val="center"/>
              <w:rPr>
                <w:sz w:val="18"/>
              </w:rPr>
            </w:pPr>
            <w:r>
              <w:rPr>
                <w:rFonts w:hint="eastAsia"/>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3</w:t>
            </w:r>
          </w:p>
        </w:tc>
        <w:tc>
          <w:tcPr>
            <w:tcW w:w="1240" w:type="pct"/>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szCs w:val="18"/>
              </w:rPr>
              <w:t>030100702</w:t>
            </w:r>
          </w:p>
        </w:tc>
        <w:tc>
          <w:tcPr>
            <w:tcW w:w="1371" w:type="pct"/>
            <w:tcMar>
              <w:left w:w="57" w:type="dxa"/>
              <w:right w:w="57" w:type="dxa"/>
            </w:tcMar>
            <w:vAlign w:val="center"/>
          </w:tcPr>
          <w:p>
            <w:pPr>
              <w:adjustRightInd w:val="0"/>
              <w:snapToGrid w:val="0"/>
              <w:rPr>
                <w:sz w:val="18"/>
                <w:szCs w:val="18"/>
              </w:rPr>
            </w:pPr>
            <w:r>
              <w:rPr>
                <w:sz w:val="18"/>
                <w:szCs w:val="18"/>
              </w:rPr>
              <w:t>工程训练</w:t>
            </w:r>
            <w:r>
              <w:rPr>
                <w:rFonts w:hint="eastAsia" w:cs="宋体"/>
                <w:sz w:val="18"/>
                <w:szCs w:val="18"/>
              </w:rPr>
              <w:t>Ⅰ</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rFonts w:hint="eastAsia"/>
                <w:sz w:val="18"/>
              </w:rPr>
              <w:t>2周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rFonts w:hint="eastAsia"/>
                <w:sz w:val="18"/>
              </w:rPr>
              <w:t>2</w:t>
            </w:r>
            <w:r>
              <w:rPr>
                <w:sz w:val="18"/>
              </w:rPr>
              <w:t>.0</w:t>
            </w:r>
          </w:p>
        </w:tc>
        <w:tc>
          <w:tcPr>
            <w:tcW w:w="371" w:type="pct"/>
            <w:tcMar>
              <w:left w:w="57" w:type="dxa"/>
              <w:right w:w="57" w:type="dxa"/>
            </w:tcMar>
            <w:vAlign w:val="center"/>
          </w:tcPr>
          <w:p>
            <w:pPr>
              <w:adjustRightInd w:val="0"/>
              <w:snapToGrid w:val="0"/>
              <w:jc w:val="center"/>
              <w:rPr>
                <w:sz w:val="18"/>
              </w:rPr>
            </w:pPr>
            <w:r>
              <w:rPr>
                <w:sz w:val="18"/>
              </w:rPr>
              <w:t>3</w:t>
            </w:r>
          </w:p>
        </w:tc>
        <w:tc>
          <w:tcPr>
            <w:tcW w:w="1240" w:type="pct"/>
            <w:tcMar>
              <w:left w:w="57" w:type="dxa"/>
              <w:right w:w="57" w:type="dxa"/>
            </w:tcMar>
            <w:vAlign w:val="center"/>
          </w:tcPr>
          <w:p>
            <w:pPr>
              <w:adjustRightInd w:val="0"/>
              <w:snapToGrid w:val="0"/>
              <w:jc w:val="center"/>
              <w:rPr>
                <w:sz w:val="18"/>
                <w:szCs w:val="18"/>
              </w:rPr>
            </w:pPr>
            <w:r>
              <w:rPr>
                <w:sz w:val="18"/>
                <w:szCs w:val="18"/>
              </w:rPr>
              <w:t>№ 5.</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szCs w:val="18"/>
              </w:rPr>
              <w:t>041101592</w:t>
            </w:r>
          </w:p>
        </w:tc>
        <w:tc>
          <w:tcPr>
            <w:tcW w:w="1371" w:type="pct"/>
            <w:tcMar>
              <w:left w:w="57" w:type="dxa"/>
              <w:right w:w="57" w:type="dxa"/>
            </w:tcMar>
            <w:vAlign w:val="center"/>
          </w:tcPr>
          <w:p>
            <w:pPr>
              <w:adjustRightInd w:val="0"/>
              <w:snapToGrid w:val="0"/>
              <w:rPr>
                <w:sz w:val="18"/>
                <w:szCs w:val="18"/>
              </w:rPr>
            </w:pPr>
            <w:r>
              <w:rPr>
                <w:sz w:val="18"/>
                <w:szCs w:val="18"/>
              </w:rPr>
              <w:t>电子工艺实习</w:t>
            </w:r>
            <w:r>
              <w:rPr>
                <w:rFonts w:hint="eastAsia" w:cs="宋体"/>
                <w:sz w:val="18"/>
                <w:szCs w:val="18"/>
              </w:rPr>
              <w:t>Ⅰ</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rFonts w:hint="eastAsia"/>
                <w:sz w:val="18"/>
              </w:rPr>
              <w:t>1周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rFonts w:hint="eastAsia"/>
                <w:sz w:val="18"/>
              </w:rPr>
              <w:t>1</w:t>
            </w:r>
            <w:r>
              <w:rPr>
                <w:sz w:val="18"/>
              </w:rPr>
              <w:t>.0</w:t>
            </w:r>
          </w:p>
        </w:tc>
        <w:tc>
          <w:tcPr>
            <w:tcW w:w="371" w:type="pct"/>
            <w:tcMar>
              <w:left w:w="57" w:type="dxa"/>
              <w:right w:w="57" w:type="dxa"/>
            </w:tcMar>
            <w:vAlign w:val="center"/>
          </w:tcPr>
          <w:p>
            <w:pPr>
              <w:adjustRightInd w:val="0"/>
              <w:snapToGrid w:val="0"/>
              <w:jc w:val="center"/>
              <w:rPr>
                <w:sz w:val="18"/>
              </w:rPr>
            </w:pPr>
            <w:r>
              <w:rPr>
                <w:sz w:val="18"/>
              </w:rPr>
              <w:t>4</w:t>
            </w:r>
          </w:p>
        </w:tc>
        <w:tc>
          <w:tcPr>
            <w:tcW w:w="1240" w:type="pct"/>
            <w:tcMar>
              <w:left w:w="57" w:type="dxa"/>
              <w:right w:w="57" w:type="dxa"/>
            </w:tcMar>
            <w:vAlign w:val="center"/>
          </w:tcPr>
          <w:p>
            <w:pPr>
              <w:adjustRightInd w:val="0"/>
              <w:snapToGrid w:val="0"/>
              <w:jc w:val="center"/>
              <w:rPr>
                <w:sz w:val="18"/>
                <w:szCs w:val="18"/>
              </w:rPr>
            </w:pPr>
            <w:r>
              <w:rPr>
                <w:sz w:val="18"/>
                <w:szCs w:val="18"/>
              </w:rPr>
              <w:t>№4.2,4.3,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rFonts w:hint="eastAsia"/>
                <w:sz w:val="18"/>
              </w:rPr>
              <w:t>034102331</w:t>
            </w:r>
          </w:p>
        </w:tc>
        <w:tc>
          <w:tcPr>
            <w:tcW w:w="1371" w:type="pct"/>
            <w:tcMar>
              <w:left w:w="57" w:type="dxa"/>
              <w:right w:w="57" w:type="dxa"/>
            </w:tcMar>
            <w:vAlign w:val="center"/>
          </w:tcPr>
          <w:p>
            <w:pPr>
              <w:adjustRightInd w:val="0"/>
              <w:snapToGrid w:val="0"/>
              <w:rPr>
                <w:sz w:val="18"/>
                <w:szCs w:val="18"/>
              </w:rPr>
            </w:pPr>
            <w:r>
              <w:rPr>
                <w:rFonts w:hint="eastAsia"/>
                <w:sz w:val="18"/>
                <w:szCs w:val="18"/>
              </w:rPr>
              <w:t>电气类</w:t>
            </w:r>
            <w:r>
              <w:rPr>
                <w:sz w:val="18"/>
                <w:szCs w:val="18"/>
              </w:rPr>
              <w:t>社会实践</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1</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1.0</w:t>
            </w:r>
          </w:p>
        </w:tc>
        <w:tc>
          <w:tcPr>
            <w:tcW w:w="371" w:type="pct"/>
            <w:tcMar>
              <w:left w:w="57" w:type="dxa"/>
              <w:right w:w="57" w:type="dxa"/>
            </w:tcMar>
            <w:vAlign w:val="center"/>
          </w:tcPr>
          <w:p>
            <w:pPr>
              <w:adjustRightInd w:val="0"/>
              <w:snapToGrid w:val="0"/>
              <w:jc w:val="center"/>
              <w:rPr>
                <w:sz w:val="18"/>
              </w:rPr>
            </w:pPr>
            <w:r>
              <w:rPr>
                <w:rFonts w:hint="eastAsia"/>
                <w:sz w:val="18"/>
              </w:rPr>
              <w:t>2</w:t>
            </w:r>
          </w:p>
        </w:tc>
        <w:tc>
          <w:tcPr>
            <w:tcW w:w="1240" w:type="pct"/>
            <w:tcMar>
              <w:left w:w="57" w:type="dxa"/>
              <w:right w:w="57" w:type="dxa"/>
            </w:tcMar>
            <w:vAlign w:val="center"/>
          </w:tcPr>
          <w:p>
            <w:pPr>
              <w:adjustRightInd w:val="0"/>
              <w:snapToGrid w:val="0"/>
              <w:jc w:val="center"/>
              <w:rPr>
                <w:sz w:val="18"/>
                <w:szCs w:val="18"/>
              </w:rPr>
            </w:pPr>
            <w:r>
              <w:rPr>
                <w:sz w:val="18"/>
                <w:szCs w:val="18"/>
              </w:rPr>
              <w:t>№8.2, 10.1,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rPr>
              <w:t>03410099</w:t>
            </w:r>
            <w:r>
              <w:rPr>
                <w:rFonts w:hint="eastAsia"/>
                <w:sz w:val="18"/>
              </w:rPr>
              <w:t>2</w:t>
            </w:r>
          </w:p>
        </w:tc>
        <w:tc>
          <w:tcPr>
            <w:tcW w:w="1371" w:type="pct"/>
            <w:tcMar>
              <w:left w:w="57" w:type="dxa"/>
              <w:right w:w="57" w:type="dxa"/>
            </w:tcMar>
            <w:vAlign w:val="center"/>
          </w:tcPr>
          <w:p>
            <w:pPr>
              <w:adjustRightInd w:val="0"/>
              <w:snapToGrid w:val="0"/>
              <w:rPr>
                <w:sz w:val="18"/>
                <w:szCs w:val="18"/>
              </w:rPr>
            </w:pPr>
            <w:r>
              <w:rPr>
                <w:sz w:val="18"/>
                <w:szCs w:val="18"/>
              </w:rPr>
              <w:t>生产实习</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4</w:t>
            </w:r>
          </w:p>
        </w:tc>
        <w:tc>
          <w:tcPr>
            <w:tcW w:w="1240" w:type="pct"/>
            <w:tcMar>
              <w:left w:w="57" w:type="dxa"/>
              <w:right w:w="57" w:type="dxa"/>
            </w:tcMar>
            <w:vAlign w:val="center"/>
          </w:tcPr>
          <w:p>
            <w:pPr>
              <w:adjustRightInd w:val="0"/>
              <w:snapToGrid w:val="0"/>
              <w:jc w:val="center"/>
              <w:rPr>
                <w:sz w:val="18"/>
                <w:szCs w:val="18"/>
              </w:rPr>
            </w:pPr>
            <w:r>
              <w:rPr>
                <w:sz w:val="18"/>
                <w:szCs w:val="18"/>
              </w:rPr>
              <w:t>№6.</w:t>
            </w:r>
            <w:r>
              <w:rPr>
                <w:rFonts w:hint="eastAsia"/>
                <w:sz w:val="18"/>
                <w:szCs w:val="18"/>
              </w:rPr>
              <w:t>2</w:t>
            </w:r>
            <w:r>
              <w:rPr>
                <w:sz w:val="18"/>
                <w:szCs w:val="18"/>
              </w:rPr>
              <w:t>,7.2,8.3,11.2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rFonts w:hint="eastAsia"/>
                <w:sz w:val="18"/>
              </w:rPr>
              <w:t>034102091</w:t>
            </w:r>
          </w:p>
        </w:tc>
        <w:tc>
          <w:tcPr>
            <w:tcW w:w="1371" w:type="pct"/>
            <w:tcMar>
              <w:left w:w="57" w:type="dxa"/>
              <w:right w:w="57" w:type="dxa"/>
            </w:tcMar>
            <w:vAlign w:val="center"/>
          </w:tcPr>
          <w:p>
            <w:pPr>
              <w:adjustRightInd w:val="0"/>
              <w:snapToGrid w:val="0"/>
              <w:rPr>
                <w:sz w:val="18"/>
                <w:szCs w:val="18"/>
              </w:rPr>
            </w:pPr>
            <w:r>
              <w:rPr>
                <w:sz w:val="18"/>
                <w:szCs w:val="18"/>
              </w:rPr>
              <w:t>制冷技术与空调课程设计</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5</w:t>
            </w:r>
          </w:p>
        </w:tc>
        <w:tc>
          <w:tcPr>
            <w:tcW w:w="1240" w:type="pct"/>
            <w:tcMar>
              <w:left w:w="57" w:type="dxa"/>
              <w:right w:w="57" w:type="dxa"/>
            </w:tcMar>
            <w:vAlign w:val="center"/>
          </w:tcPr>
          <w:p>
            <w:pPr>
              <w:adjustRightInd w:val="0"/>
              <w:snapToGrid w:val="0"/>
              <w:jc w:val="center"/>
              <w:rPr>
                <w:sz w:val="18"/>
                <w:szCs w:val="18"/>
              </w:rPr>
            </w:pPr>
            <w:r>
              <w:rPr>
                <w:sz w:val="18"/>
                <w:szCs w:val="18"/>
              </w:rPr>
              <w:t>№3.1, 3.2, 3.3, 9.1,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szCs w:val="18"/>
              </w:rPr>
              <w:t>030100091</w:t>
            </w:r>
          </w:p>
        </w:tc>
        <w:tc>
          <w:tcPr>
            <w:tcW w:w="1371" w:type="pct"/>
            <w:tcMar>
              <w:left w:w="57" w:type="dxa"/>
              <w:right w:w="57" w:type="dxa"/>
            </w:tcMar>
            <w:vAlign w:val="center"/>
          </w:tcPr>
          <w:p>
            <w:pPr>
              <w:adjustRightInd w:val="0"/>
              <w:snapToGrid w:val="0"/>
              <w:rPr>
                <w:sz w:val="18"/>
                <w:szCs w:val="18"/>
              </w:rPr>
            </w:pPr>
            <w:r>
              <w:rPr>
                <w:sz w:val="18"/>
                <w:szCs w:val="18"/>
              </w:rPr>
              <w:t>机械设计基础课程设计</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szCs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6</w:t>
            </w:r>
          </w:p>
        </w:tc>
        <w:tc>
          <w:tcPr>
            <w:tcW w:w="1240" w:type="pct"/>
            <w:tcMar>
              <w:left w:w="57" w:type="dxa"/>
              <w:right w:w="57" w:type="dxa"/>
            </w:tcMar>
            <w:vAlign w:val="center"/>
          </w:tcPr>
          <w:p>
            <w:pPr>
              <w:adjustRightInd w:val="0"/>
              <w:snapToGrid w:val="0"/>
              <w:jc w:val="center"/>
              <w:rPr>
                <w:sz w:val="18"/>
                <w:szCs w:val="18"/>
              </w:rPr>
            </w:pPr>
            <w:r>
              <w:rPr>
                <w:sz w:val="18"/>
                <w:szCs w:val="18"/>
              </w:rPr>
              <w:t>№2.4, 3.3, 5.1,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rPr>
              <w:t>034100501</w:t>
            </w:r>
          </w:p>
        </w:tc>
        <w:tc>
          <w:tcPr>
            <w:tcW w:w="1371" w:type="pct"/>
            <w:tcMar>
              <w:left w:w="57" w:type="dxa"/>
              <w:right w:w="57" w:type="dxa"/>
            </w:tcMar>
            <w:vAlign w:val="center"/>
          </w:tcPr>
          <w:p>
            <w:pPr>
              <w:adjustRightInd w:val="0"/>
              <w:snapToGrid w:val="0"/>
              <w:rPr>
                <w:sz w:val="18"/>
                <w:szCs w:val="18"/>
              </w:rPr>
            </w:pPr>
            <w:r>
              <w:rPr>
                <w:sz w:val="18"/>
                <w:szCs w:val="18"/>
              </w:rPr>
              <w:t>锅炉原理课程设计</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7</w:t>
            </w:r>
          </w:p>
        </w:tc>
        <w:tc>
          <w:tcPr>
            <w:tcW w:w="1240" w:type="pct"/>
            <w:tcMar>
              <w:left w:w="57" w:type="dxa"/>
              <w:right w:w="57" w:type="dxa"/>
            </w:tcMar>
            <w:vAlign w:val="center"/>
          </w:tcPr>
          <w:p>
            <w:pPr>
              <w:adjustRightInd w:val="0"/>
              <w:snapToGrid w:val="0"/>
              <w:jc w:val="center"/>
              <w:rPr>
                <w:sz w:val="18"/>
                <w:szCs w:val="18"/>
              </w:rPr>
            </w:pPr>
            <w:r>
              <w:rPr>
                <w:sz w:val="18"/>
                <w:szCs w:val="18"/>
              </w:rPr>
              <w:t>№1.4, 2.3, 2.4, 3, 4.2, 5.2, 5.3, 6.1,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rPr>
              <w:t>034102531</w:t>
            </w:r>
          </w:p>
        </w:tc>
        <w:tc>
          <w:tcPr>
            <w:tcW w:w="1371" w:type="pct"/>
            <w:tcMar>
              <w:left w:w="57" w:type="dxa"/>
              <w:right w:w="57" w:type="dxa"/>
            </w:tcMar>
            <w:vAlign w:val="center"/>
          </w:tcPr>
          <w:p>
            <w:pPr>
              <w:adjustRightInd w:val="0"/>
              <w:snapToGrid w:val="0"/>
              <w:rPr>
                <w:sz w:val="18"/>
                <w:szCs w:val="18"/>
              </w:rPr>
            </w:pPr>
            <w:r>
              <w:rPr>
                <w:rFonts w:hint="eastAsia"/>
                <w:sz w:val="18"/>
                <w:szCs w:val="18"/>
              </w:rPr>
              <w:t>能源与动力工程</w:t>
            </w:r>
            <w:r>
              <w:rPr>
                <w:sz w:val="18"/>
                <w:szCs w:val="18"/>
              </w:rPr>
              <w:t>综合实验课</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7</w:t>
            </w:r>
          </w:p>
        </w:tc>
        <w:tc>
          <w:tcPr>
            <w:tcW w:w="1240" w:type="pct"/>
            <w:tcMar>
              <w:left w:w="57" w:type="dxa"/>
              <w:right w:w="57" w:type="dxa"/>
            </w:tcMar>
            <w:vAlign w:val="center"/>
          </w:tcPr>
          <w:p>
            <w:pPr>
              <w:adjustRightInd w:val="0"/>
              <w:snapToGrid w:val="0"/>
              <w:jc w:val="center"/>
              <w:rPr>
                <w:sz w:val="18"/>
                <w:szCs w:val="18"/>
              </w:rPr>
            </w:pPr>
            <w:r>
              <w:rPr>
                <w:sz w:val="18"/>
                <w:szCs w:val="18"/>
              </w:rPr>
              <w:t>№2.2, 2.3, 2.4, 3.1, 3.3, 4, 5, 6.1,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sz w:val="18"/>
              </w:rPr>
              <w:t>034100642</w:t>
            </w:r>
          </w:p>
        </w:tc>
        <w:tc>
          <w:tcPr>
            <w:tcW w:w="1371" w:type="pct"/>
            <w:tcMar>
              <w:left w:w="57" w:type="dxa"/>
              <w:right w:w="57" w:type="dxa"/>
            </w:tcMar>
            <w:vAlign w:val="center"/>
          </w:tcPr>
          <w:p>
            <w:pPr>
              <w:adjustRightInd w:val="0"/>
              <w:snapToGrid w:val="0"/>
              <w:rPr>
                <w:sz w:val="18"/>
                <w:szCs w:val="18"/>
              </w:rPr>
            </w:pPr>
            <w:r>
              <w:rPr>
                <w:sz w:val="18"/>
              </w:rPr>
              <w:t>毕业实习</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sz w:val="18"/>
              </w:rPr>
              <w:t>2</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sz w:val="18"/>
              </w:rPr>
              <w:t>2.0</w:t>
            </w:r>
          </w:p>
        </w:tc>
        <w:tc>
          <w:tcPr>
            <w:tcW w:w="371" w:type="pct"/>
            <w:tcMar>
              <w:left w:w="57" w:type="dxa"/>
              <w:right w:w="57" w:type="dxa"/>
            </w:tcMar>
            <w:vAlign w:val="center"/>
          </w:tcPr>
          <w:p>
            <w:pPr>
              <w:adjustRightInd w:val="0"/>
              <w:snapToGrid w:val="0"/>
              <w:jc w:val="center"/>
              <w:rPr>
                <w:sz w:val="18"/>
              </w:rPr>
            </w:pPr>
            <w:r>
              <w:rPr>
                <w:sz w:val="18"/>
              </w:rPr>
              <w:t>6</w:t>
            </w:r>
          </w:p>
        </w:tc>
        <w:tc>
          <w:tcPr>
            <w:tcW w:w="1240" w:type="pct"/>
            <w:tcMar>
              <w:left w:w="57" w:type="dxa"/>
              <w:right w:w="57" w:type="dxa"/>
            </w:tcMar>
            <w:vAlign w:val="center"/>
          </w:tcPr>
          <w:p>
            <w:pPr>
              <w:adjustRightInd w:val="0"/>
              <w:snapToGrid w:val="0"/>
              <w:jc w:val="center"/>
              <w:rPr>
                <w:sz w:val="18"/>
                <w:szCs w:val="18"/>
              </w:rPr>
            </w:pPr>
            <w:r>
              <w:rPr>
                <w:sz w:val="18"/>
                <w:szCs w:val="18"/>
              </w:rPr>
              <w:t>№ 6.</w:t>
            </w:r>
            <w:r>
              <w:rPr>
                <w:rFonts w:hint="eastAsia"/>
                <w:sz w:val="18"/>
                <w:szCs w:val="18"/>
              </w:rPr>
              <w:t>2</w:t>
            </w:r>
            <w:r>
              <w:rPr>
                <w:sz w:val="18"/>
                <w:szCs w:val="18"/>
              </w:rPr>
              <w:t>, 7.1,7.2</w:t>
            </w:r>
            <w:r>
              <w:rPr>
                <w:rFonts w:hint="eastAsia"/>
                <w:sz w:val="18"/>
                <w:szCs w:val="18"/>
              </w:rPr>
              <w:t xml:space="preserve">, 8.1, </w:t>
            </w:r>
            <w:r>
              <w:rPr>
                <w:sz w:val="18"/>
                <w:szCs w:val="18"/>
              </w:rPr>
              <w:t>8.3, 9.1,9.2, 10.1, 11.2,12.1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8" w:type="pct"/>
            <w:tcMar>
              <w:left w:w="57" w:type="dxa"/>
              <w:right w:w="57" w:type="dxa"/>
            </w:tcMar>
            <w:vAlign w:val="center"/>
          </w:tcPr>
          <w:p>
            <w:pPr>
              <w:adjustRightInd w:val="0"/>
              <w:snapToGrid w:val="0"/>
              <w:jc w:val="center"/>
              <w:rPr>
                <w:sz w:val="18"/>
                <w:szCs w:val="18"/>
              </w:rPr>
            </w:pPr>
            <w:r>
              <w:rPr>
                <w:rFonts w:hint="eastAsia"/>
                <w:sz w:val="18"/>
              </w:rPr>
              <w:t>034100274</w:t>
            </w:r>
          </w:p>
        </w:tc>
        <w:tc>
          <w:tcPr>
            <w:tcW w:w="1371" w:type="pct"/>
            <w:tcMar>
              <w:left w:w="57" w:type="dxa"/>
              <w:right w:w="57" w:type="dxa"/>
            </w:tcMar>
            <w:vAlign w:val="center"/>
          </w:tcPr>
          <w:p>
            <w:pPr>
              <w:adjustRightInd w:val="0"/>
              <w:snapToGrid w:val="0"/>
              <w:rPr>
                <w:sz w:val="18"/>
                <w:szCs w:val="18"/>
              </w:rPr>
            </w:pPr>
            <w:r>
              <w:rPr>
                <w:sz w:val="18"/>
              </w:rPr>
              <w:t>毕业设计</w:t>
            </w:r>
            <w:r>
              <w:rPr>
                <w:rFonts w:hint="eastAsia"/>
                <w:sz w:val="18"/>
              </w:rPr>
              <w:t>(论文)</w:t>
            </w:r>
          </w:p>
        </w:tc>
        <w:tc>
          <w:tcPr>
            <w:tcW w:w="296" w:type="pct"/>
            <w:tcMar>
              <w:left w:w="57" w:type="dxa"/>
              <w:right w:w="57" w:type="dxa"/>
            </w:tcMar>
            <w:vAlign w:val="center"/>
          </w:tcPr>
          <w:p>
            <w:pPr>
              <w:adjustRightInd w:val="0"/>
              <w:snapToGrid w:val="0"/>
              <w:jc w:val="center"/>
              <w:rPr>
                <w:sz w:val="18"/>
              </w:rPr>
            </w:pPr>
            <w:r>
              <w:rPr>
                <w:sz w:val="18"/>
              </w:rPr>
              <w:t>必</w:t>
            </w:r>
          </w:p>
        </w:tc>
        <w:tc>
          <w:tcPr>
            <w:tcW w:w="445" w:type="pct"/>
            <w:tcMar>
              <w:left w:w="0" w:type="dxa"/>
              <w:right w:w="0" w:type="dxa"/>
            </w:tcMar>
            <w:vAlign w:val="center"/>
          </w:tcPr>
          <w:p>
            <w:pPr>
              <w:adjustRightInd w:val="0"/>
              <w:snapToGrid w:val="0"/>
              <w:jc w:val="center"/>
              <w:rPr>
                <w:sz w:val="18"/>
              </w:rPr>
            </w:pPr>
            <w:r>
              <w:rPr>
                <w:rFonts w:hint="eastAsia"/>
                <w:sz w:val="18"/>
              </w:rPr>
              <w:t>15周</w:t>
            </w:r>
          </w:p>
        </w:tc>
        <w:tc>
          <w:tcPr>
            <w:tcW w:w="370" w:type="pct"/>
            <w:tcMar>
              <w:left w:w="57" w:type="dxa"/>
              <w:right w:w="57" w:type="dxa"/>
            </w:tcMar>
            <w:vAlign w:val="center"/>
          </w:tcPr>
          <w:p>
            <w:pPr>
              <w:adjustRightInd w:val="0"/>
              <w:snapToGrid w:val="0"/>
              <w:jc w:val="center"/>
              <w:rPr>
                <w:sz w:val="18"/>
              </w:rPr>
            </w:pPr>
          </w:p>
        </w:tc>
        <w:tc>
          <w:tcPr>
            <w:tcW w:w="370" w:type="pct"/>
            <w:tcMar>
              <w:left w:w="57" w:type="dxa"/>
              <w:right w:w="57" w:type="dxa"/>
            </w:tcMar>
            <w:vAlign w:val="center"/>
          </w:tcPr>
          <w:p>
            <w:pPr>
              <w:adjustRightInd w:val="0"/>
              <w:snapToGrid w:val="0"/>
              <w:jc w:val="center"/>
              <w:rPr>
                <w:sz w:val="18"/>
              </w:rPr>
            </w:pPr>
            <w:r>
              <w:rPr>
                <w:rFonts w:hint="eastAsia"/>
                <w:sz w:val="18"/>
              </w:rPr>
              <w:t>10.0</w:t>
            </w:r>
          </w:p>
        </w:tc>
        <w:tc>
          <w:tcPr>
            <w:tcW w:w="371" w:type="pct"/>
            <w:tcMar>
              <w:left w:w="57" w:type="dxa"/>
              <w:right w:w="57" w:type="dxa"/>
            </w:tcMar>
            <w:vAlign w:val="center"/>
          </w:tcPr>
          <w:p>
            <w:pPr>
              <w:adjustRightInd w:val="0"/>
              <w:snapToGrid w:val="0"/>
              <w:jc w:val="center"/>
              <w:rPr>
                <w:sz w:val="18"/>
              </w:rPr>
            </w:pPr>
            <w:r>
              <w:rPr>
                <w:sz w:val="18"/>
              </w:rPr>
              <w:t>8</w:t>
            </w:r>
          </w:p>
        </w:tc>
        <w:tc>
          <w:tcPr>
            <w:tcW w:w="1240" w:type="pct"/>
            <w:tcMar>
              <w:left w:w="57" w:type="dxa"/>
              <w:right w:w="57" w:type="dxa"/>
            </w:tcMar>
            <w:vAlign w:val="center"/>
          </w:tcPr>
          <w:p>
            <w:pPr>
              <w:adjustRightInd w:val="0"/>
              <w:snapToGrid w:val="0"/>
              <w:jc w:val="center"/>
              <w:rPr>
                <w:sz w:val="18"/>
                <w:szCs w:val="18"/>
              </w:rPr>
            </w:pPr>
            <w:r>
              <w:rPr>
                <w:sz w:val="18"/>
                <w:szCs w:val="18"/>
              </w:rPr>
              <w:t>№ 1.4</w:t>
            </w:r>
            <w:r>
              <w:rPr>
                <w:rFonts w:hint="eastAsia"/>
                <w:sz w:val="18"/>
                <w:szCs w:val="18"/>
              </w:rPr>
              <w:t>,2.3,</w:t>
            </w:r>
            <w:r>
              <w:rPr>
                <w:sz w:val="18"/>
                <w:szCs w:val="18"/>
              </w:rPr>
              <w:t>2.4</w:t>
            </w:r>
            <w:r>
              <w:rPr>
                <w:rFonts w:hint="eastAsia"/>
                <w:sz w:val="18"/>
                <w:szCs w:val="18"/>
              </w:rPr>
              <w:t>,</w:t>
            </w:r>
            <w:r>
              <w:rPr>
                <w:sz w:val="18"/>
                <w:szCs w:val="18"/>
              </w:rPr>
              <w:t xml:space="preserve"> 3</w:t>
            </w:r>
            <w:r>
              <w:rPr>
                <w:rFonts w:hint="eastAsia"/>
                <w:sz w:val="18"/>
                <w:szCs w:val="18"/>
              </w:rPr>
              <w:t xml:space="preserve">, </w:t>
            </w:r>
            <w:r>
              <w:rPr>
                <w:sz w:val="18"/>
                <w:szCs w:val="18"/>
              </w:rPr>
              <w:t>4,5.1, 5.3,6.17.2, 8.3,10.1,10.2,12.1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909" w:type="pct"/>
            <w:gridSpan w:val="2"/>
            <w:vAlign w:val="center"/>
          </w:tcPr>
          <w:p>
            <w:pPr>
              <w:adjustRightInd w:val="0"/>
              <w:snapToGrid w:val="0"/>
              <w:jc w:val="center"/>
              <w:rPr>
                <w:rFonts w:eastAsia="黑体"/>
                <w:b/>
                <w:bCs/>
                <w:kern w:val="0"/>
                <w:sz w:val="18"/>
              </w:rPr>
            </w:pPr>
            <w:r>
              <w:rPr>
                <w:rFonts w:hint="eastAsia" w:eastAsia="黑体"/>
                <w:b/>
                <w:bCs/>
                <w:kern w:val="0"/>
                <w:sz w:val="18"/>
              </w:rPr>
              <w:t>合　计</w:t>
            </w:r>
          </w:p>
        </w:tc>
        <w:tc>
          <w:tcPr>
            <w:tcW w:w="296" w:type="pct"/>
            <w:vAlign w:val="center"/>
          </w:tcPr>
          <w:p>
            <w:pPr>
              <w:adjustRightInd w:val="0"/>
              <w:snapToGrid w:val="0"/>
              <w:jc w:val="center"/>
              <w:rPr>
                <w:bCs/>
                <w:kern w:val="0"/>
                <w:sz w:val="18"/>
              </w:rPr>
            </w:pPr>
            <w:r>
              <w:rPr>
                <w:rFonts w:hint="eastAsia"/>
                <w:bCs/>
                <w:kern w:val="0"/>
                <w:sz w:val="18"/>
              </w:rPr>
              <w:t>必</w:t>
            </w:r>
          </w:p>
        </w:tc>
        <w:tc>
          <w:tcPr>
            <w:tcW w:w="445" w:type="pct"/>
            <w:tcMar>
              <w:left w:w="0" w:type="dxa"/>
              <w:right w:w="0" w:type="dxa"/>
            </w:tcMar>
            <w:vAlign w:val="center"/>
          </w:tcPr>
          <w:p>
            <w:pPr>
              <w:adjustRightInd w:val="0"/>
              <w:snapToGrid w:val="0"/>
              <w:jc w:val="center"/>
              <w:rPr>
                <w:sz w:val="18"/>
              </w:rPr>
            </w:pPr>
            <w:r>
              <w:rPr>
                <w:rFonts w:hint="eastAsia"/>
                <w:sz w:val="18"/>
              </w:rPr>
              <w:t>3</w:t>
            </w:r>
            <w:r>
              <w:rPr>
                <w:sz w:val="18"/>
              </w:rPr>
              <w:t>5</w:t>
            </w:r>
            <w:r>
              <w:rPr>
                <w:rFonts w:hint="eastAsia"/>
                <w:sz w:val="18"/>
              </w:rPr>
              <w:t>周</w:t>
            </w:r>
          </w:p>
        </w:tc>
        <w:tc>
          <w:tcPr>
            <w:tcW w:w="370" w:type="pct"/>
            <w:tcMar>
              <w:left w:w="57" w:type="dxa"/>
              <w:right w:w="57" w:type="dxa"/>
            </w:tcMar>
            <w:vAlign w:val="center"/>
          </w:tcPr>
          <w:p>
            <w:pPr>
              <w:adjustRightInd w:val="0"/>
              <w:snapToGrid w:val="0"/>
              <w:jc w:val="center"/>
              <w:rPr>
                <w:sz w:val="18"/>
              </w:rPr>
            </w:pPr>
          </w:p>
        </w:tc>
        <w:tc>
          <w:tcPr>
            <w:tcW w:w="370" w:type="pct"/>
            <w:tcMar>
              <w:left w:w="0" w:type="dxa"/>
              <w:right w:w="0" w:type="dxa"/>
            </w:tcMar>
            <w:vAlign w:val="center"/>
          </w:tcPr>
          <w:p>
            <w:pPr>
              <w:adjustRightInd w:val="0"/>
              <w:snapToGrid w:val="0"/>
              <w:jc w:val="center"/>
              <w:rPr>
                <w:sz w:val="18"/>
              </w:rPr>
            </w:pPr>
            <w:r>
              <w:rPr>
                <w:sz w:val="18"/>
              </w:rPr>
              <w:fldChar w:fldCharType="begin"/>
            </w:r>
            <w:r>
              <w:rPr>
                <w:sz w:val="18"/>
              </w:rPr>
              <w:instrText xml:space="preserve"> =SUM(ABOVE) </w:instrText>
            </w:r>
            <w:r>
              <w:rPr>
                <w:sz w:val="18"/>
              </w:rPr>
              <w:fldChar w:fldCharType="separate"/>
            </w:r>
            <w:r>
              <w:rPr>
                <w:sz w:val="18"/>
              </w:rPr>
              <w:t>30</w:t>
            </w:r>
            <w:r>
              <w:rPr>
                <w:sz w:val="18"/>
              </w:rPr>
              <w:fldChar w:fldCharType="end"/>
            </w:r>
            <w:r>
              <w:rPr>
                <w:rFonts w:hint="eastAsia"/>
                <w:sz w:val="18"/>
              </w:rPr>
              <w:t>.0</w:t>
            </w:r>
          </w:p>
        </w:tc>
        <w:tc>
          <w:tcPr>
            <w:tcW w:w="371" w:type="pct"/>
            <w:tcMar>
              <w:left w:w="0" w:type="dxa"/>
              <w:right w:w="0" w:type="dxa"/>
            </w:tcMar>
            <w:vAlign w:val="center"/>
          </w:tcPr>
          <w:p>
            <w:pPr>
              <w:adjustRightInd w:val="0"/>
              <w:snapToGrid w:val="0"/>
              <w:jc w:val="center"/>
              <w:rPr>
                <w:sz w:val="18"/>
              </w:rPr>
            </w:pPr>
          </w:p>
        </w:tc>
        <w:tc>
          <w:tcPr>
            <w:tcW w:w="1240" w:type="pct"/>
            <w:tcMar>
              <w:left w:w="0" w:type="dxa"/>
              <w:right w:w="0" w:type="dxa"/>
            </w:tcMar>
            <w:vAlign w:val="center"/>
          </w:tcPr>
          <w:p>
            <w:pPr>
              <w:adjustRightInd w:val="0"/>
              <w:snapToGrid w:val="0"/>
              <w:jc w:val="center"/>
              <w:rPr>
                <w:sz w:val="18"/>
              </w:rPr>
            </w:pPr>
          </w:p>
        </w:tc>
      </w:tr>
    </w:tbl>
    <w:p>
      <w:pPr>
        <w:spacing w:line="300" w:lineRule="auto"/>
        <w:rPr>
          <w:rFonts w:eastAsia="黑体"/>
          <w:b/>
          <w:sz w:val="24"/>
        </w:rPr>
      </w:pPr>
    </w:p>
    <w:p>
      <w:pPr>
        <w:spacing w:line="300" w:lineRule="auto"/>
        <w:rPr>
          <w:rFonts w:eastAsia="黑体"/>
          <w:b/>
          <w:sz w:val="24"/>
        </w:rPr>
      </w:pPr>
      <w:r>
        <w:rPr>
          <w:rFonts w:hint="eastAsia" w:eastAsia="黑体"/>
          <w:b/>
          <w:sz w:val="24"/>
        </w:rPr>
        <w:t>四、第二课堂</w:t>
      </w:r>
    </w:p>
    <w:p>
      <w:pPr>
        <w:widowControl/>
        <w:spacing w:line="300" w:lineRule="auto"/>
        <w:ind w:firstLine="420" w:firstLineChars="200"/>
        <w:jc w:val="left"/>
        <w:rPr>
          <w:szCs w:val="21"/>
        </w:rPr>
      </w:pPr>
      <w:r>
        <w:rPr>
          <w:rFonts w:hint="eastAsia"/>
          <w:szCs w:val="21"/>
        </w:rPr>
        <w:t>第二课堂由人文素质教育和创新能力培养两部分组成。</w:t>
      </w:r>
    </w:p>
    <w:p>
      <w:pPr>
        <w:spacing w:line="300" w:lineRule="auto"/>
        <w:ind w:firstLine="422" w:firstLineChars="200"/>
        <w:rPr>
          <w:b/>
          <w:szCs w:val="21"/>
        </w:rPr>
      </w:pPr>
      <w:r>
        <w:rPr>
          <w:b/>
          <w:szCs w:val="21"/>
        </w:rPr>
        <w:t>1.</w:t>
      </w:r>
      <w:r>
        <w:rPr>
          <w:rFonts w:hint="eastAsia"/>
          <w:b/>
          <w:szCs w:val="21"/>
        </w:rPr>
        <w:t>人文素质教育基本要求</w:t>
      </w:r>
    </w:p>
    <w:p>
      <w:pPr>
        <w:spacing w:line="300" w:lineRule="auto"/>
        <w:ind w:firstLine="420" w:firstLineChars="200"/>
        <w:rPr>
          <w:szCs w:val="21"/>
        </w:rPr>
      </w:pPr>
      <w:r>
        <w:rPr>
          <w:rFonts w:hint="eastAsia"/>
          <w:szCs w:val="21"/>
        </w:rPr>
        <w:t>学生在取得专业教学计划规定学分的同时，还应结合自己的兴趣适当参加课外人文素质教育活动，参加活动的学分累计不少于3个学分。其中，大学体育教学团队开设课外体育课程，高年级本科生必修，72学时，1学分，纳入第二课堂人文素质教育学分。</w:t>
      </w:r>
    </w:p>
    <w:p>
      <w:pPr>
        <w:widowControl/>
        <w:spacing w:line="300" w:lineRule="auto"/>
        <w:ind w:firstLine="422" w:firstLineChars="200"/>
        <w:jc w:val="left"/>
        <w:rPr>
          <w:b/>
          <w:szCs w:val="21"/>
        </w:rPr>
      </w:pPr>
      <w:r>
        <w:rPr>
          <w:b/>
          <w:szCs w:val="21"/>
        </w:rPr>
        <w:t>2.</w:t>
      </w:r>
      <w:r>
        <w:rPr>
          <w:rFonts w:hint="eastAsia"/>
          <w:b/>
          <w:szCs w:val="21"/>
        </w:rPr>
        <w:t>创新能力培养基本要求</w:t>
      </w:r>
    </w:p>
    <w:p>
      <w:r>
        <w:rPr>
          <w:rFonts w:hint="eastAsia"/>
          <w:szCs w:val="21"/>
        </w:rPr>
        <w:t>学生在取得本专业教学计划规定学分的同时，还必须参加国家创新创业训练计划、广东省创新创业训练计划、</w:t>
      </w:r>
      <w:r>
        <w:rPr>
          <w:szCs w:val="21"/>
        </w:rPr>
        <w:t>SRP</w:t>
      </w:r>
      <w:r>
        <w:rPr>
          <w:rFonts w:hint="eastAsia"/>
          <w:szCs w:val="21"/>
        </w:rPr>
        <w:t>（学生研究计划）、百步梯攀登计划或一定时间的各类课外创新能力培养活动（如学科竞赛、学术讲座等），参加活动的学分累计不少于</w:t>
      </w:r>
      <w:r>
        <w:rPr>
          <w:szCs w:val="21"/>
        </w:rPr>
        <w:t>4</w:t>
      </w:r>
      <w:r>
        <w:rPr>
          <w:rFonts w:hint="eastAsia"/>
          <w:szCs w:val="21"/>
        </w:rPr>
        <w:t>个学分。</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93A93"/>
    <w:rsid w:val="267B6292"/>
    <w:rsid w:val="4D94439C"/>
    <w:rsid w:val="7179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2021-12-21T01:11:00Z</dcterms:created>
  <dc:creator>hp</dc:creator>
  <cp:lastModifiedBy>hp</cp:lastModifiedBy>
  <dcterms:modified xsi:type="dcterms:W3CDTF">2021-12-21T01:18:23Z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FEC54E406A494BAC882E39E9F0CFB0B4</vt:lpwstr>
  </property>
</Properties>
</file>