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color w:val="000000"/>
        </w:rPr>
      </w:pPr>
      <w:r>
        <w:rPr>
          <w:rFonts w:hint="eastAsia"/>
          <w:color w:val="000000"/>
        </w:rPr>
        <w:t>华南理工大学土木与</w:t>
      </w:r>
      <w:r>
        <w:rPr>
          <w:color w:val="000000"/>
        </w:rPr>
        <w:t>交通</w:t>
      </w:r>
      <w:r>
        <w:rPr>
          <w:rFonts w:hint="eastAsia"/>
          <w:color w:val="000000"/>
        </w:rPr>
        <w:t>学院全日制硕士研究生申请学位取得学术成果基本要求的相关规定（试行）</w:t>
      </w:r>
    </w:p>
    <w:p>
      <w:pPr>
        <w:rPr>
          <w:b/>
          <w:color w:val="000000"/>
          <w:sz w:val="24"/>
        </w:rPr>
      </w:pPr>
    </w:p>
    <w:p>
      <w:pPr>
        <w:spacing w:line="360" w:lineRule="auto"/>
        <w:ind w:firstLine="482"/>
        <w:rPr>
          <w:rFonts w:ascii="宋体" w:hAnsi="宋体"/>
          <w:color w:val="000000"/>
          <w:sz w:val="24"/>
        </w:rPr>
      </w:pPr>
      <w:r>
        <w:rPr>
          <w:color w:val="000000"/>
          <w:sz w:val="24"/>
        </w:rPr>
        <w:t>为进一步提高我</w:t>
      </w:r>
      <w:r>
        <w:rPr>
          <w:rFonts w:hint="eastAsia"/>
          <w:color w:val="000000"/>
          <w:sz w:val="24"/>
        </w:rPr>
        <w:t>院</w:t>
      </w:r>
      <w:r>
        <w:rPr>
          <w:color w:val="000000"/>
          <w:sz w:val="24"/>
        </w:rPr>
        <w:t>硕士研究生的科学研究能力</w:t>
      </w:r>
      <w:r>
        <w:rPr>
          <w:rFonts w:hint="eastAsia"/>
          <w:color w:val="000000"/>
          <w:sz w:val="24"/>
        </w:rPr>
        <w:t>，</w:t>
      </w:r>
      <w:r>
        <w:rPr>
          <w:color w:val="000000"/>
          <w:sz w:val="24"/>
        </w:rPr>
        <w:t>充分发挥硕士研究生科研生力军及学科支撑点的作用</w:t>
      </w:r>
      <w:r>
        <w:rPr>
          <w:rFonts w:hint="eastAsia"/>
          <w:color w:val="000000"/>
          <w:sz w:val="24"/>
        </w:rPr>
        <w:t>，</w:t>
      </w:r>
      <w:r>
        <w:rPr>
          <w:color w:val="000000"/>
          <w:sz w:val="24"/>
        </w:rPr>
        <w:t>保证和提高培养质量</w:t>
      </w:r>
      <w:r>
        <w:rPr>
          <w:rFonts w:hint="eastAsia"/>
          <w:color w:val="000000"/>
          <w:sz w:val="24"/>
        </w:rPr>
        <w:t>，</w:t>
      </w:r>
      <w:r>
        <w:rPr>
          <w:rFonts w:hint="eastAsia" w:ascii="宋体" w:hAnsi="宋体"/>
          <w:color w:val="000000"/>
          <w:sz w:val="24"/>
        </w:rPr>
        <w:t>根据华南理工大学研究生院《关于进一步明确全日制硕士研究生申请学位取得学术成果基本要求的通知》（华南工研【2014】54号）文件，现制订华南理工大学土木与</w:t>
      </w:r>
      <w:r>
        <w:rPr>
          <w:rFonts w:ascii="宋体" w:hAnsi="宋体"/>
          <w:color w:val="000000"/>
          <w:sz w:val="24"/>
        </w:rPr>
        <w:t>交通</w:t>
      </w:r>
      <w:r>
        <w:rPr>
          <w:rFonts w:hint="eastAsia" w:ascii="宋体" w:hAnsi="宋体"/>
          <w:color w:val="000000"/>
          <w:sz w:val="24"/>
        </w:rPr>
        <w:t>学院全日制硕士研究生申请学位取得学术成果基本要求如下：</w:t>
      </w:r>
    </w:p>
    <w:p>
      <w:pPr>
        <w:spacing w:line="360" w:lineRule="auto"/>
        <w:ind w:firstLine="482" w:firstLineChars="200"/>
        <w:rPr>
          <w:rFonts w:ascii="宋体" w:hAnsi="宋体"/>
          <w:b/>
          <w:color w:val="000000"/>
          <w:sz w:val="24"/>
        </w:rPr>
      </w:pPr>
      <w:r>
        <w:rPr>
          <w:rFonts w:hint="eastAsia" w:ascii="宋体" w:hAnsi="宋体"/>
          <w:b/>
          <w:color w:val="000000"/>
          <w:sz w:val="24"/>
        </w:rPr>
        <w:t>1. 学术型硕士研究生满足以下条件，方可申请答辩：</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2143"/>
        <w:gridCol w:w="6699"/>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71"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学 科</w:t>
            </w:r>
          </w:p>
        </w:tc>
        <w:tc>
          <w:tcPr>
            <w:tcW w:w="2143"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专  业</w:t>
            </w:r>
          </w:p>
        </w:tc>
        <w:tc>
          <w:tcPr>
            <w:tcW w:w="6699"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本学科/专业申请学位取得学术成果要求（现行）</w:t>
            </w:r>
          </w:p>
        </w:tc>
        <w:tc>
          <w:tcPr>
            <w:tcW w:w="3861"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力学</w:t>
            </w: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固体力学</w:t>
            </w:r>
          </w:p>
        </w:tc>
        <w:tc>
          <w:tcPr>
            <w:tcW w:w="6699" w:type="dxa"/>
            <w:vMerge w:val="restart"/>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在申请毕业答辩前，应至少发表（含录用）1篇发表以华南理工大学为第一署名单位，本人为第一作者或导师为第一作者、本人为第二作者的核心期刊论文，会议EI不算。</w:t>
            </w:r>
          </w:p>
        </w:tc>
        <w:tc>
          <w:tcPr>
            <w:tcW w:w="3861" w:type="dxa"/>
            <w:vMerge w:val="restart"/>
            <w:vAlign w:val="center"/>
          </w:tcPr>
          <w:p>
            <w:pPr>
              <w:widowControl/>
              <w:jc w:val="left"/>
              <w:rPr>
                <w:rFonts w:ascii="宋体" w:hAnsi="宋体" w:cs="宋体"/>
                <w:color w:val="FF0000"/>
                <w:kern w:val="0"/>
                <w:sz w:val="18"/>
                <w:szCs w:val="18"/>
              </w:rPr>
            </w:pPr>
          </w:p>
          <w:p>
            <w:pPr>
              <w:widowControl/>
              <w:jc w:val="left"/>
              <w:rPr>
                <w:rFonts w:ascii="宋体" w:hAnsi="宋体" w:eastAsia="宋体" w:cs="宋体"/>
                <w:color w:val="FF0000"/>
                <w:kern w:val="0"/>
                <w:sz w:val="18"/>
                <w:szCs w:val="18"/>
              </w:rPr>
            </w:pPr>
            <w:r>
              <w:rPr>
                <w:rFonts w:hint="eastAsia" w:ascii="宋体" w:hAnsi="宋体" w:cs="宋体"/>
                <w:color w:val="000000"/>
                <w:kern w:val="0"/>
                <w:sz w:val="18"/>
                <w:szCs w:val="18"/>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流体力学</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工程力学</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土木工程 </w:t>
            </w: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岩土工程</w:t>
            </w:r>
          </w:p>
        </w:tc>
        <w:tc>
          <w:tcPr>
            <w:tcW w:w="6699" w:type="dxa"/>
            <w:vMerge w:val="restart"/>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在公开出版或发行的学术刊物上或国内外学术会议上正式发表（含录用）1篇以华南理工大学为第一署名单位，本人为第一作者或导师为第一作者、本人为第二作者的学术论文；或完成1篇达到核心期刊论文水平、且以华南理工大学为第一署名单位，本人为第一作者或导师为第一作者、本人为第二作者的学术论文，该论文由学科组成专家组予以审定；或取得专利、鉴定、奖项、版权、软件著作权、新产品等1项学术成果。</w:t>
            </w:r>
          </w:p>
        </w:tc>
        <w:tc>
          <w:tcPr>
            <w:tcW w:w="3861" w:type="dxa"/>
            <w:vMerge w:val="restart"/>
            <w:vAlign w:val="center"/>
          </w:tcPr>
          <w:p>
            <w:pPr>
              <w:widowControl/>
              <w:jc w:val="left"/>
              <w:rPr>
                <w:rFonts w:ascii="宋体" w:hAnsi="宋体" w:cs="宋体"/>
                <w:color w:val="FF0000"/>
                <w:kern w:val="0"/>
                <w:sz w:val="18"/>
                <w:szCs w:val="18"/>
                <w:u w:val="single"/>
              </w:rPr>
            </w:pPr>
            <w:r>
              <w:rPr>
                <w:rFonts w:hint="eastAsia" w:ascii="宋体" w:hAnsi="宋体" w:cs="宋体"/>
                <w:color w:val="000000"/>
                <w:kern w:val="0"/>
                <w:sz w:val="18"/>
                <w:szCs w:val="18"/>
              </w:rPr>
              <w:t>在申请毕业答辩前，在</w:t>
            </w:r>
            <w:r>
              <w:rPr>
                <w:rFonts w:hint="eastAsia" w:ascii="宋体" w:hAnsi="宋体" w:cs="宋体"/>
                <w:color w:val="FF0000"/>
                <w:kern w:val="0"/>
                <w:sz w:val="18"/>
                <w:szCs w:val="18"/>
                <w:u w:val="single"/>
              </w:rPr>
              <w:t>统计源以上（含统计源）</w:t>
            </w:r>
            <w:r>
              <w:rPr>
                <w:rFonts w:hint="eastAsia" w:ascii="宋体" w:hAnsi="宋体" w:cs="宋体"/>
                <w:color w:val="000000"/>
                <w:kern w:val="0"/>
                <w:sz w:val="18"/>
                <w:szCs w:val="18"/>
              </w:rPr>
              <w:t>期刊正式发表（含录用）1篇以华南理工大学为第一署名单位，本人为第一作者或导师为第一作者、本人为第二作者的学术论文；</w:t>
            </w:r>
            <w:r>
              <w:rPr>
                <w:rFonts w:hint="eastAsia" w:ascii="宋体" w:hAnsi="宋体" w:cs="宋体"/>
                <w:color w:val="FF0000"/>
                <w:kern w:val="0"/>
                <w:sz w:val="18"/>
                <w:szCs w:val="18"/>
                <w:u w:val="single"/>
              </w:rPr>
              <w:t>或者获得授权专利一项，</w:t>
            </w:r>
            <w:r>
              <w:rPr>
                <w:rFonts w:hint="eastAsia" w:ascii="宋体" w:hAnsi="宋体" w:cs="宋体"/>
                <w:color w:val="000000"/>
                <w:kern w:val="0"/>
                <w:sz w:val="18"/>
                <w:szCs w:val="18"/>
                <w:highlight w:val="yellow"/>
              </w:rPr>
              <w:t>并且第一署名单位为华南理工大学，</w:t>
            </w:r>
            <w:r>
              <w:rPr>
                <w:rFonts w:hint="eastAsia" w:ascii="宋体" w:hAnsi="宋体" w:cs="宋体"/>
                <w:color w:val="FF0000"/>
                <w:kern w:val="0"/>
                <w:sz w:val="18"/>
                <w:szCs w:val="18"/>
                <w:highlight w:val="yellow"/>
                <w:u w:val="single"/>
              </w:rPr>
              <w:t>本人和导师要求排名前三。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结构工程</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防灾减灾工程及防护工程</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桥梁与隧道工程</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jc w:val="left"/>
              <w:rPr>
                <w:rFonts w:ascii="宋体" w:hAnsi="宋体" w:cs="宋体"/>
                <w:color w:val="FF0000"/>
                <w:kern w:val="0"/>
                <w:sz w:val="18"/>
                <w:szCs w:val="18"/>
              </w:rPr>
            </w:pPr>
            <w:r>
              <w:rPr>
                <w:rFonts w:hint="eastAsia" w:ascii="宋体" w:hAnsi="宋体" w:cs="宋体"/>
                <w:color w:val="FF0000"/>
                <w:kern w:val="0"/>
                <w:sz w:val="18"/>
                <w:szCs w:val="18"/>
              </w:rPr>
              <w:t>土木工程建造与管理</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水利工程 </w:t>
            </w: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水文学及水资源</w:t>
            </w:r>
          </w:p>
        </w:tc>
        <w:tc>
          <w:tcPr>
            <w:tcW w:w="6699" w:type="dxa"/>
            <w:vMerge w:val="restart"/>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在申请毕业答辩前，至少在公开出版或发行的学术刊物上正式发表1篇以华南理工大学为第一署名单位，本人为第一作者或导师为第一作者、本人为第二作者的学术论文或专利、鉴定、奖项、版权、新产品等1项</w:t>
            </w:r>
          </w:p>
        </w:tc>
        <w:tc>
          <w:tcPr>
            <w:tcW w:w="3861" w:type="dxa"/>
            <w:vMerge w:val="restart"/>
            <w:vAlign w:val="center"/>
          </w:tcPr>
          <w:p>
            <w:pPr>
              <w:widowControl/>
              <w:jc w:val="left"/>
              <w:rPr>
                <w:rFonts w:ascii="宋体" w:hAnsi="宋体" w:cs="宋体"/>
                <w:color w:val="FF0000"/>
                <w:kern w:val="0"/>
                <w:sz w:val="18"/>
                <w:szCs w:val="18"/>
              </w:rPr>
            </w:pPr>
            <w:r>
              <w:rPr>
                <w:rFonts w:hint="eastAsia" w:ascii="宋体" w:hAnsi="宋体" w:cs="宋体"/>
                <w:color w:val="000000"/>
                <w:kern w:val="0"/>
                <w:sz w:val="18"/>
                <w:szCs w:val="18"/>
              </w:rPr>
              <w:t>在申请毕业答辩前，至少在</w:t>
            </w:r>
            <w:r>
              <w:rPr>
                <w:rFonts w:hint="eastAsia" w:ascii="宋体" w:hAnsi="宋体" w:cs="宋体"/>
                <w:color w:val="FF0000"/>
                <w:kern w:val="0"/>
                <w:sz w:val="18"/>
                <w:szCs w:val="18"/>
                <w:u w:val="single"/>
              </w:rPr>
              <w:t>统计源以上（含统计源）期刊</w:t>
            </w:r>
            <w:r>
              <w:rPr>
                <w:rFonts w:hint="eastAsia" w:ascii="宋体" w:hAnsi="宋体" w:cs="宋体"/>
                <w:color w:val="000000"/>
                <w:kern w:val="0"/>
                <w:sz w:val="18"/>
                <w:szCs w:val="18"/>
              </w:rPr>
              <w:t>正式发表1篇以华南理工大学为第一署名单位，本人为第一作者或导师为第一作者、本人为第二作者的学术论文或专利、鉴定、奖项、版权、新产品等1项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水力学及河流动力学</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水工结构工程</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港口、海岸及近海工程</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1471"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交通运输工程</w:t>
            </w: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道路与铁道工程</w:t>
            </w:r>
          </w:p>
        </w:tc>
        <w:tc>
          <w:tcPr>
            <w:tcW w:w="6699"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在申请毕业答辩前，发表（含录用）1篇以华南理工大学为第一署名单位，本人为第一作者或导师为第一作者、本人为第二作者的核心期刊论文。</w:t>
            </w:r>
          </w:p>
        </w:tc>
        <w:tc>
          <w:tcPr>
            <w:tcW w:w="3861" w:type="dxa"/>
            <w:vMerge w:val="restart"/>
            <w:vAlign w:val="center"/>
          </w:tcPr>
          <w:p>
            <w:pPr>
              <w:widowControl/>
              <w:jc w:val="left"/>
              <w:rPr>
                <w:rFonts w:ascii="宋体" w:hAnsi="宋体" w:cs="宋体"/>
                <w:color w:val="FF0000"/>
                <w:kern w:val="0"/>
                <w:sz w:val="18"/>
                <w:szCs w:val="18"/>
              </w:rPr>
            </w:pPr>
            <w:r>
              <w:rPr>
                <w:rFonts w:hint="eastAsia" w:ascii="宋体" w:hAnsi="宋体" w:cs="宋体"/>
                <w:color w:val="000000"/>
                <w:kern w:val="0"/>
                <w:sz w:val="18"/>
                <w:szCs w:val="18"/>
              </w:rPr>
              <w:t>在申请毕业答辩前，发表（含录用）1篇以华南理工大学为第一署名单位，本人为第一作者，导师为第二作者（或者通信作者）或导师为第一作者，本人为第二作者的核心期刊以上（含核心期刊）论文或被EI检索的期刊论文；</w:t>
            </w:r>
            <w:r>
              <w:rPr>
                <w:rFonts w:hint="eastAsia" w:ascii="宋体" w:hAnsi="宋体" w:cs="宋体"/>
                <w:color w:val="FF0000"/>
                <w:kern w:val="0"/>
                <w:sz w:val="18"/>
                <w:szCs w:val="18"/>
                <w:u w:val="single"/>
              </w:rPr>
              <w:t>或者获得授权专利一项，</w:t>
            </w:r>
            <w:r>
              <w:rPr>
                <w:rFonts w:hint="eastAsia" w:ascii="宋体" w:hAnsi="宋体" w:cs="宋体"/>
                <w:color w:val="000000"/>
                <w:kern w:val="0"/>
                <w:sz w:val="18"/>
                <w:szCs w:val="18"/>
                <w:highlight w:val="yellow"/>
              </w:rPr>
              <w:t>并且第一署名单位为华南理工大学，</w:t>
            </w:r>
            <w:r>
              <w:rPr>
                <w:rFonts w:hint="eastAsia" w:ascii="宋体" w:hAnsi="宋体" w:cs="宋体"/>
                <w:color w:val="FF0000"/>
                <w:kern w:val="0"/>
                <w:sz w:val="18"/>
                <w:szCs w:val="18"/>
                <w:highlight w:val="yellow"/>
                <w:u w:val="single"/>
              </w:rPr>
              <w:t>本人和导师要求排名前三。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交通信息工程及控制</w:t>
            </w:r>
          </w:p>
        </w:tc>
        <w:tc>
          <w:tcPr>
            <w:tcW w:w="6699" w:type="dxa"/>
            <w:vMerge w:val="restart"/>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发表（含录用）1篇以华南理工大学为第一署名单位，导师为第一作者、本人为第二作者或本人为第一作者的核心期刊以上（含核心期刊）论文或被EI检索的期刊论文；或申请受理发明专利或实用新型专利或获得软件著作权1项，且要求本人排名前三。</w:t>
            </w:r>
          </w:p>
        </w:tc>
        <w:tc>
          <w:tcPr>
            <w:tcW w:w="3861" w:type="dxa"/>
            <w:vMerge w:val="continue"/>
            <w:vAlign w:val="center"/>
          </w:tcPr>
          <w:p>
            <w:pPr>
              <w:widowControl/>
              <w:jc w:val="left"/>
              <w:rPr>
                <w:rFonts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交通运输规划与管理</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船舶与海洋工程 </w:t>
            </w: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船舶与海洋结构物设计制造</w:t>
            </w:r>
          </w:p>
        </w:tc>
        <w:tc>
          <w:tcPr>
            <w:tcW w:w="6699" w:type="dxa"/>
            <w:vMerge w:val="restart"/>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应在中文省级或省级以上学术期刊或在ISOPE、OMAE国际会议论文集公开发表（含录用）1篇以华南理工大学为第一署名单位，本人为第一作者或导师为第一作者、本人为第二作者的研究型学术论文，或申请专利1项</w:t>
            </w:r>
          </w:p>
        </w:tc>
        <w:tc>
          <w:tcPr>
            <w:tcW w:w="3861" w:type="dxa"/>
            <w:vMerge w:val="restart"/>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在申请毕业答辩前，应在</w:t>
            </w:r>
            <w:r>
              <w:rPr>
                <w:rFonts w:hint="eastAsia" w:ascii="宋体" w:hAnsi="宋体" w:cs="宋体"/>
                <w:color w:val="FF0000"/>
                <w:kern w:val="0"/>
                <w:sz w:val="18"/>
                <w:szCs w:val="18"/>
                <w:u w:val="single"/>
              </w:rPr>
              <w:t>统计源以上（含统计源）期刊</w:t>
            </w:r>
            <w:r>
              <w:rPr>
                <w:rFonts w:hint="eastAsia" w:ascii="宋体" w:hAnsi="宋体" w:cs="宋体"/>
                <w:color w:val="000000"/>
                <w:kern w:val="0"/>
                <w:sz w:val="18"/>
                <w:szCs w:val="18"/>
              </w:rPr>
              <w:t>公开发表（含录用）1篇以华南理工大学为第一署名单位，本人为第一作者或导师为第一作者、本人为第二作者的学术论文;</w:t>
            </w:r>
            <w:r>
              <w:rPr>
                <w:rFonts w:hint="eastAsia" w:ascii="宋体" w:hAnsi="宋体" w:cs="宋体"/>
                <w:color w:val="FF0000"/>
                <w:kern w:val="0"/>
                <w:sz w:val="18"/>
                <w:szCs w:val="18"/>
                <w:u w:val="single"/>
              </w:rPr>
              <w:t>或者获得授权专利一项，</w:t>
            </w:r>
            <w:r>
              <w:rPr>
                <w:rFonts w:hint="eastAsia" w:ascii="宋体" w:hAnsi="宋体" w:cs="宋体"/>
                <w:color w:val="FF0000"/>
                <w:kern w:val="0"/>
                <w:sz w:val="18"/>
                <w:szCs w:val="18"/>
              </w:rPr>
              <w:t>并且第一署名单位为华南理工大学，</w:t>
            </w:r>
            <w:r>
              <w:rPr>
                <w:rFonts w:hint="eastAsia" w:ascii="宋体" w:hAnsi="宋体" w:cs="宋体"/>
                <w:color w:val="FF0000"/>
                <w:kern w:val="0"/>
                <w:sz w:val="18"/>
                <w:szCs w:val="18"/>
                <w:u w:val="single"/>
              </w:rPr>
              <w:t>本人和导师要求排名前三。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471" w:type="dxa"/>
            <w:vMerge w:val="continue"/>
            <w:vAlign w:val="center"/>
          </w:tcPr>
          <w:p>
            <w:pPr>
              <w:widowControl/>
              <w:jc w:val="left"/>
              <w:rPr>
                <w:rFonts w:ascii="宋体" w:hAnsi="宋体" w:cs="宋体"/>
                <w:color w:val="000000"/>
                <w:kern w:val="0"/>
                <w:sz w:val="18"/>
                <w:szCs w:val="18"/>
              </w:rPr>
            </w:pPr>
          </w:p>
        </w:tc>
        <w:tc>
          <w:tcPr>
            <w:tcW w:w="2143"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轮机工程</w:t>
            </w:r>
          </w:p>
        </w:tc>
        <w:tc>
          <w:tcPr>
            <w:tcW w:w="6699" w:type="dxa"/>
            <w:vMerge w:val="continue"/>
            <w:vAlign w:val="center"/>
          </w:tcPr>
          <w:p>
            <w:pPr>
              <w:widowControl/>
              <w:jc w:val="left"/>
              <w:rPr>
                <w:rFonts w:ascii="宋体" w:hAnsi="宋体" w:cs="宋体"/>
                <w:color w:val="000000"/>
                <w:kern w:val="0"/>
                <w:sz w:val="18"/>
                <w:szCs w:val="18"/>
              </w:rPr>
            </w:pPr>
          </w:p>
        </w:tc>
        <w:tc>
          <w:tcPr>
            <w:tcW w:w="3861" w:type="dxa"/>
            <w:vMerge w:val="continue"/>
            <w:vAlign w:val="center"/>
          </w:tcPr>
          <w:p>
            <w:pPr>
              <w:widowControl/>
              <w:jc w:val="left"/>
              <w:rPr>
                <w:rFonts w:ascii="宋体" w:hAnsi="宋体" w:cs="宋体"/>
                <w:color w:val="000000"/>
                <w:kern w:val="0"/>
                <w:sz w:val="18"/>
                <w:szCs w:val="18"/>
              </w:rPr>
            </w:pPr>
          </w:p>
        </w:tc>
      </w:tr>
    </w:tbl>
    <w:p>
      <w:pPr>
        <w:spacing w:line="360" w:lineRule="auto"/>
        <w:ind w:firstLine="360" w:firstLineChars="150"/>
        <w:rPr>
          <w:rFonts w:ascii="宋体" w:hAnsi="宋体"/>
          <w:color w:val="000000"/>
          <w:sz w:val="24"/>
        </w:rPr>
      </w:pPr>
    </w:p>
    <w:p>
      <w:pPr>
        <w:spacing w:line="360" w:lineRule="auto"/>
        <w:ind w:firstLine="361" w:firstLineChars="150"/>
        <w:rPr>
          <w:rFonts w:ascii="宋体" w:hAnsi="宋体"/>
          <w:b/>
          <w:color w:val="000000"/>
          <w:sz w:val="24"/>
        </w:rPr>
      </w:pPr>
      <w:r>
        <w:rPr>
          <w:rFonts w:hint="eastAsia" w:ascii="宋体" w:hAnsi="宋体"/>
          <w:b/>
          <w:color w:val="000000"/>
          <w:sz w:val="24"/>
        </w:rPr>
        <w:t xml:space="preserve"> </w:t>
      </w:r>
    </w:p>
    <w:p>
      <w:pPr>
        <w:spacing w:line="360" w:lineRule="auto"/>
        <w:ind w:firstLine="361" w:firstLineChars="150"/>
        <w:rPr>
          <w:rFonts w:ascii="宋体" w:hAnsi="宋体"/>
          <w:b/>
          <w:color w:val="000000"/>
          <w:sz w:val="24"/>
        </w:rPr>
      </w:pPr>
    </w:p>
    <w:p>
      <w:pPr>
        <w:spacing w:line="360" w:lineRule="auto"/>
        <w:ind w:firstLine="361" w:firstLineChars="150"/>
        <w:rPr>
          <w:rFonts w:ascii="宋体" w:hAnsi="宋体"/>
          <w:b/>
          <w:color w:val="000000"/>
          <w:sz w:val="24"/>
        </w:rPr>
      </w:pPr>
    </w:p>
    <w:p>
      <w:pPr>
        <w:spacing w:line="360" w:lineRule="auto"/>
        <w:ind w:firstLine="361" w:firstLineChars="150"/>
        <w:rPr>
          <w:rFonts w:ascii="宋体" w:hAnsi="宋体"/>
          <w:b/>
          <w:color w:val="000000"/>
          <w:sz w:val="24"/>
        </w:rPr>
      </w:pPr>
      <w:r>
        <w:rPr>
          <w:rFonts w:hint="eastAsia" w:ascii="宋体" w:hAnsi="宋体"/>
          <w:b/>
          <w:color w:val="000000"/>
          <w:sz w:val="24"/>
        </w:rPr>
        <w:t>2.专业学位硕士研究生满足以下条件，方可申请答辩：</w:t>
      </w:r>
      <w:r>
        <w:rPr>
          <w:rFonts w:hint="eastAsia" w:ascii="宋体" w:hAnsi="宋体"/>
          <w:color w:val="000000"/>
          <w:sz w:val="24"/>
        </w:rPr>
        <w:t xml:space="preserve"> </w:t>
      </w:r>
    </w:p>
    <w:tbl>
      <w:tblPr>
        <w:tblStyle w:val="6"/>
        <w:tblW w:w="14174" w:type="dxa"/>
        <w:tblInd w:w="0" w:type="dxa"/>
        <w:tblLayout w:type="fixed"/>
        <w:tblCellMar>
          <w:top w:w="0" w:type="dxa"/>
          <w:left w:w="108" w:type="dxa"/>
          <w:bottom w:w="0" w:type="dxa"/>
          <w:right w:w="108" w:type="dxa"/>
        </w:tblCellMar>
      </w:tblPr>
      <w:tblGrid>
        <w:gridCol w:w="1526"/>
        <w:gridCol w:w="2126"/>
        <w:gridCol w:w="3685"/>
        <w:gridCol w:w="2979"/>
        <w:gridCol w:w="3858"/>
      </w:tblGrid>
      <w:tr>
        <w:tblPrEx>
          <w:tblLayout w:type="fixed"/>
          <w:tblCellMar>
            <w:top w:w="0" w:type="dxa"/>
            <w:left w:w="108" w:type="dxa"/>
            <w:bottom w:w="0" w:type="dxa"/>
            <w:right w:w="108" w:type="dxa"/>
          </w:tblCellMar>
        </w:tblPrEx>
        <w:trPr>
          <w:trHeight w:val="630" w:hRule="atLeast"/>
        </w:trPr>
        <w:tc>
          <w:tcPr>
            <w:tcW w:w="36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学 科</w:t>
            </w:r>
          </w:p>
        </w:tc>
        <w:tc>
          <w:tcPr>
            <w:tcW w:w="36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专  业</w:t>
            </w:r>
          </w:p>
        </w:tc>
        <w:tc>
          <w:tcPr>
            <w:tcW w:w="29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本学科/专业申请学位取得学术成果要求</w:t>
            </w:r>
          </w:p>
        </w:tc>
        <w:tc>
          <w:tcPr>
            <w:tcW w:w="38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526"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全日制专业学位工程硕士   </w:t>
            </w:r>
          </w:p>
        </w:tc>
        <w:tc>
          <w:tcPr>
            <w:tcW w:w="2126"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建筑与土木工程</w:t>
            </w:r>
          </w:p>
        </w:tc>
        <w:tc>
          <w:tcPr>
            <w:tcW w:w="6664" w:type="dxa"/>
            <w:gridSpan w:val="2"/>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至少在公开出版或发行的学术刊物上或国内外学术会议上正式发表（含录用）1篇以华南理工大学为第一署名单位，本人为第一作者或导师为第一作者、本人为第二作者的学术论文；或取得专利、鉴定、奖项、版权、软件著作权、新产品等1项学术成果。</w:t>
            </w:r>
          </w:p>
        </w:tc>
        <w:tc>
          <w:tcPr>
            <w:tcW w:w="3858" w:type="dxa"/>
            <w:vAlign w:val="center"/>
          </w:tcPr>
          <w:p>
            <w:pPr>
              <w:widowControl/>
              <w:jc w:val="left"/>
              <w:rPr>
                <w:rFonts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在申请毕业答辩前，在</w:t>
            </w:r>
            <w:r>
              <w:rPr>
                <w:rFonts w:hint="eastAsia" w:ascii="宋体" w:hAnsi="宋体" w:cs="宋体"/>
                <w:color w:val="FF0000"/>
                <w:kern w:val="0"/>
                <w:sz w:val="18"/>
                <w:szCs w:val="18"/>
                <w:u w:val="single"/>
              </w:rPr>
              <w:t>统计源以上（含统计源）</w:t>
            </w:r>
            <w:r>
              <w:rPr>
                <w:rFonts w:hint="eastAsia" w:ascii="宋体" w:hAnsi="宋体" w:cs="宋体"/>
                <w:color w:val="000000"/>
                <w:kern w:val="0"/>
                <w:sz w:val="18"/>
                <w:szCs w:val="18"/>
              </w:rPr>
              <w:t>期刊正式发表（含录用）1篇以华南理工大学为第一署名单位，本人为第一作者或导师为第一作者、本人为第二作者的学术论文；</w:t>
            </w:r>
            <w:r>
              <w:rPr>
                <w:rFonts w:hint="eastAsia" w:ascii="宋体" w:hAnsi="宋体" w:cs="宋体"/>
                <w:color w:val="FF0000"/>
                <w:kern w:val="0"/>
                <w:sz w:val="18"/>
                <w:szCs w:val="18"/>
                <w:u w:val="single"/>
              </w:rPr>
              <w:t>或者获得授权专利一项，</w:t>
            </w:r>
            <w:r>
              <w:rPr>
                <w:rFonts w:hint="eastAsia" w:ascii="宋体" w:hAnsi="宋体" w:cs="宋体"/>
                <w:color w:val="000000"/>
                <w:kern w:val="0"/>
                <w:sz w:val="18"/>
                <w:szCs w:val="18"/>
              </w:rPr>
              <w:t>并且第一署名单位为华南理工大学，</w:t>
            </w:r>
            <w:r>
              <w:rPr>
                <w:rFonts w:hint="eastAsia" w:ascii="宋体" w:hAnsi="宋体" w:cs="宋体"/>
                <w:color w:val="FF0000"/>
                <w:kern w:val="0"/>
                <w:sz w:val="18"/>
                <w:szCs w:val="18"/>
                <w:u w:val="single"/>
              </w:rPr>
              <w:t>本人和导师要求排名前三</w:t>
            </w:r>
            <w:bookmarkStart w:id="0" w:name="_GoBack"/>
            <w:bookmarkEnd w:id="0"/>
            <w:r>
              <w:rPr>
                <w:rFonts w:hint="eastAsia" w:ascii="宋体" w:hAnsi="宋体" w:cs="宋体"/>
                <w:color w:val="FF0000"/>
                <w:kern w:val="0"/>
                <w:sz w:val="18"/>
                <w:szCs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526" w:type="dxa"/>
            <w:vMerge w:val="continue"/>
            <w:vAlign w:val="center"/>
          </w:tcPr>
          <w:p>
            <w:pPr>
              <w:widowControl/>
              <w:jc w:val="left"/>
              <w:rPr>
                <w:rFonts w:ascii="宋体" w:hAnsi="宋体" w:cs="宋体"/>
                <w:color w:val="000000"/>
                <w:kern w:val="0"/>
                <w:sz w:val="18"/>
                <w:szCs w:val="18"/>
              </w:rPr>
            </w:pPr>
          </w:p>
        </w:tc>
        <w:tc>
          <w:tcPr>
            <w:tcW w:w="2126"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交通运输工程</w:t>
            </w:r>
          </w:p>
        </w:tc>
        <w:tc>
          <w:tcPr>
            <w:tcW w:w="6664" w:type="dxa"/>
            <w:gridSpan w:val="2"/>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道路方向：在申请毕业答辩前，发表（含录用）1篇以华南理工大学为第一署名单位，本人为第一作者或导师为第一作者、本人为第二作者的核心期刊论文。</w:t>
            </w:r>
          </w:p>
          <w:p>
            <w:pPr>
              <w:widowControl/>
              <w:jc w:val="left"/>
              <w:rPr>
                <w:rFonts w:ascii="宋体" w:hAnsi="宋体" w:cs="宋体"/>
                <w:color w:val="000000"/>
                <w:kern w:val="0"/>
                <w:sz w:val="18"/>
                <w:szCs w:val="18"/>
              </w:rPr>
            </w:pPr>
          </w:p>
          <w:p>
            <w:pPr>
              <w:widowControl/>
              <w:jc w:val="left"/>
              <w:rPr>
                <w:rFonts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交通方向：在申请毕业答辩前，发表（含录用）1篇以华南理工大学为第一署名单位，本人为第一作者或导师为第一作者、本人为第二作者的核心或统计源以上期刊论文。</w:t>
            </w:r>
          </w:p>
        </w:tc>
        <w:tc>
          <w:tcPr>
            <w:tcW w:w="385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在申请毕业答辩前，发表（含录用）1篇以华南理工大学为第一署名单位，导师为第一作者、本人为第二作者或本人为第一作者的核心期刊以上（含核心期刊）论文或被EI检索的期刊论文；</w:t>
            </w:r>
            <w:r>
              <w:rPr>
                <w:rFonts w:hint="eastAsia" w:ascii="宋体" w:hAnsi="宋体" w:cs="宋体"/>
                <w:color w:val="FF0000"/>
                <w:kern w:val="0"/>
                <w:sz w:val="18"/>
                <w:szCs w:val="18"/>
                <w:u w:val="single"/>
              </w:rPr>
              <w:t>或者获得授权专利一项，</w:t>
            </w:r>
            <w:r>
              <w:rPr>
                <w:rFonts w:hint="eastAsia" w:ascii="宋体" w:hAnsi="宋体" w:cs="宋体"/>
                <w:color w:val="000000"/>
                <w:kern w:val="0"/>
                <w:sz w:val="18"/>
                <w:szCs w:val="18"/>
                <w:highlight w:val="yellow"/>
              </w:rPr>
              <w:t>并且第一署名单位为华南理工大学，</w:t>
            </w:r>
            <w:r>
              <w:rPr>
                <w:rFonts w:hint="eastAsia" w:ascii="宋体" w:hAnsi="宋体" w:cs="宋体"/>
                <w:color w:val="FF0000"/>
                <w:kern w:val="0"/>
                <w:sz w:val="18"/>
                <w:szCs w:val="18"/>
                <w:highlight w:val="yellow"/>
                <w:u w:val="single"/>
              </w:rPr>
              <w:t>本人和导师要求排名前三</w:t>
            </w:r>
            <w:r>
              <w:rPr>
                <w:rFonts w:hint="eastAsia" w:ascii="宋体" w:hAnsi="宋体" w:cs="宋体"/>
                <w:color w:val="FF0000"/>
                <w:kern w:val="0"/>
                <w:sz w:val="18"/>
                <w:szCs w:val="18"/>
                <w:u w:val="single"/>
              </w:rPr>
              <w:t>。</w:t>
            </w:r>
          </w:p>
        </w:tc>
      </w:tr>
    </w:tbl>
    <w:p>
      <w:pPr>
        <w:spacing w:line="360" w:lineRule="auto"/>
        <w:rPr>
          <w:rFonts w:ascii="宋体" w:hAnsi="宋体"/>
          <w:color w:val="000000"/>
          <w:sz w:val="24"/>
        </w:rPr>
      </w:pPr>
    </w:p>
    <w:p>
      <w:pPr>
        <w:spacing w:line="360" w:lineRule="auto"/>
        <w:ind w:firstLine="480"/>
        <w:rPr>
          <w:color w:val="000000"/>
          <w:sz w:val="24"/>
        </w:rPr>
      </w:pPr>
      <w:r>
        <w:rPr>
          <w:rFonts w:hint="eastAsia" w:ascii="宋体" w:hAnsi="宋体"/>
          <w:b/>
          <w:color w:val="000000"/>
          <w:sz w:val="24"/>
        </w:rPr>
        <w:t>3.</w:t>
      </w:r>
      <w:r>
        <w:rPr>
          <w:rFonts w:hint="eastAsia"/>
          <w:color w:val="000000"/>
        </w:rPr>
        <w:t xml:space="preserve"> </w:t>
      </w:r>
      <w:r>
        <w:rPr>
          <w:rFonts w:hint="eastAsia"/>
          <w:color w:val="000000"/>
          <w:sz w:val="24"/>
        </w:rPr>
        <w:t>论文一般要求在公开出版或发行的学术刊物上正式发表，</w:t>
      </w:r>
      <w:r>
        <w:rPr>
          <w:rFonts w:hint="eastAsia" w:ascii="仿宋" w:hAnsi="仿宋" w:eastAsia="仿宋"/>
          <w:color w:val="000000"/>
          <w:sz w:val="24"/>
        </w:rPr>
        <w:t>对于只是取得录用尚未发表的论文成果的硕士研究生，允许组织学位论文答辩</w:t>
      </w:r>
      <w:r>
        <w:rPr>
          <w:rFonts w:hint="eastAsia"/>
          <w:color w:val="000000"/>
          <w:sz w:val="24"/>
        </w:rPr>
        <w:t>；答辩通过者，经学院学位评定分委员会审议通过，可先准予毕业并获得硕士学位，待其在毕业后两年内该篇学术论文公开发表后，方可领取学位证书。被录用的学术论文需提交学术期刊编辑部的书面录用证明原件，并由研究生指导教师签字确认后方可被认定为有效学术论文。如出现两年内该篇学术论文没有公开发表或变更署名单位等情况,学校将追究导师及学生的相关责任。</w:t>
      </w:r>
    </w:p>
    <w:p>
      <w:pPr>
        <w:spacing w:line="360" w:lineRule="auto"/>
        <w:ind w:firstLine="480"/>
        <w:rPr>
          <w:color w:val="000000"/>
          <w:sz w:val="24"/>
        </w:rPr>
      </w:pPr>
      <w:r>
        <w:rPr>
          <w:rFonts w:hint="eastAsia"/>
          <w:color w:val="000000"/>
          <w:sz w:val="24"/>
        </w:rPr>
        <w:t>4.未能按期提交规定所需学术成果的硕士学位申请者，将对其学位授予质量进行更加严格的审核,其学位论文须由学位办公室组织匿名评审，评审通过后方可申请学位论文答辩。</w:t>
      </w:r>
    </w:p>
    <w:p>
      <w:pPr>
        <w:spacing w:line="360" w:lineRule="auto"/>
        <w:ind w:firstLine="600" w:firstLineChars="250"/>
        <w:rPr>
          <w:rFonts w:ascii="仿宋" w:hAnsi="仿宋" w:eastAsia="仿宋"/>
          <w:color w:val="000000"/>
          <w:sz w:val="24"/>
        </w:rPr>
      </w:pPr>
      <w:r>
        <w:rPr>
          <w:rFonts w:hint="eastAsia" w:ascii="仿宋" w:hAnsi="仿宋" w:eastAsia="仿宋"/>
          <w:color w:val="000000"/>
          <w:sz w:val="24"/>
        </w:rPr>
        <w:t>5．全日制硕士研究生取得学术成果原则上应是其学位论文的重要组成部分；</w:t>
      </w:r>
    </w:p>
    <w:p>
      <w:pPr>
        <w:spacing w:line="360" w:lineRule="auto"/>
        <w:ind w:firstLine="600" w:firstLineChars="250"/>
        <w:rPr>
          <w:rFonts w:ascii="宋体" w:hAnsi="宋体"/>
          <w:b/>
          <w:color w:val="000000"/>
          <w:sz w:val="24"/>
          <w:u w:val="single"/>
        </w:rPr>
      </w:pPr>
      <w:r>
        <w:rPr>
          <w:rFonts w:hint="eastAsia" w:ascii="仿宋" w:hAnsi="仿宋" w:eastAsia="仿宋"/>
          <w:color w:val="000000"/>
          <w:sz w:val="24"/>
          <w:u w:val="single"/>
        </w:rPr>
        <w:t xml:space="preserve">6. </w:t>
      </w:r>
      <w:r>
        <w:rPr>
          <w:rFonts w:hint="eastAsia" w:ascii="仿宋" w:hAnsi="仿宋" w:eastAsia="仿宋"/>
          <w:b/>
          <w:color w:val="000000"/>
          <w:sz w:val="24"/>
          <w:u w:val="single"/>
        </w:rPr>
        <w:t>此规定适用于 2018年9月后入学研究生</w:t>
      </w:r>
      <w:r>
        <w:rPr>
          <w:rFonts w:hint="eastAsia" w:ascii="宋体" w:hAnsi="宋体"/>
          <w:b/>
          <w:color w:val="000000"/>
          <w:sz w:val="24"/>
          <w:u w:val="single"/>
        </w:rPr>
        <w:t>。</w:t>
      </w:r>
    </w:p>
    <w:p>
      <w:pPr>
        <w:rPr>
          <w:color w:val="000000"/>
        </w:rPr>
      </w:pPr>
    </w:p>
    <w:p>
      <w:pPr>
        <w:rPr>
          <w:color w:val="000000"/>
        </w:rPr>
      </w:pPr>
    </w:p>
    <w:p>
      <w:pPr>
        <w:rPr>
          <w:color w:val="000000"/>
        </w:rPr>
      </w:pPr>
    </w:p>
    <w:p>
      <w:pPr>
        <w:spacing w:line="360" w:lineRule="auto"/>
        <w:rPr>
          <w:rFonts w:ascii="宋体" w:hAnsi="宋体"/>
          <w:color w:val="000000"/>
          <w:sz w:val="24"/>
        </w:rPr>
      </w:pPr>
      <w:r>
        <w:rPr>
          <w:rFonts w:hint="eastAsia"/>
          <w:color w:val="000000"/>
        </w:rPr>
        <w:t xml:space="preserve">                                                                                                          </w:t>
      </w:r>
      <w:r>
        <w:rPr>
          <w:rFonts w:hint="eastAsia" w:ascii="宋体" w:hAnsi="宋体"/>
          <w:color w:val="000000"/>
          <w:sz w:val="24"/>
        </w:rPr>
        <w:t xml:space="preserve"> 土木与</w:t>
      </w:r>
      <w:r>
        <w:rPr>
          <w:rFonts w:ascii="宋体" w:hAnsi="宋体"/>
          <w:color w:val="000000"/>
          <w:sz w:val="24"/>
        </w:rPr>
        <w:t>交通</w:t>
      </w:r>
      <w:r>
        <w:rPr>
          <w:rFonts w:hint="eastAsia" w:ascii="宋体" w:hAnsi="宋体"/>
          <w:color w:val="000000"/>
          <w:sz w:val="24"/>
        </w:rPr>
        <w:t>学院</w:t>
      </w:r>
    </w:p>
    <w:p>
      <w:pPr>
        <w:spacing w:line="360" w:lineRule="auto"/>
        <w:ind w:firstLine="11280" w:firstLineChars="4700"/>
        <w:rPr>
          <w:rFonts w:ascii="宋体" w:hAnsi="宋体"/>
          <w:sz w:val="24"/>
        </w:rPr>
      </w:pPr>
      <w:r>
        <w:rPr>
          <w:rFonts w:hint="eastAsia" w:ascii="宋体" w:hAnsi="宋体"/>
          <w:color w:val="000000"/>
          <w:sz w:val="24"/>
        </w:rPr>
        <w:t>二〇一八年四月</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E54D2"/>
    <w:rsid w:val="0058094B"/>
    <w:rsid w:val="00754AFB"/>
    <w:rsid w:val="008D16AD"/>
    <w:rsid w:val="00913856"/>
    <w:rsid w:val="34EE54D2"/>
    <w:rsid w:val="46084CBC"/>
    <w:rsid w:val="795A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409</Words>
  <Characters>2332</Characters>
  <Lines>19</Lines>
  <Paragraphs>5</Paragraphs>
  <TotalTime>0</TotalTime>
  <ScaleCrop>false</ScaleCrop>
  <LinksUpToDate>false</LinksUpToDate>
  <CharactersWithSpaces>2736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2018-05-11T10:16:00Z</dcterms:created>
  <dc:creator>HP1</dc:creator>
  <cp:lastModifiedBy>HP1</cp:lastModifiedBy>
  <dcterms:modified xsi:type="dcterms:W3CDTF">2018-05-11T10:38:47Z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