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page" w:tblpX="978" w:tblpY="2088"/>
        <w:tblOverlap w:val="never"/>
        <w:tblW w:w="155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8"/>
        <w:gridCol w:w="6907"/>
        <w:gridCol w:w="3260"/>
        <w:gridCol w:w="425"/>
        <w:gridCol w:w="425"/>
        <w:gridCol w:w="426"/>
        <w:gridCol w:w="3260"/>
      </w:tblGrid>
      <w:tr w:rsidR="00153F5B">
        <w:trPr>
          <w:trHeight w:val="369"/>
          <w:tblHeader/>
        </w:trPr>
        <w:tc>
          <w:tcPr>
            <w:tcW w:w="848" w:type="dxa"/>
            <w:vMerge w:val="restart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spacing w:line="30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6907" w:type="dxa"/>
            <w:vMerge w:val="restart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spacing w:line="30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/>
                <w:b/>
                <w:bCs/>
                <w:kern w:val="0"/>
                <w:szCs w:val="21"/>
              </w:rPr>
              <w:t>检查项目</w:t>
            </w:r>
          </w:p>
        </w:tc>
        <w:tc>
          <w:tcPr>
            <w:tcW w:w="3260" w:type="dxa"/>
            <w:vMerge w:val="restart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spacing w:line="30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检查</w:t>
            </w:r>
            <w:r>
              <w:rPr>
                <w:rFonts w:eastAsia="黑体"/>
                <w:b/>
                <w:bCs/>
                <w:kern w:val="0"/>
                <w:szCs w:val="21"/>
              </w:rPr>
              <w:t>要点</w:t>
            </w:r>
          </w:p>
        </w:tc>
        <w:tc>
          <w:tcPr>
            <w:tcW w:w="4536" w:type="dxa"/>
            <w:gridSpan w:val="4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spacing w:line="30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检查结果</w:t>
            </w:r>
          </w:p>
        </w:tc>
      </w:tr>
      <w:tr w:rsidR="00153F5B">
        <w:trPr>
          <w:trHeight w:val="369"/>
          <w:tblHeader/>
        </w:trPr>
        <w:tc>
          <w:tcPr>
            <w:tcW w:w="848" w:type="dxa"/>
            <w:vMerge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spacing w:line="30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</w:p>
        </w:tc>
        <w:tc>
          <w:tcPr>
            <w:tcW w:w="6907" w:type="dxa"/>
            <w:vMerge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spacing w:line="30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</w:p>
        </w:tc>
        <w:tc>
          <w:tcPr>
            <w:tcW w:w="3260" w:type="dxa"/>
            <w:vMerge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spacing w:line="30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</w:p>
        </w:tc>
        <w:tc>
          <w:tcPr>
            <w:tcW w:w="425" w:type="dxa"/>
            <w:shd w:val="clear" w:color="auto" w:fill="auto"/>
            <w:tcMar>
              <w:top w:w="28" w:type="dxa"/>
              <w:left w:w="45" w:type="dxa"/>
              <w:bottom w:w="28" w:type="dxa"/>
              <w:right w:w="45" w:type="dxa"/>
            </w:tcMar>
            <w:vAlign w:val="center"/>
          </w:tcPr>
          <w:p w:rsidR="00153F5B" w:rsidRDefault="00006E60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符</w:t>
            </w:r>
          </w:p>
          <w:p w:rsidR="00153F5B" w:rsidRDefault="00153F5B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</w:p>
          <w:p w:rsidR="00153F5B" w:rsidRDefault="00006E60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合</w:t>
            </w:r>
          </w:p>
        </w:tc>
        <w:tc>
          <w:tcPr>
            <w:tcW w:w="425" w:type="dxa"/>
            <w:tcMar>
              <w:top w:w="28" w:type="dxa"/>
              <w:bottom w:w="28" w:type="dxa"/>
            </w:tcMar>
            <w:vAlign w:val="center"/>
          </w:tcPr>
          <w:p w:rsidR="00153F5B" w:rsidRDefault="00006E60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不</w:t>
            </w:r>
          </w:p>
          <w:p w:rsidR="00153F5B" w:rsidRDefault="00006E60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符</w:t>
            </w:r>
          </w:p>
          <w:p w:rsidR="00153F5B" w:rsidRDefault="00006E60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合</w:t>
            </w:r>
          </w:p>
        </w:tc>
        <w:tc>
          <w:tcPr>
            <w:tcW w:w="426" w:type="dxa"/>
            <w:tcMar>
              <w:top w:w="28" w:type="dxa"/>
              <w:bottom w:w="28" w:type="dxa"/>
            </w:tcMar>
            <w:vAlign w:val="center"/>
          </w:tcPr>
          <w:p w:rsidR="00153F5B" w:rsidRDefault="00006E60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不</w:t>
            </w:r>
          </w:p>
          <w:p w:rsidR="00153F5B" w:rsidRDefault="00006E60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proofErr w:type="gramStart"/>
            <w:r>
              <w:rPr>
                <w:rFonts w:eastAsia="黑体" w:hint="eastAsia"/>
                <w:b/>
                <w:bCs/>
                <w:kern w:val="0"/>
                <w:szCs w:val="21"/>
              </w:rPr>
              <w:t>适</w:t>
            </w:r>
            <w:proofErr w:type="gramEnd"/>
          </w:p>
          <w:p w:rsidR="00153F5B" w:rsidRDefault="00006E60">
            <w:pPr>
              <w:spacing w:line="24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用</w:t>
            </w:r>
          </w:p>
        </w:tc>
        <w:tc>
          <w:tcPr>
            <w:tcW w:w="3260" w:type="dxa"/>
            <w:vAlign w:val="center"/>
          </w:tcPr>
          <w:p w:rsidR="00153F5B" w:rsidRDefault="00006E60">
            <w:pPr>
              <w:spacing w:line="300" w:lineRule="exact"/>
              <w:jc w:val="center"/>
              <w:rPr>
                <w:rFonts w:eastAsia="黑体"/>
                <w:b/>
                <w:bCs/>
                <w:kern w:val="0"/>
                <w:szCs w:val="21"/>
              </w:rPr>
            </w:pPr>
            <w:r>
              <w:rPr>
                <w:rFonts w:eastAsia="黑体" w:hint="eastAsia"/>
                <w:b/>
                <w:bCs/>
                <w:kern w:val="0"/>
                <w:szCs w:val="21"/>
              </w:rPr>
              <w:t>情况记录</w:t>
            </w: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/>
                <w:kern w:val="0"/>
                <w:szCs w:val="21"/>
              </w:rPr>
            </w:pPr>
            <w:r>
              <w:rPr>
                <w:b/>
                <w:kern w:val="0"/>
                <w:szCs w:val="21"/>
              </w:rPr>
              <w:t>8.6</w:t>
            </w:r>
          </w:p>
        </w:tc>
        <w:tc>
          <w:tcPr>
            <w:tcW w:w="14703" w:type="dxa"/>
            <w:gridSpan w:val="6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/>
                <w:kern w:val="0"/>
                <w:szCs w:val="21"/>
              </w:rPr>
            </w:pPr>
            <w:r>
              <w:rPr>
                <w:b/>
                <w:kern w:val="0"/>
                <w:szCs w:val="21"/>
              </w:rPr>
              <w:t>实验气体管理</w:t>
            </w: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8.6.1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从</w:t>
            </w:r>
            <w:r>
              <w:rPr>
                <w:kern w:val="0"/>
                <w:szCs w:val="21"/>
              </w:rPr>
              <w:t>合格供应商处采购实验</w:t>
            </w:r>
            <w:r>
              <w:rPr>
                <w:rFonts w:hint="eastAsia"/>
                <w:kern w:val="0"/>
                <w:szCs w:val="21"/>
              </w:rPr>
              <w:t>气体</w:t>
            </w:r>
            <w:r>
              <w:rPr>
                <w:kern w:val="0"/>
                <w:szCs w:val="21"/>
              </w:rPr>
              <w:t>，</w:t>
            </w:r>
            <w:r>
              <w:rPr>
                <w:rFonts w:hint="eastAsia"/>
                <w:kern w:val="0"/>
                <w:szCs w:val="21"/>
              </w:rPr>
              <w:t>建立</w:t>
            </w:r>
            <w:r>
              <w:rPr>
                <w:kern w:val="0"/>
                <w:szCs w:val="21"/>
              </w:rPr>
              <w:t>气体</w:t>
            </w:r>
            <w:proofErr w:type="gramStart"/>
            <w:r>
              <w:rPr>
                <w:kern w:val="0"/>
                <w:szCs w:val="21"/>
              </w:rPr>
              <w:t>钢瓶台</w:t>
            </w:r>
            <w:proofErr w:type="gramEnd"/>
            <w:r>
              <w:rPr>
                <w:kern w:val="0"/>
                <w:szCs w:val="21"/>
              </w:rPr>
              <w:t>帐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查看</w:t>
            </w:r>
            <w:r>
              <w:rPr>
                <w:bCs/>
                <w:kern w:val="0"/>
                <w:szCs w:val="21"/>
              </w:rPr>
              <w:t>记录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8.6.2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危险气体钢瓶存放点</w:t>
            </w:r>
            <w:r>
              <w:rPr>
                <w:rFonts w:hint="eastAsia"/>
                <w:kern w:val="0"/>
                <w:szCs w:val="21"/>
              </w:rPr>
              <w:t>须</w:t>
            </w:r>
            <w:r>
              <w:rPr>
                <w:kern w:val="0"/>
                <w:szCs w:val="21"/>
              </w:rPr>
              <w:t>通风、远离热源</w:t>
            </w:r>
            <w:r>
              <w:rPr>
                <w:rFonts w:hint="eastAsia"/>
                <w:kern w:val="0"/>
                <w:szCs w:val="21"/>
              </w:rPr>
              <w:t>、</w:t>
            </w:r>
            <w:r>
              <w:rPr>
                <w:szCs w:val="21"/>
              </w:rPr>
              <w:t>避免暴晒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地面平整干燥</w:t>
            </w:r>
            <w:r>
              <w:rPr>
                <w:rFonts w:hint="eastAsia"/>
                <w:szCs w:val="21"/>
              </w:rPr>
              <w:t>；</w:t>
            </w:r>
            <w:r>
              <w:rPr>
                <w:rFonts w:hint="eastAsia"/>
                <w:kern w:val="0"/>
                <w:szCs w:val="21"/>
              </w:rPr>
              <w:t>配置</w:t>
            </w:r>
            <w:r>
              <w:rPr>
                <w:kern w:val="0"/>
                <w:szCs w:val="21"/>
              </w:rPr>
              <w:t>气瓶柜或气瓶</w:t>
            </w:r>
            <w:r>
              <w:rPr>
                <w:rFonts w:hint="eastAsia"/>
                <w:kern w:val="0"/>
                <w:szCs w:val="21"/>
              </w:rPr>
              <w:t>防</w:t>
            </w:r>
            <w:r>
              <w:rPr>
                <w:kern w:val="0"/>
                <w:szCs w:val="21"/>
              </w:rPr>
              <w:t>倒链、防倒栏栅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钢瓶不</w:t>
            </w:r>
            <w:r>
              <w:rPr>
                <w:bCs/>
                <w:kern w:val="0"/>
                <w:szCs w:val="21"/>
              </w:rPr>
              <w:t>固定、有链子不用</w:t>
            </w:r>
            <w:r>
              <w:rPr>
                <w:rFonts w:hint="eastAsia"/>
                <w:bCs/>
                <w:kern w:val="0"/>
                <w:szCs w:val="21"/>
              </w:rPr>
              <w:t>、</w:t>
            </w:r>
            <w:r>
              <w:rPr>
                <w:bCs/>
                <w:kern w:val="0"/>
                <w:szCs w:val="21"/>
              </w:rPr>
              <w:t>用普通绳子当链子</w:t>
            </w:r>
            <w:r>
              <w:rPr>
                <w:rFonts w:hint="eastAsia"/>
                <w:bCs/>
                <w:kern w:val="0"/>
                <w:szCs w:val="21"/>
              </w:rPr>
              <w:t>（阻碍逃生通道）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8.6.3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涉及剧毒、易燃易爆气体的场所，配有通风设施和合适的监控报警装置等</w:t>
            </w:r>
            <w:r>
              <w:rPr>
                <w:rFonts w:hint="eastAsia"/>
                <w:kern w:val="0"/>
                <w:szCs w:val="21"/>
              </w:rPr>
              <w:t>，</w:t>
            </w:r>
            <w:r>
              <w:rPr>
                <w:kern w:val="0"/>
                <w:szCs w:val="21"/>
              </w:rPr>
              <w:t>张贴必要的安全警示标识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气体监控</w:t>
            </w:r>
            <w:r>
              <w:rPr>
                <w:bCs/>
                <w:kern w:val="0"/>
                <w:szCs w:val="21"/>
              </w:rPr>
              <w:t>报警装置</w:t>
            </w:r>
            <w:r>
              <w:rPr>
                <w:rFonts w:hint="eastAsia"/>
                <w:bCs/>
                <w:kern w:val="0"/>
                <w:szCs w:val="21"/>
              </w:rPr>
              <w:t>品种及</w:t>
            </w:r>
            <w:r>
              <w:rPr>
                <w:bCs/>
                <w:kern w:val="0"/>
                <w:szCs w:val="21"/>
              </w:rPr>
              <w:t>安装位置是否正确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8.6.4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存有</w:t>
            </w:r>
            <w:r>
              <w:rPr>
                <w:szCs w:val="21"/>
              </w:rPr>
              <w:t>大量惰性气体或</w:t>
            </w:r>
            <w:r>
              <w:rPr>
                <w:rFonts w:hint="eastAsia"/>
                <w:szCs w:val="21"/>
              </w:rPr>
              <w:t>液氮</w:t>
            </w:r>
            <w:r>
              <w:rPr>
                <w:szCs w:val="21"/>
              </w:rPr>
              <w:t>、</w:t>
            </w:r>
            <w:r>
              <w:rPr>
                <w:szCs w:val="21"/>
              </w:rPr>
              <w:t>CO</w:t>
            </w:r>
            <w:r>
              <w:rPr>
                <w:szCs w:val="21"/>
                <w:vertAlign w:val="subscript"/>
              </w:rPr>
              <w:t>2</w:t>
            </w:r>
            <w:r>
              <w:rPr>
                <w:rFonts w:hint="eastAsia"/>
                <w:szCs w:val="21"/>
              </w:rPr>
              <w:t>的较小密闭</w:t>
            </w:r>
            <w:r>
              <w:rPr>
                <w:szCs w:val="21"/>
              </w:rPr>
              <w:t>空间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需加装氧气含量报警</w:t>
            </w:r>
            <w:r>
              <w:rPr>
                <w:rFonts w:hint="eastAsia"/>
                <w:szCs w:val="21"/>
              </w:rPr>
              <w:t>表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防止</w:t>
            </w:r>
            <w:r>
              <w:rPr>
                <w:bCs/>
                <w:kern w:val="0"/>
                <w:szCs w:val="21"/>
              </w:rPr>
              <w:t>大量泄漏或蒸发导致缺氧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8.6.5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独立的气体钢瓶室</w:t>
            </w:r>
            <w:r>
              <w:rPr>
                <w:rFonts w:hint="eastAsia"/>
                <w:kern w:val="0"/>
                <w:szCs w:val="21"/>
              </w:rPr>
              <w:t>，</w:t>
            </w:r>
            <w:r>
              <w:rPr>
                <w:kern w:val="0"/>
                <w:szCs w:val="21"/>
              </w:rPr>
              <w:t>通风、不混放、有监控</w:t>
            </w:r>
            <w:r>
              <w:rPr>
                <w:rFonts w:hint="eastAsia"/>
                <w:kern w:val="0"/>
                <w:szCs w:val="21"/>
              </w:rPr>
              <w:t>、管路</w:t>
            </w:r>
            <w:r>
              <w:rPr>
                <w:kern w:val="0"/>
                <w:szCs w:val="21"/>
              </w:rPr>
              <w:t>有编号</w:t>
            </w:r>
            <w:r>
              <w:rPr>
                <w:rFonts w:hint="eastAsia"/>
                <w:kern w:val="0"/>
                <w:szCs w:val="21"/>
              </w:rPr>
              <w:t>、</w:t>
            </w:r>
            <w:r>
              <w:rPr>
                <w:kern w:val="0"/>
                <w:szCs w:val="21"/>
              </w:rPr>
              <w:t>去向明确</w:t>
            </w:r>
            <w:r>
              <w:rPr>
                <w:rFonts w:hint="eastAsia"/>
                <w:kern w:val="0"/>
                <w:szCs w:val="21"/>
              </w:rPr>
              <w:t>；</w:t>
            </w:r>
            <w:r>
              <w:rPr>
                <w:kern w:val="0"/>
                <w:szCs w:val="21"/>
              </w:rPr>
              <w:t>有专人管理</w:t>
            </w:r>
            <w:r>
              <w:rPr>
                <w:rFonts w:hint="eastAsia"/>
                <w:kern w:val="0"/>
                <w:szCs w:val="21"/>
              </w:rPr>
              <w:t>和</w:t>
            </w:r>
            <w:r>
              <w:rPr>
                <w:kern w:val="0"/>
                <w:szCs w:val="21"/>
              </w:rPr>
              <w:t>记录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查看</w:t>
            </w:r>
            <w:r>
              <w:rPr>
                <w:bCs/>
                <w:kern w:val="0"/>
                <w:szCs w:val="21"/>
              </w:rPr>
              <w:t>现场、记录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8.6.6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所有</w:t>
            </w:r>
            <w:r>
              <w:rPr>
                <w:kern w:val="0"/>
                <w:szCs w:val="21"/>
              </w:rPr>
              <w:t>钢瓶颜色和字体清楚，有</w:t>
            </w:r>
            <w:r>
              <w:rPr>
                <w:rFonts w:hint="eastAsia"/>
                <w:kern w:val="0"/>
                <w:szCs w:val="21"/>
              </w:rPr>
              <w:t>状态</w:t>
            </w:r>
            <w:r>
              <w:rPr>
                <w:kern w:val="0"/>
                <w:szCs w:val="21"/>
              </w:rPr>
              <w:t>标识</w:t>
            </w:r>
            <w:r>
              <w:rPr>
                <w:rFonts w:hint="eastAsia"/>
                <w:kern w:val="0"/>
                <w:szCs w:val="21"/>
              </w:rPr>
              <w:t>，</w:t>
            </w:r>
            <w:r>
              <w:rPr>
                <w:kern w:val="0"/>
                <w:szCs w:val="21"/>
              </w:rPr>
              <w:t>有</w:t>
            </w:r>
            <w:r>
              <w:rPr>
                <w:rFonts w:hint="eastAsia"/>
                <w:kern w:val="0"/>
                <w:szCs w:val="21"/>
              </w:rPr>
              <w:t>钢瓶定期</w:t>
            </w:r>
            <w:r>
              <w:rPr>
                <w:kern w:val="0"/>
                <w:szCs w:val="21"/>
              </w:rPr>
              <w:t>检验合格标识（由供应商负责</w:t>
            </w:r>
            <w:r>
              <w:rPr>
                <w:rFonts w:hint="eastAsia"/>
                <w:kern w:val="0"/>
                <w:szCs w:val="21"/>
              </w:rPr>
              <w:t>）；</w:t>
            </w:r>
            <w:r>
              <w:rPr>
                <w:kern w:val="0"/>
                <w:szCs w:val="21"/>
              </w:rPr>
              <w:t>未使用的钢瓶有</w:t>
            </w:r>
            <w:r>
              <w:rPr>
                <w:rFonts w:hint="eastAsia"/>
                <w:kern w:val="0"/>
                <w:szCs w:val="21"/>
              </w:rPr>
              <w:t>钢瓶帽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钢瓶</w:t>
            </w:r>
            <w:r>
              <w:rPr>
                <w:bCs/>
                <w:kern w:val="0"/>
                <w:szCs w:val="21"/>
              </w:rPr>
              <w:t>中的气体是明确的，</w:t>
            </w:r>
            <w:r>
              <w:rPr>
                <w:rFonts w:hint="eastAsia"/>
                <w:bCs/>
                <w:kern w:val="0"/>
                <w:szCs w:val="21"/>
              </w:rPr>
              <w:t>无</w:t>
            </w:r>
            <w:r>
              <w:rPr>
                <w:bCs/>
                <w:kern w:val="0"/>
                <w:szCs w:val="21"/>
              </w:rPr>
              <w:t>过期钢瓶</w:t>
            </w:r>
            <w:r>
              <w:rPr>
                <w:rFonts w:hint="eastAsia"/>
                <w:bCs/>
                <w:kern w:val="0"/>
                <w:szCs w:val="21"/>
              </w:rPr>
              <w:t>；确认</w:t>
            </w:r>
            <w:r>
              <w:rPr>
                <w:rFonts w:ascii="MS Mincho" w:eastAsia="MS Mincho" w:hAnsi="MS Mincho"/>
                <w:bCs/>
                <w:kern w:val="0"/>
                <w:szCs w:val="21"/>
              </w:rPr>
              <w:t>“</w:t>
            </w:r>
            <w:r>
              <w:rPr>
                <w:bCs/>
                <w:kern w:val="0"/>
                <w:szCs w:val="21"/>
              </w:rPr>
              <w:t>满、使用中、用完</w:t>
            </w:r>
            <w:r>
              <w:rPr>
                <w:rFonts w:ascii="MS Mincho" w:eastAsia="MS Mincho" w:hAnsi="MS Mincho"/>
                <w:bCs/>
                <w:kern w:val="0"/>
                <w:szCs w:val="21"/>
              </w:rPr>
              <w:t>”</w:t>
            </w:r>
            <w:r>
              <w:rPr>
                <w:bCs/>
                <w:kern w:val="0"/>
                <w:szCs w:val="21"/>
              </w:rPr>
              <w:t>三种状态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8.6.7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可燃性气体与氧气</w:t>
            </w:r>
            <w:r>
              <w:rPr>
                <w:rFonts w:hint="eastAsia"/>
                <w:kern w:val="0"/>
                <w:szCs w:val="21"/>
              </w:rPr>
              <w:t>、压缩空气</w:t>
            </w:r>
            <w:r>
              <w:rPr>
                <w:kern w:val="0"/>
                <w:szCs w:val="21"/>
              </w:rPr>
              <w:t>等助燃气体不混放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氢气、氨气、一氧化碳、溴甲烷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8.6.8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气体管路连接正确、有标识，管路材质选择合适，无破损或老化现象</w:t>
            </w:r>
            <w:r>
              <w:rPr>
                <w:rFonts w:hint="eastAsia"/>
                <w:kern w:val="0"/>
                <w:szCs w:val="21"/>
              </w:rPr>
              <w:t>，定</w:t>
            </w:r>
            <w:r>
              <w:rPr>
                <w:kern w:val="0"/>
                <w:szCs w:val="21"/>
              </w:rPr>
              <w:t>期进行</w:t>
            </w:r>
            <w:r>
              <w:rPr>
                <w:rFonts w:hint="eastAsia"/>
                <w:kern w:val="0"/>
                <w:szCs w:val="21"/>
              </w:rPr>
              <w:t>气</w:t>
            </w:r>
            <w:r>
              <w:rPr>
                <w:kern w:val="0"/>
                <w:szCs w:val="21"/>
              </w:rPr>
              <w:t>体泄</w:t>
            </w:r>
            <w:r>
              <w:rPr>
                <w:rFonts w:hint="eastAsia"/>
                <w:kern w:val="0"/>
                <w:szCs w:val="21"/>
              </w:rPr>
              <w:t>漏</w:t>
            </w:r>
            <w:r>
              <w:rPr>
                <w:kern w:val="0"/>
                <w:szCs w:val="21"/>
              </w:rPr>
              <w:t>检查</w:t>
            </w:r>
            <w:r>
              <w:rPr>
                <w:rFonts w:hint="eastAsia"/>
                <w:kern w:val="0"/>
                <w:szCs w:val="21"/>
              </w:rPr>
              <w:t>；</w:t>
            </w:r>
            <w:r>
              <w:rPr>
                <w:kern w:val="0"/>
                <w:szCs w:val="21"/>
              </w:rPr>
              <w:t>存在多条气体管路的房间</w:t>
            </w:r>
            <w:r>
              <w:rPr>
                <w:rFonts w:hint="eastAsia"/>
                <w:kern w:val="0"/>
                <w:szCs w:val="21"/>
              </w:rPr>
              <w:t>须</w:t>
            </w:r>
            <w:r>
              <w:rPr>
                <w:kern w:val="0"/>
                <w:szCs w:val="21"/>
              </w:rPr>
              <w:t>张贴详细的管路图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查看</w:t>
            </w:r>
            <w:r>
              <w:rPr>
                <w:bCs/>
                <w:kern w:val="0"/>
                <w:szCs w:val="21"/>
              </w:rPr>
              <w:t>现场</w:t>
            </w:r>
            <w:r>
              <w:rPr>
                <w:rFonts w:hint="eastAsia"/>
                <w:bCs/>
                <w:kern w:val="0"/>
                <w:szCs w:val="21"/>
              </w:rPr>
              <w:t>，</w:t>
            </w:r>
            <w:r>
              <w:rPr>
                <w:bCs/>
                <w:kern w:val="0"/>
                <w:szCs w:val="21"/>
              </w:rPr>
              <w:t>危险气体使用金属管</w:t>
            </w:r>
            <w:r>
              <w:rPr>
                <w:rFonts w:hint="eastAsia"/>
                <w:bCs/>
                <w:kern w:val="0"/>
                <w:szCs w:val="21"/>
              </w:rPr>
              <w:t>；</w:t>
            </w:r>
            <w:r>
              <w:rPr>
                <w:bCs/>
                <w:kern w:val="0"/>
                <w:szCs w:val="21"/>
              </w:rPr>
              <w:t>多用户使用</w:t>
            </w:r>
            <w:r>
              <w:rPr>
                <w:rFonts w:hint="eastAsia"/>
                <w:bCs/>
                <w:kern w:val="0"/>
                <w:szCs w:val="21"/>
              </w:rPr>
              <w:t>同一</w:t>
            </w:r>
            <w:r>
              <w:rPr>
                <w:bCs/>
                <w:kern w:val="0"/>
                <w:szCs w:val="21"/>
              </w:rPr>
              <w:t>钢瓶的</w:t>
            </w:r>
            <w:r>
              <w:rPr>
                <w:rFonts w:hint="eastAsia"/>
                <w:bCs/>
                <w:kern w:val="0"/>
                <w:szCs w:val="21"/>
              </w:rPr>
              <w:t>，</w:t>
            </w:r>
            <w:r>
              <w:rPr>
                <w:bCs/>
                <w:kern w:val="0"/>
                <w:szCs w:val="21"/>
              </w:rPr>
              <w:t>需有使用规则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8.6.9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实验结束后，气体钢瓶总阀</w:t>
            </w:r>
            <w:r>
              <w:rPr>
                <w:rFonts w:hint="eastAsia"/>
                <w:kern w:val="0"/>
                <w:szCs w:val="21"/>
              </w:rPr>
              <w:t>须</w:t>
            </w:r>
            <w:r>
              <w:rPr>
                <w:kern w:val="0"/>
                <w:szCs w:val="21"/>
              </w:rPr>
              <w:t>关闭</w:t>
            </w:r>
            <w:r>
              <w:rPr>
                <w:rFonts w:hint="eastAsia"/>
                <w:kern w:val="0"/>
                <w:szCs w:val="21"/>
              </w:rPr>
              <w:t>（一般关闭顺序：先总阀，再减压阀）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查看</w:t>
            </w:r>
            <w:r>
              <w:rPr>
                <w:bCs/>
                <w:kern w:val="0"/>
                <w:szCs w:val="21"/>
              </w:rPr>
              <w:t>现场</w:t>
            </w:r>
            <w:r>
              <w:rPr>
                <w:rFonts w:hint="eastAsia"/>
                <w:bCs/>
                <w:kern w:val="0"/>
                <w:szCs w:val="21"/>
              </w:rPr>
              <w:t>，是否有压力表憋压。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8.6.10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autoSpaceDE w:val="0"/>
              <w:autoSpaceDN w:val="0"/>
              <w:adjustRightInd w:val="0"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无大量气体钢瓶堆放现象</w:t>
            </w:r>
            <w:r>
              <w:rPr>
                <w:rFonts w:hint="eastAsia"/>
                <w:kern w:val="0"/>
                <w:szCs w:val="21"/>
              </w:rPr>
              <w:t>；</w:t>
            </w:r>
            <w:r>
              <w:rPr>
                <w:rFonts w:ascii="宋体" w:cs="宋体" w:hint="eastAsia"/>
                <w:kern w:val="0"/>
                <w:szCs w:val="21"/>
              </w:rPr>
              <w:t>每间实验室内存放的氧气和</w:t>
            </w:r>
            <w:proofErr w:type="gramStart"/>
            <w:r>
              <w:rPr>
                <w:rFonts w:ascii="宋体" w:cs="宋体" w:hint="eastAsia"/>
                <w:kern w:val="0"/>
                <w:szCs w:val="21"/>
              </w:rPr>
              <w:t>可</w:t>
            </w:r>
            <w:proofErr w:type="gramEnd"/>
            <w:r>
              <w:rPr>
                <w:rFonts w:ascii="宋体" w:cs="宋体" w:hint="eastAsia"/>
                <w:kern w:val="0"/>
                <w:szCs w:val="21"/>
              </w:rPr>
              <w:t>燃气体不宜超过一瓶，其他气瓶的存放，应控制在最小需求量；</w:t>
            </w:r>
            <w:r>
              <w:rPr>
                <w:kern w:val="0"/>
                <w:szCs w:val="21"/>
              </w:rPr>
              <w:t>气体钢瓶不得放在走廊、大厅等公共场所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查看</w:t>
            </w:r>
            <w:r>
              <w:rPr>
                <w:bCs/>
                <w:kern w:val="0"/>
                <w:szCs w:val="21"/>
              </w:rPr>
              <w:t>现场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  <w:tr w:rsidR="00153F5B">
        <w:trPr>
          <w:trHeight w:val="369"/>
        </w:trPr>
        <w:tc>
          <w:tcPr>
            <w:tcW w:w="848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8.6.11</w:t>
            </w:r>
          </w:p>
        </w:tc>
        <w:tc>
          <w:tcPr>
            <w:tcW w:w="6907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  <w:proofErr w:type="gramStart"/>
            <w:r>
              <w:rPr>
                <w:kern w:val="0"/>
                <w:szCs w:val="21"/>
              </w:rPr>
              <w:t>不能带着</w:t>
            </w:r>
            <w:proofErr w:type="gramEnd"/>
            <w:r>
              <w:rPr>
                <w:kern w:val="0"/>
                <w:szCs w:val="21"/>
              </w:rPr>
              <w:t>减压阀移动钢瓶、不得在地上滚动钢瓶</w:t>
            </w:r>
          </w:p>
        </w:tc>
        <w:tc>
          <w:tcPr>
            <w:tcW w:w="3260" w:type="dxa"/>
            <w:shd w:val="clear" w:color="auto" w:fill="auto"/>
            <w:tcMar>
              <w:left w:w="45" w:type="dxa"/>
              <w:right w:w="45" w:type="dxa"/>
            </w:tcMar>
            <w:vAlign w:val="center"/>
          </w:tcPr>
          <w:p w:rsidR="00153F5B" w:rsidRDefault="00006E60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查看</w:t>
            </w:r>
            <w:r>
              <w:rPr>
                <w:bCs/>
                <w:kern w:val="0"/>
                <w:szCs w:val="21"/>
              </w:rPr>
              <w:t>现场</w:t>
            </w:r>
          </w:p>
        </w:tc>
        <w:tc>
          <w:tcPr>
            <w:tcW w:w="425" w:type="dxa"/>
            <w:tcMar>
              <w:left w:w="45" w:type="dxa"/>
              <w:right w:w="45" w:type="dxa"/>
            </w:tcMar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153F5B" w:rsidRDefault="00153F5B">
            <w:pPr>
              <w:widowControl/>
              <w:spacing w:line="300" w:lineRule="exact"/>
              <w:jc w:val="center"/>
              <w:rPr>
                <w:bCs/>
                <w:kern w:val="0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153F5B" w:rsidRDefault="00153F5B">
            <w:pPr>
              <w:widowControl/>
              <w:spacing w:line="300" w:lineRule="exact"/>
              <w:jc w:val="left"/>
              <w:rPr>
                <w:bCs/>
                <w:kern w:val="0"/>
                <w:szCs w:val="21"/>
              </w:rPr>
            </w:pPr>
          </w:p>
        </w:tc>
      </w:tr>
    </w:tbl>
    <w:p w:rsidR="00153F5B" w:rsidRDefault="00006E60">
      <w:pPr>
        <w:jc w:val="center"/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实验气体安全自查对照表</w:t>
      </w:r>
    </w:p>
    <w:p w:rsidR="00153F5B" w:rsidRDefault="00006E60">
      <w:pPr>
        <w:jc w:val="left"/>
      </w:pPr>
      <w:r>
        <w:rPr>
          <w:rFonts w:hint="eastAsia"/>
        </w:rPr>
        <w:t>__________________</w:t>
      </w:r>
      <w:r>
        <w:rPr>
          <w:rFonts w:hint="eastAsia"/>
        </w:rPr>
        <w:t>学院</w:t>
      </w:r>
      <w:r>
        <w:rPr>
          <w:rFonts w:hint="eastAsia"/>
        </w:rPr>
        <w:t>________</w:t>
      </w:r>
      <w:r>
        <w:rPr>
          <w:rFonts w:hint="eastAsia"/>
        </w:rPr>
        <w:t>楼</w:t>
      </w:r>
      <w:r>
        <w:rPr>
          <w:rFonts w:hint="eastAsia"/>
        </w:rPr>
        <w:t>_______</w:t>
      </w:r>
      <w:r>
        <w:rPr>
          <w:rFonts w:hint="eastAsia"/>
        </w:rPr>
        <w:t>房</w:t>
      </w:r>
      <w:r>
        <w:rPr>
          <w:rFonts w:hint="eastAsia"/>
        </w:rPr>
        <w:t xml:space="preserve">        </w:t>
      </w:r>
      <w:r>
        <w:rPr>
          <w:rFonts w:hint="eastAsia"/>
        </w:rPr>
        <w:t>实验室负责人</w:t>
      </w:r>
      <w:r>
        <w:rPr>
          <w:rFonts w:hint="eastAsia"/>
        </w:rPr>
        <w:t xml:space="preserve">:____________          </w:t>
      </w:r>
      <w:r>
        <w:rPr>
          <w:rFonts w:hint="eastAsia"/>
        </w:rPr>
        <w:t>检查人：</w:t>
      </w:r>
      <w:r>
        <w:rPr>
          <w:rFonts w:hint="eastAsia"/>
        </w:rPr>
        <w:t xml:space="preserve">________________         </w:t>
      </w:r>
      <w:r>
        <w:rPr>
          <w:rFonts w:hint="eastAsia"/>
        </w:rPr>
        <w:t>检查时间：</w:t>
      </w:r>
      <w:r>
        <w:rPr>
          <w:rFonts w:hint="eastAsia"/>
        </w:rPr>
        <w:t>__________________</w:t>
      </w:r>
    </w:p>
    <w:p w:rsidR="00153F5B" w:rsidRDefault="00153F5B">
      <w:pPr>
        <w:jc w:val="center"/>
      </w:pPr>
    </w:p>
    <w:p w:rsidR="00153F5B" w:rsidRDefault="00006E60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注：</w:t>
      </w:r>
      <w:r>
        <w:rPr>
          <w:rFonts w:hint="eastAsia"/>
          <w:sz w:val="18"/>
          <w:szCs w:val="18"/>
        </w:rPr>
        <w:t>1.</w:t>
      </w:r>
      <w:r>
        <w:rPr>
          <w:rFonts w:hint="eastAsia"/>
          <w:sz w:val="18"/>
          <w:szCs w:val="18"/>
        </w:rPr>
        <w:t>检查项目摘自教育部《高等学校实验室安全检查项目表》；</w:t>
      </w:r>
    </w:p>
    <w:p w:rsidR="00153F5B" w:rsidRDefault="00006E60">
      <w:pPr>
        <w:tabs>
          <w:tab w:val="left" w:pos="312"/>
        </w:tabs>
        <w:ind w:left="420"/>
        <w:rPr>
          <w:sz w:val="18"/>
          <w:szCs w:val="18"/>
        </w:rPr>
      </w:pPr>
      <w:r>
        <w:rPr>
          <w:rFonts w:hint="eastAsia"/>
          <w:sz w:val="18"/>
          <w:szCs w:val="18"/>
        </w:rPr>
        <w:t>2.</w:t>
      </w:r>
      <w:r>
        <w:rPr>
          <w:rFonts w:hint="eastAsia"/>
          <w:sz w:val="18"/>
          <w:szCs w:val="18"/>
        </w:rPr>
        <w:t>实验气体安全要求包括但不限于以上条目，具体要求仍要遵循《中华人民共和国特种设备安全法》、《</w:t>
      </w:r>
      <w:r>
        <w:rPr>
          <w:sz w:val="18"/>
          <w:szCs w:val="18"/>
        </w:rPr>
        <w:t>TSG</w:t>
      </w:r>
      <w:r>
        <w:rPr>
          <w:rFonts w:hint="eastAsia"/>
          <w:sz w:val="18"/>
          <w:szCs w:val="18"/>
        </w:rPr>
        <w:t xml:space="preserve"> </w:t>
      </w:r>
      <w:r>
        <w:rPr>
          <w:sz w:val="18"/>
          <w:szCs w:val="18"/>
        </w:rPr>
        <w:t>R0006-2014</w:t>
      </w:r>
      <w:r>
        <w:rPr>
          <w:rFonts w:hint="eastAsia"/>
          <w:sz w:val="18"/>
          <w:szCs w:val="18"/>
        </w:rPr>
        <w:t>气瓶安全技术监察规程》、《</w:t>
      </w:r>
      <w:r>
        <w:rPr>
          <w:sz w:val="18"/>
          <w:szCs w:val="18"/>
        </w:rPr>
        <w:t>TSG RF001-2009</w:t>
      </w:r>
      <w:r>
        <w:rPr>
          <w:rFonts w:hint="eastAsia"/>
          <w:sz w:val="18"/>
          <w:szCs w:val="18"/>
        </w:rPr>
        <w:t>气瓶附件安全技术监察规程》、《</w:t>
      </w:r>
      <w:r>
        <w:rPr>
          <w:rFonts w:hint="eastAsia"/>
          <w:sz w:val="18"/>
          <w:szCs w:val="18"/>
        </w:rPr>
        <w:t xml:space="preserve">GB16804-2011 </w:t>
      </w:r>
      <w:r>
        <w:rPr>
          <w:rFonts w:hint="eastAsia"/>
          <w:sz w:val="18"/>
          <w:szCs w:val="18"/>
        </w:rPr>
        <w:t>气瓶警示标签</w:t>
      </w:r>
      <w:r>
        <w:rPr>
          <w:rFonts w:hint="eastAsia"/>
          <w:sz w:val="18"/>
          <w:szCs w:val="18"/>
        </w:rPr>
        <w:t>.</w:t>
      </w:r>
      <w:r>
        <w:rPr>
          <w:rFonts w:hint="eastAsia"/>
          <w:sz w:val="18"/>
          <w:szCs w:val="18"/>
        </w:rPr>
        <w:t>》、《</w:t>
      </w:r>
      <w:r>
        <w:rPr>
          <w:rFonts w:hint="eastAsia"/>
          <w:sz w:val="18"/>
          <w:szCs w:val="18"/>
        </w:rPr>
        <w:t xml:space="preserve">GB/T 7144-2016 </w:t>
      </w:r>
      <w:r>
        <w:rPr>
          <w:rFonts w:hint="eastAsia"/>
          <w:sz w:val="18"/>
          <w:szCs w:val="18"/>
        </w:rPr>
        <w:t>气瓶颜色标志》、《</w:t>
      </w:r>
      <w:r>
        <w:rPr>
          <w:rFonts w:hint="eastAsia"/>
          <w:sz w:val="18"/>
          <w:szCs w:val="18"/>
        </w:rPr>
        <w:t xml:space="preserve">GB4962-2008 </w:t>
      </w:r>
      <w:r>
        <w:rPr>
          <w:rFonts w:hint="eastAsia"/>
          <w:sz w:val="18"/>
          <w:szCs w:val="18"/>
        </w:rPr>
        <w:t>氢气使用安全技术规程》、《溶解乙炔气瓶安全监察规程》等国家法规及标准规范，以及学校管理办法。</w:t>
      </w:r>
    </w:p>
    <w:p w:rsidR="00153F5B" w:rsidRDefault="00006E60">
      <w:pPr>
        <w:tabs>
          <w:tab w:val="left" w:pos="312"/>
        </w:tabs>
        <w:ind w:left="420"/>
        <w:rPr>
          <w:sz w:val="18"/>
          <w:szCs w:val="18"/>
        </w:rPr>
      </w:pPr>
      <w:r>
        <w:rPr>
          <w:rFonts w:hint="eastAsia"/>
          <w:sz w:val="18"/>
          <w:szCs w:val="18"/>
        </w:rPr>
        <w:lastRenderedPageBreak/>
        <w:t>3.</w:t>
      </w:r>
      <w:r>
        <w:rPr>
          <w:rFonts w:hint="eastAsia"/>
          <w:sz w:val="18"/>
          <w:szCs w:val="18"/>
        </w:rPr>
        <w:t>甲类可燃气体</w:t>
      </w:r>
      <w:r>
        <w:rPr>
          <w:rFonts w:hint="eastAsia"/>
          <w:sz w:val="18"/>
          <w:szCs w:val="18"/>
        </w:rPr>
        <w:t>(</w:t>
      </w:r>
      <w:r>
        <w:rPr>
          <w:rFonts w:hint="eastAsia"/>
          <w:sz w:val="18"/>
          <w:szCs w:val="18"/>
        </w:rPr>
        <w:t>爆炸浓度下限</w:t>
      </w:r>
      <w:r>
        <w:rPr>
          <w:rFonts w:hint="eastAsia"/>
          <w:sz w:val="18"/>
          <w:szCs w:val="18"/>
        </w:rPr>
        <w:t>&lt;10%</w:t>
      </w:r>
      <w:r>
        <w:rPr>
          <w:rFonts w:hint="eastAsia"/>
          <w:sz w:val="18"/>
          <w:szCs w:val="18"/>
        </w:rPr>
        <w:t>，有</w:t>
      </w:r>
      <w:r>
        <w:rPr>
          <w:rFonts w:hint="eastAsia"/>
          <w:sz w:val="18"/>
          <w:szCs w:val="18"/>
        </w:rPr>
        <w:t>:</w:t>
      </w:r>
      <w:r>
        <w:rPr>
          <w:rFonts w:hint="eastAsia"/>
          <w:sz w:val="18"/>
          <w:szCs w:val="18"/>
        </w:rPr>
        <w:t>氢气、硫化氢、甲烷、乙烷、丙烷、（异）丁烷、（异）乙烯、丙烯、乙炔、丁烯、丁二烯、硅烷、二氧化硫、二氧化氮、二甲醚、氘气、氯乙烯、甲醛、甲胺、环氧乙烷、</w:t>
      </w:r>
      <w:r w:rsidR="008566F2">
        <w:rPr>
          <w:rFonts w:hint="eastAsia"/>
          <w:sz w:val="18"/>
          <w:szCs w:val="18"/>
        </w:rPr>
        <w:t>氰化氢、</w:t>
      </w:r>
      <w:r>
        <w:rPr>
          <w:rFonts w:hint="eastAsia"/>
          <w:sz w:val="18"/>
          <w:szCs w:val="18"/>
        </w:rPr>
        <w:t>炼焦煤气、水煤气、天然气、油田伴生气、液化石油气等；</w:t>
      </w:r>
    </w:p>
    <w:p w:rsidR="00153F5B" w:rsidRDefault="00006E60">
      <w:pPr>
        <w:tabs>
          <w:tab w:val="left" w:pos="312"/>
        </w:tabs>
        <w:ind w:left="420"/>
        <w:rPr>
          <w:sz w:val="18"/>
          <w:szCs w:val="18"/>
        </w:rPr>
      </w:pPr>
      <w:r>
        <w:rPr>
          <w:rFonts w:hint="eastAsia"/>
          <w:sz w:val="18"/>
          <w:szCs w:val="18"/>
        </w:rPr>
        <w:t>4.</w:t>
      </w:r>
      <w:r>
        <w:rPr>
          <w:rFonts w:hint="eastAsia"/>
          <w:sz w:val="18"/>
          <w:szCs w:val="18"/>
        </w:rPr>
        <w:t>乙类可燃气体</w:t>
      </w:r>
      <w:r>
        <w:rPr>
          <w:rFonts w:hint="eastAsia"/>
          <w:sz w:val="18"/>
          <w:szCs w:val="18"/>
        </w:rPr>
        <w:t>(</w:t>
      </w:r>
      <w:r>
        <w:rPr>
          <w:rFonts w:hint="eastAsia"/>
          <w:sz w:val="18"/>
          <w:szCs w:val="18"/>
        </w:rPr>
        <w:t>爆炸浓度下限≥</w:t>
      </w:r>
      <w:r>
        <w:rPr>
          <w:rFonts w:hint="eastAsia"/>
          <w:sz w:val="18"/>
          <w:szCs w:val="18"/>
        </w:rPr>
        <w:t>10%)</w:t>
      </w:r>
      <w:r>
        <w:rPr>
          <w:rFonts w:hint="eastAsia"/>
          <w:sz w:val="18"/>
          <w:szCs w:val="18"/>
        </w:rPr>
        <w:t>有</w:t>
      </w:r>
      <w:r>
        <w:rPr>
          <w:rFonts w:hint="eastAsia"/>
          <w:sz w:val="18"/>
          <w:szCs w:val="18"/>
        </w:rPr>
        <w:t>:</w:t>
      </w:r>
      <w:r>
        <w:rPr>
          <w:rFonts w:hint="eastAsia"/>
          <w:sz w:val="18"/>
          <w:szCs w:val="18"/>
        </w:rPr>
        <w:t>氨、一氧化碳、</w:t>
      </w:r>
      <w:proofErr w:type="gramStart"/>
      <w:r>
        <w:rPr>
          <w:rFonts w:hint="eastAsia"/>
          <w:sz w:val="18"/>
          <w:szCs w:val="18"/>
        </w:rPr>
        <w:t>二氟甲烷</w:t>
      </w:r>
      <w:proofErr w:type="gramEnd"/>
      <w:r>
        <w:rPr>
          <w:rFonts w:hint="eastAsia"/>
          <w:sz w:val="18"/>
          <w:szCs w:val="18"/>
        </w:rPr>
        <w:t>、硫氧化碳、发生炉煤气等；</w:t>
      </w:r>
    </w:p>
    <w:p w:rsidR="008566F2" w:rsidRDefault="00006E60">
      <w:pPr>
        <w:tabs>
          <w:tab w:val="left" w:pos="312"/>
        </w:tabs>
        <w:ind w:left="42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5.</w:t>
      </w:r>
      <w:r w:rsidR="008566F2">
        <w:rPr>
          <w:rFonts w:hint="eastAsia"/>
          <w:sz w:val="18"/>
          <w:szCs w:val="18"/>
        </w:rPr>
        <w:t>常见</w:t>
      </w:r>
      <w:r>
        <w:rPr>
          <w:rFonts w:hint="eastAsia"/>
          <w:sz w:val="18"/>
          <w:szCs w:val="18"/>
        </w:rPr>
        <w:t>毒性气体有</w:t>
      </w:r>
      <w:r>
        <w:rPr>
          <w:rFonts w:hint="eastAsia"/>
          <w:sz w:val="18"/>
          <w:szCs w:val="18"/>
        </w:rPr>
        <w:t>:</w:t>
      </w:r>
      <w:r>
        <w:rPr>
          <w:rFonts w:hint="eastAsia"/>
          <w:sz w:val="18"/>
          <w:szCs w:val="18"/>
        </w:rPr>
        <w:t>氯气</w:t>
      </w:r>
      <w:r>
        <w:rPr>
          <w:rFonts w:hint="eastAsia"/>
          <w:sz w:val="18"/>
          <w:szCs w:val="18"/>
        </w:rPr>
        <w:t>(</w:t>
      </w:r>
      <w:r w:rsidR="008566F2">
        <w:rPr>
          <w:rFonts w:hint="eastAsia"/>
          <w:sz w:val="18"/>
          <w:szCs w:val="18"/>
        </w:rPr>
        <w:t>剧毒</w:t>
      </w:r>
      <w:r>
        <w:rPr>
          <w:rFonts w:hint="eastAsia"/>
          <w:sz w:val="18"/>
          <w:szCs w:val="18"/>
        </w:rPr>
        <w:t>)</w:t>
      </w:r>
      <w:r>
        <w:rPr>
          <w:rFonts w:hint="eastAsia"/>
          <w:sz w:val="18"/>
          <w:szCs w:val="18"/>
        </w:rPr>
        <w:t>、氟气</w:t>
      </w:r>
      <w:r>
        <w:rPr>
          <w:rFonts w:hint="eastAsia"/>
          <w:sz w:val="18"/>
          <w:szCs w:val="18"/>
        </w:rPr>
        <w:t>(</w:t>
      </w:r>
      <w:r w:rsidR="008566F2">
        <w:rPr>
          <w:rFonts w:hint="eastAsia"/>
          <w:sz w:val="18"/>
          <w:szCs w:val="18"/>
        </w:rPr>
        <w:t>剧毒</w:t>
      </w:r>
      <w:r>
        <w:rPr>
          <w:rFonts w:hint="eastAsia"/>
          <w:sz w:val="18"/>
          <w:szCs w:val="18"/>
        </w:rPr>
        <w:t>)</w:t>
      </w:r>
      <w:r>
        <w:rPr>
          <w:rFonts w:hint="eastAsia"/>
          <w:sz w:val="18"/>
          <w:szCs w:val="18"/>
        </w:rPr>
        <w:t>、</w:t>
      </w:r>
      <w:r w:rsidR="008566F2">
        <w:rPr>
          <w:rFonts w:hint="eastAsia"/>
          <w:sz w:val="18"/>
          <w:szCs w:val="18"/>
        </w:rPr>
        <w:t>硫化氢、一氧化碳、氮氧化物、二氧化硫、</w:t>
      </w:r>
      <w:proofErr w:type="gramStart"/>
      <w:r w:rsidR="008566F2">
        <w:rPr>
          <w:rFonts w:hint="eastAsia"/>
          <w:sz w:val="18"/>
          <w:szCs w:val="18"/>
        </w:rPr>
        <w:t>二氟甲烷</w:t>
      </w:r>
      <w:proofErr w:type="gramEnd"/>
      <w:r w:rsidR="008566F2">
        <w:rPr>
          <w:rFonts w:hint="eastAsia"/>
          <w:sz w:val="18"/>
          <w:szCs w:val="18"/>
        </w:rPr>
        <w:t>、氨（压缩的或液化的）、二甲醚、</w:t>
      </w:r>
      <w:proofErr w:type="gramStart"/>
      <w:r w:rsidR="008566F2">
        <w:rPr>
          <w:rFonts w:hint="eastAsia"/>
          <w:sz w:val="18"/>
          <w:szCs w:val="18"/>
        </w:rPr>
        <w:t>二氟甲烷</w:t>
      </w:r>
      <w:proofErr w:type="gramEnd"/>
      <w:r w:rsidR="008566F2">
        <w:rPr>
          <w:rFonts w:hint="eastAsia"/>
          <w:sz w:val="18"/>
          <w:szCs w:val="18"/>
        </w:rPr>
        <w:t>、三氯化硼、</w:t>
      </w:r>
      <w:r w:rsidR="008566F2" w:rsidRPr="008566F2">
        <w:rPr>
          <w:rFonts w:hint="eastAsia"/>
          <w:sz w:val="18"/>
          <w:szCs w:val="18"/>
        </w:rPr>
        <w:t>碳酰氯</w:t>
      </w:r>
      <w:r w:rsidR="008566F2">
        <w:rPr>
          <w:rFonts w:hint="eastAsia"/>
          <w:sz w:val="18"/>
          <w:szCs w:val="18"/>
        </w:rPr>
        <w:t>（高毒）、氰化氢（高毒）等；</w:t>
      </w:r>
    </w:p>
    <w:p w:rsidR="00012EF3" w:rsidRDefault="00012EF3">
      <w:pPr>
        <w:tabs>
          <w:tab w:val="left" w:pos="312"/>
        </w:tabs>
        <w:ind w:left="420"/>
        <w:rPr>
          <w:sz w:val="18"/>
          <w:szCs w:val="18"/>
        </w:rPr>
      </w:pPr>
      <w:r>
        <w:rPr>
          <w:rFonts w:hint="eastAsia"/>
          <w:sz w:val="18"/>
          <w:szCs w:val="18"/>
        </w:rPr>
        <w:t>6.</w:t>
      </w:r>
      <w:r>
        <w:rPr>
          <w:rFonts w:hint="eastAsia"/>
          <w:sz w:val="18"/>
          <w:szCs w:val="18"/>
        </w:rPr>
        <w:t>关于多组份混合气体，其危险特性由组份中危险性较大的一种为主（有毒</w:t>
      </w:r>
      <w:r>
        <w:rPr>
          <w:rFonts w:hint="eastAsia"/>
          <w:sz w:val="18"/>
          <w:szCs w:val="18"/>
        </w:rPr>
        <w:t>&gt;</w:t>
      </w:r>
      <w:r>
        <w:rPr>
          <w:rFonts w:hint="eastAsia"/>
          <w:sz w:val="18"/>
          <w:szCs w:val="18"/>
        </w:rPr>
        <w:t>易燃</w:t>
      </w:r>
      <w:r>
        <w:rPr>
          <w:rFonts w:hint="eastAsia"/>
          <w:sz w:val="18"/>
          <w:szCs w:val="18"/>
        </w:rPr>
        <w:t>&gt;</w:t>
      </w:r>
      <w:r>
        <w:rPr>
          <w:rFonts w:hint="eastAsia"/>
          <w:sz w:val="18"/>
          <w:szCs w:val="18"/>
        </w:rPr>
        <w:t>惰性），其防护措施要兼顾主要危险性及次要危险性；</w:t>
      </w:r>
    </w:p>
    <w:p w:rsidR="00153F5B" w:rsidRDefault="00012EF3">
      <w:pPr>
        <w:tabs>
          <w:tab w:val="left" w:pos="312"/>
        </w:tabs>
        <w:ind w:left="420"/>
        <w:rPr>
          <w:sz w:val="18"/>
          <w:szCs w:val="18"/>
        </w:rPr>
      </w:pPr>
      <w:r>
        <w:rPr>
          <w:rFonts w:hint="eastAsia"/>
          <w:sz w:val="18"/>
          <w:szCs w:val="18"/>
        </w:rPr>
        <w:t>7</w:t>
      </w:r>
      <w:r w:rsidR="008566F2">
        <w:rPr>
          <w:rFonts w:hint="eastAsia"/>
          <w:sz w:val="18"/>
          <w:szCs w:val="18"/>
        </w:rPr>
        <w:t>.</w:t>
      </w:r>
      <w:r w:rsidR="008566F2">
        <w:rPr>
          <w:rFonts w:hint="eastAsia"/>
          <w:sz w:val="18"/>
          <w:szCs w:val="18"/>
        </w:rPr>
        <w:t>氧气</w:t>
      </w:r>
      <w:r w:rsidR="00D24C35">
        <w:rPr>
          <w:rFonts w:hint="eastAsia"/>
          <w:sz w:val="18"/>
          <w:szCs w:val="18"/>
        </w:rPr>
        <w:t>为助燃气体，氧气瓶及与氧气接触的附件（减压阀、输气胶管等）严禁接触油脂</w:t>
      </w:r>
      <w:r w:rsidR="00006E60">
        <w:rPr>
          <w:rFonts w:hint="eastAsia"/>
          <w:sz w:val="18"/>
          <w:szCs w:val="18"/>
        </w:rPr>
        <w:t>，极度危险！</w:t>
      </w:r>
      <w:bookmarkStart w:id="0" w:name="_GoBack"/>
      <w:bookmarkEnd w:id="0"/>
    </w:p>
    <w:sectPr w:rsidR="00153F5B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595" w:rsidRDefault="00306595" w:rsidP="00012EF3">
      <w:r>
        <w:separator/>
      </w:r>
    </w:p>
  </w:endnote>
  <w:endnote w:type="continuationSeparator" w:id="0">
    <w:p w:rsidR="00306595" w:rsidRDefault="00306595" w:rsidP="00012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595" w:rsidRDefault="00306595" w:rsidP="00012EF3">
      <w:r>
        <w:separator/>
      </w:r>
    </w:p>
  </w:footnote>
  <w:footnote w:type="continuationSeparator" w:id="0">
    <w:p w:rsidR="00306595" w:rsidRDefault="00306595" w:rsidP="00012E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A5006"/>
    <w:rsid w:val="00006E60"/>
    <w:rsid w:val="00012EF3"/>
    <w:rsid w:val="00053B35"/>
    <w:rsid w:val="00153F5B"/>
    <w:rsid w:val="00161C33"/>
    <w:rsid w:val="002E319A"/>
    <w:rsid w:val="00306595"/>
    <w:rsid w:val="003E7028"/>
    <w:rsid w:val="00836504"/>
    <w:rsid w:val="008566F2"/>
    <w:rsid w:val="00932FB2"/>
    <w:rsid w:val="009C7950"/>
    <w:rsid w:val="009D70A2"/>
    <w:rsid w:val="00BA5006"/>
    <w:rsid w:val="00D217A2"/>
    <w:rsid w:val="00D24C35"/>
    <w:rsid w:val="00E641ED"/>
    <w:rsid w:val="00EF552B"/>
    <w:rsid w:val="6B4B489C"/>
    <w:rsid w:val="74C1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</Pages>
  <Words>234</Words>
  <Characters>1335</Characters>
  <Application>Microsoft Office Word</Application>
  <DocSecurity>0</DocSecurity>
  <Lines>11</Lines>
  <Paragraphs>3</Paragraphs>
  <ScaleCrop>false</ScaleCrop>
  <Company>Hewlett-Packard Company</Company>
  <LinksUpToDate>false</LinksUpToDate>
  <CharactersWithSpaces>1566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PC</cp:lastModifiedBy>
  <cp:revision>13</cp:revision>
  <cp:lastPrinted>2018-12-26T07:27:00Z</cp:lastPrinted>
  <dcterms:created xsi:type="dcterms:W3CDTF">2018-12-20T08:17:00Z</dcterms:created>
  <dcterms:modified xsi:type="dcterms:W3CDTF">2018-12-26T07:47:00Z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