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2022年暑假期间广州国际校区服务安排</w:t>
      </w:r>
    </w:p>
    <w:tbl>
      <w:tblPr>
        <w:tblStyle w:val="3"/>
        <w:tblpPr w:leftFromText="180" w:rightFromText="180" w:vertAnchor="text" w:horzAnchor="page" w:tblpXSpec="center" w:tblpY="545"/>
        <w:tblOverlap w:val="never"/>
        <w:tblW w:w="5353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366"/>
        <w:gridCol w:w="2165"/>
        <w:gridCol w:w="1887"/>
        <w:gridCol w:w="6797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rPr>
                <w:sz w:val="24"/>
              </w:rPr>
            </w:pPr>
            <w:r>
              <w:rPr>
                <w:rStyle w:val="5"/>
                <w:rFonts w:ascii="Arial" w:hAnsi="Arial" w:eastAsia="Helvetica" w:cs="Arial"/>
                <w:bCs/>
                <w:color w:val="333333"/>
                <w:sz w:val="24"/>
                <w:lang w:bidi="ar"/>
              </w:rPr>
              <w:t> </w:t>
            </w:r>
          </w:p>
        </w:tc>
        <w:tc>
          <w:tcPr>
            <w:tcW w:w="45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Style w:val="5"/>
                <w:rFonts w:hint="eastAsia" w:ascii="Arial" w:hAnsi="Arial" w:eastAsia="Helvetica" w:cs="Arial"/>
                <w:bCs/>
                <w:color w:val="333333"/>
                <w:sz w:val="24"/>
                <w:lang w:bidi="ar"/>
              </w:rPr>
              <w:t>服务点</w:t>
            </w:r>
          </w:p>
        </w:tc>
        <w:tc>
          <w:tcPr>
            <w:tcW w:w="71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Style w:val="5"/>
                <w:rFonts w:ascii="Arial" w:hAnsi="Arial" w:eastAsia="Helvetica" w:cs="Arial"/>
                <w:bCs/>
                <w:color w:val="333333"/>
                <w:sz w:val="24"/>
                <w:lang w:bidi="ar"/>
              </w:rPr>
              <w:t>服务内容</w:t>
            </w:r>
          </w:p>
        </w:tc>
        <w:tc>
          <w:tcPr>
            <w:tcW w:w="6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Style w:val="5"/>
                <w:rFonts w:ascii="Arial" w:hAnsi="Arial" w:eastAsia="Helvetica" w:cs="Arial"/>
                <w:bCs/>
                <w:color w:val="333333"/>
                <w:sz w:val="24"/>
                <w:lang w:bidi="ar"/>
              </w:rPr>
              <w:t>服务地点</w:t>
            </w:r>
          </w:p>
        </w:tc>
        <w:tc>
          <w:tcPr>
            <w:tcW w:w="22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Style w:val="5"/>
                <w:rFonts w:hint="eastAsia" w:ascii="Arial" w:hAnsi="Arial" w:eastAsia="Helvetica" w:cs="Arial"/>
                <w:bCs/>
                <w:color w:val="333333"/>
                <w:sz w:val="24"/>
                <w:lang w:bidi="ar"/>
              </w:rPr>
              <w:t>服务日期</w:t>
            </w:r>
          </w:p>
        </w:tc>
        <w:tc>
          <w:tcPr>
            <w:tcW w:w="64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Style w:val="5"/>
                <w:rFonts w:hint="eastAsia" w:ascii="Arial" w:hAnsi="Arial" w:eastAsia="Helvetica" w:cs="Arial"/>
                <w:bCs/>
                <w:color w:val="333333"/>
                <w:sz w:val="24"/>
                <w:lang w:bidi="ar"/>
              </w:rPr>
              <w:t>服务时间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305" w:type="pct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rFonts w:ascii="Arial" w:hAnsi="Arial" w:eastAsia="Helvetica" w:cs="Arial"/>
                <w:kern w:val="0"/>
                <w:sz w:val="24"/>
                <w:lang w:bidi="ar"/>
              </w:rPr>
            </w:pPr>
            <w:r>
              <w:rPr>
                <w:rFonts w:ascii="Arial" w:hAnsi="Arial" w:eastAsia="Helvetica" w:cs="Arial"/>
                <w:kern w:val="0"/>
                <w:sz w:val="24"/>
                <w:lang w:bidi="ar"/>
              </w:rPr>
              <w:t>饮食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eastAsia="Helvetica" w:cs="Arial"/>
                <w:kern w:val="0"/>
                <w:sz w:val="24"/>
                <w:lang w:bidi="ar"/>
              </w:rPr>
              <w:t>服务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餐厅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餐饮服务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B1餐厅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7月10日-8月27日暂停服务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8月28日正常服务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exact"/>
          <w:jc w:val="center"/>
        </w:trPr>
        <w:tc>
          <w:tcPr>
            <w:tcW w:w="305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  <w:tc>
          <w:tcPr>
            <w:tcW w:w="452" w:type="pct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16" w:type="pct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24" w:type="pct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D5餐厅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二楼碗碗菜自选窗：正常服务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CV称菜自选、檬大枷：7月8日-8月25日暂停服务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烧腊窗口、北方面点、粤式风味：7月15日-8月25日暂停服务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8月26日所有窗口正常服务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早餐7:30-9:00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午餐11:00-12:30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晚餐17:00-18:30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0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商业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配套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全家超市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生活超市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c栋一楼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暑期正常营业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24小时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京东便利店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生活超市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</w:t>
            </w:r>
            <w:r>
              <w:rPr>
                <w:rFonts w:hint="eastAsia"/>
                <w:sz w:val="24"/>
              </w:rPr>
              <w:t>-e</w:t>
            </w:r>
            <w:r>
              <w:rPr>
                <w:sz w:val="24"/>
              </w:rPr>
              <w:t>栋一楼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暑期正常营业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7:30-23:30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水果店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水果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c栋一楼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暑期正常营业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10:00-21:00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自助洗衣房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自助洗衣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D5-e栋1楼、</w:t>
            </w:r>
          </w:p>
          <w:p>
            <w:pPr>
              <w:widowControl/>
              <w:spacing w:after="150" w:line="21" w:lineRule="atLeast"/>
              <w:ind w:firstLine="240" w:firstLineChars="1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D5-d栋2楼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暑期正常营业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自动售货机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饮料、零食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校区自助售货机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部分机器正常营业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24小时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咖啡机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自助咖啡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校区自助咖啡机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部分机器正常营业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24小时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蜂创校园服务中心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快递服务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g栋一楼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日-8月25日逢</w:t>
            </w:r>
            <w:r>
              <w:rPr>
                <w:sz w:val="24"/>
              </w:rPr>
              <w:t>周一至周五营业</w:t>
            </w:r>
            <w:r>
              <w:rPr>
                <w:rFonts w:hint="eastAsia"/>
                <w:sz w:val="24"/>
              </w:rPr>
              <w:t>，营业</w:t>
            </w:r>
            <w:r>
              <w:rPr>
                <w:sz w:val="24"/>
              </w:rPr>
              <w:t>时间12:00-16:00，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逢</w:t>
            </w:r>
            <w:r>
              <w:rPr>
                <w:sz w:val="24"/>
              </w:rPr>
              <w:t>周六周日暂停营业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取件柜24小时，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服务点窗口12:00-16:00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文印店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打印、复印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g栋一楼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7月12-18日、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8月19-25日正常运营，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7月19日-8月18日暂停营业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10:00-20:00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红堡书店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图书、文创、轻食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D3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e栋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7月12日-8月24日暂停营业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理发店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理发服务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c栋一楼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7月12日-8月25日暂停营业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格物音乐吧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轻食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D3-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214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7月13日-8月24日暂停营业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轻食小屋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面包店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D3-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204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暂停营业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  <w:jc w:val="center"/>
        </w:trPr>
        <w:tc>
          <w:tcPr>
            <w:tcW w:w="30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图书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图书馆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阅览服务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D5区图书室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开馆日期：7月12日至8月25日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（逢周一至五开馆，逢周六、日闭馆）；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图书借还、阅览和自修开放时间：9:00—17:00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9:00-21:00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  <w:jc w:val="center"/>
        </w:trPr>
        <w:tc>
          <w:tcPr>
            <w:tcW w:w="3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阅览室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阅览服务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D1阅览室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（明真阁）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开馆日期：7月12日至8月25日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（逢周一至五开馆，逢周六、日闭馆</w:t>
            </w:r>
            <w:r>
              <w:rPr>
                <w:rFonts w:hint="eastAsia"/>
                <w:sz w:val="24"/>
              </w:rPr>
              <w:t>，只开放1楼区域</w:t>
            </w:r>
            <w:r>
              <w:rPr>
                <w:sz w:val="24"/>
              </w:rPr>
              <w:t>）；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图书阅览和自修开放时间：9:00—17:00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自习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室服务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自习室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自习室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D5区域班会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（自修）室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正常开放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8:00-22:30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医疗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医务室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常见疾病诊疗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D5-d116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7月12至15日8:20-22:30；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暑假其余时间段周一至周五9:30-16:30；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师生服务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日常办公服务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C3-b212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暑期暂停服务</w:t>
            </w:r>
          </w:p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如需服务，请拨打校区“一站式”学生社区服务驿站电话：020-81181000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网络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信息网络工程研究中心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网络服务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国际校区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如有网络问题，请联系24小时服务热线：020-87110228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财务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财务处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收单、咨询服务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C2-a409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暑期每周二正常服务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9:30-12:00 14:00-16:30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功能房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排练厅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功能房服务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D5-f205、D5-f207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正常开放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8:00-22:00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健身房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健身房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功能房服务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0" w:line="21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D5-g103</w:t>
            </w:r>
          </w:p>
        </w:tc>
        <w:tc>
          <w:tcPr>
            <w:tcW w:w="2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正常开放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14:00-21:00</w:t>
            </w:r>
          </w:p>
        </w:tc>
      </w:tr>
    </w:tbl>
    <w:p/>
    <w:p/>
    <w:sectPr>
      <w:pgSz w:w="16838" w:h="11906" w:orient="landscape"/>
      <w:pgMar w:top="1803" w:right="1383" w:bottom="1803" w:left="13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2Y5NjM4NzM3MTljZjBiNmQ2ZWM1OTI4MzIzMmQifQ=="/>
  </w:docVars>
  <w:rsids>
    <w:rsidRoot w:val="002F7448"/>
    <w:rsid w:val="002C1558"/>
    <w:rsid w:val="002F25A5"/>
    <w:rsid w:val="002F7448"/>
    <w:rsid w:val="003D5B44"/>
    <w:rsid w:val="007F5048"/>
    <w:rsid w:val="00851C18"/>
    <w:rsid w:val="00C3683A"/>
    <w:rsid w:val="00C756A3"/>
    <w:rsid w:val="00CD4659"/>
    <w:rsid w:val="00DB08D7"/>
    <w:rsid w:val="0130419E"/>
    <w:rsid w:val="039152CF"/>
    <w:rsid w:val="060435B6"/>
    <w:rsid w:val="08F617A7"/>
    <w:rsid w:val="1159789B"/>
    <w:rsid w:val="133D0178"/>
    <w:rsid w:val="14585056"/>
    <w:rsid w:val="160377C1"/>
    <w:rsid w:val="160E4DAA"/>
    <w:rsid w:val="18F63EF6"/>
    <w:rsid w:val="208A2E80"/>
    <w:rsid w:val="25253B78"/>
    <w:rsid w:val="26C56E5B"/>
    <w:rsid w:val="2A7F3CBE"/>
    <w:rsid w:val="2A976B47"/>
    <w:rsid w:val="2E6047B9"/>
    <w:rsid w:val="316D0656"/>
    <w:rsid w:val="36130DED"/>
    <w:rsid w:val="37572C8E"/>
    <w:rsid w:val="38FE1090"/>
    <w:rsid w:val="3DDF7DD8"/>
    <w:rsid w:val="3FFE79A1"/>
    <w:rsid w:val="411C7A6F"/>
    <w:rsid w:val="41B80B34"/>
    <w:rsid w:val="45372F69"/>
    <w:rsid w:val="4762643A"/>
    <w:rsid w:val="4A3D4B8D"/>
    <w:rsid w:val="4ADD5FA7"/>
    <w:rsid w:val="55653C05"/>
    <w:rsid w:val="56861EF0"/>
    <w:rsid w:val="58B97C75"/>
    <w:rsid w:val="5BE114C0"/>
    <w:rsid w:val="5C4969B1"/>
    <w:rsid w:val="5CD26019"/>
    <w:rsid w:val="61E16E36"/>
    <w:rsid w:val="632D02B9"/>
    <w:rsid w:val="645841BE"/>
    <w:rsid w:val="6A7F3B2D"/>
    <w:rsid w:val="6D099A4D"/>
    <w:rsid w:val="71F552A5"/>
    <w:rsid w:val="73606242"/>
    <w:rsid w:val="79C7751A"/>
    <w:rsid w:val="7A2C05F1"/>
    <w:rsid w:val="7A450FE8"/>
    <w:rsid w:val="7AB61968"/>
    <w:rsid w:val="7B623911"/>
    <w:rsid w:val="7D1D6380"/>
    <w:rsid w:val="9BFFDAA1"/>
    <w:rsid w:val="E7F702FB"/>
    <w:rsid w:val="FD2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kern w:val="0"/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490F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2490F8"/>
      <w:u w:val="none"/>
    </w:rPr>
  </w:style>
  <w:style w:type="character" w:styleId="11">
    <w:name w:val="HTML Code"/>
    <w:basedOn w:val="4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styleId="12">
    <w:name w:val="HTML Cite"/>
    <w:basedOn w:val="4"/>
    <w:qFormat/>
    <w:uiPriority w:val="0"/>
  </w:style>
  <w:style w:type="character" w:customStyle="1" w:styleId="13">
    <w:name w:val="active"/>
    <w:basedOn w:val="4"/>
    <w:qFormat/>
    <w:uiPriority w:val="0"/>
    <w:rPr>
      <w:color w:val="00FF00"/>
      <w:shd w:val="clear" w:color="auto" w:fill="111111"/>
    </w:rPr>
  </w:style>
  <w:style w:type="character" w:customStyle="1" w:styleId="14">
    <w:name w:val="associateddata"/>
    <w:basedOn w:val="4"/>
    <w:qFormat/>
    <w:uiPriority w:val="0"/>
    <w:rPr>
      <w:shd w:val="clear" w:color="auto" w:fill="50A6F9"/>
    </w:rPr>
  </w:style>
  <w:style w:type="character" w:customStyle="1" w:styleId="15">
    <w:name w:val="cdropleft"/>
    <w:basedOn w:val="4"/>
    <w:qFormat/>
    <w:uiPriority w:val="0"/>
  </w:style>
  <w:style w:type="character" w:customStyle="1" w:styleId="16">
    <w:name w:val="button"/>
    <w:basedOn w:val="4"/>
    <w:qFormat/>
    <w:uiPriority w:val="0"/>
  </w:style>
  <w:style w:type="character" w:customStyle="1" w:styleId="17">
    <w:name w:val="icontext3"/>
    <w:basedOn w:val="4"/>
    <w:qFormat/>
    <w:uiPriority w:val="0"/>
  </w:style>
  <w:style w:type="character" w:customStyle="1" w:styleId="18">
    <w:name w:val="w32"/>
    <w:basedOn w:val="4"/>
    <w:qFormat/>
    <w:uiPriority w:val="0"/>
  </w:style>
  <w:style w:type="character" w:customStyle="1" w:styleId="19">
    <w:name w:val="pagechatarealistclose_box"/>
    <w:basedOn w:val="4"/>
    <w:qFormat/>
    <w:uiPriority w:val="0"/>
  </w:style>
  <w:style w:type="character" w:customStyle="1" w:styleId="20">
    <w:name w:val="pagechatarealistclose_box1"/>
    <w:basedOn w:val="4"/>
    <w:qFormat/>
    <w:uiPriority w:val="0"/>
  </w:style>
  <w:style w:type="character" w:customStyle="1" w:styleId="21">
    <w:name w:val="cy"/>
    <w:basedOn w:val="4"/>
    <w:qFormat/>
    <w:uiPriority w:val="0"/>
  </w:style>
  <w:style w:type="character" w:customStyle="1" w:styleId="22">
    <w:name w:val="hover41"/>
    <w:basedOn w:val="4"/>
    <w:qFormat/>
    <w:uiPriority w:val="0"/>
    <w:rPr>
      <w:color w:val="FFFFFF"/>
    </w:rPr>
  </w:style>
  <w:style w:type="character" w:customStyle="1" w:styleId="23">
    <w:name w:val="choosename"/>
    <w:basedOn w:val="4"/>
    <w:qFormat/>
    <w:uiPriority w:val="0"/>
  </w:style>
  <w:style w:type="character" w:customStyle="1" w:styleId="24">
    <w:name w:val="ico1656"/>
    <w:basedOn w:val="4"/>
    <w:qFormat/>
    <w:uiPriority w:val="0"/>
  </w:style>
  <w:style w:type="character" w:customStyle="1" w:styleId="25">
    <w:name w:val="ico1657"/>
    <w:basedOn w:val="4"/>
    <w:qFormat/>
    <w:uiPriority w:val="0"/>
  </w:style>
  <w:style w:type="character" w:customStyle="1" w:styleId="26">
    <w:name w:val="icontext2"/>
    <w:basedOn w:val="4"/>
    <w:qFormat/>
    <w:uiPriority w:val="0"/>
  </w:style>
  <w:style w:type="character" w:customStyle="1" w:styleId="27">
    <w:name w:val="first-child"/>
    <w:basedOn w:val="4"/>
    <w:qFormat/>
    <w:uiPriority w:val="0"/>
  </w:style>
  <w:style w:type="character" w:customStyle="1" w:styleId="28">
    <w:name w:val="icontext1"/>
    <w:basedOn w:val="4"/>
    <w:qFormat/>
    <w:uiPriority w:val="0"/>
  </w:style>
  <w:style w:type="character" w:customStyle="1" w:styleId="29">
    <w:name w:val="icontext11"/>
    <w:basedOn w:val="4"/>
    <w:qFormat/>
    <w:uiPriority w:val="0"/>
  </w:style>
  <w:style w:type="character" w:customStyle="1" w:styleId="30">
    <w:name w:val="icontext12"/>
    <w:basedOn w:val="4"/>
    <w:qFormat/>
    <w:uiPriority w:val="0"/>
  </w:style>
  <w:style w:type="character" w:customStyle="1" w:styleId="31">
    <w:name w:val="hilite6"/>
    <w:basedOn w:val="4"/>
    <w:qFormat/>
    <w:uiPriority w:val="0"/>
    <w:rPr>
      <w:color w:val="FFFFFF"/>
      <w:shd w:val="clear" w:color="auto" w:fill="666666"/>
    </w:rPr>
  </w:style>
  <w:style w:type="character" w:customStyle="1" w:styleId="32">
    <w:name w:val="tmpztreemove_arrow"/>
    <w:basedOn w:val="4"/>
    <w:qFormat/>
    <w:uiPriority w:val="0"/>
  </w:style>
  <w:style w:type="character" w:customStyle="1" w:styleId="33">
    <w:name w:val="iconline2"/>
    <w:basedOn w:val="4"/>
    <w:qFormat/>
    <w:uiPriority w:val="0"/>
  </w:style>
  <w:style w:type="character" w:customStyle="1" w:styleId="34">
    <w:name w:val="iconline21"/>
    <w:basedOn w:val="4"/>
    <w:qFormat/>
    <w:uiPriority w:val="0"/>
  </w:style>
  <w:style w:type="character" w:customStyle="1" w:styleId="35">
    <w:name w:val="after"/>
    <w:basedOn w:val="4"/>
    <w:qFormat/>
    <w:uiPriority w:val="0"/>
    <w:rPr>
      <w:sz w:val="0"/>
      <w:szCs w:val="0"/>
    </w:rPr>
  </w:style>
  <w:style w:type="character" w:customStyle="1" w:styleId="36">
    <w:name w:val="cdropright"/>
    <w:basedOn w:val="4"/>
    <w:qFormat/>
    <w:uiPriority w:val="0"/>
  </w:style>
  <w:style w:type="character" w:customStyle="1" w:styleId="37">
    <w:name w:val="drapbtn"/>
    <w:basedOn w:val="4"/>
    <w:qFormat/>
    <w:uiPriority w:val="0"/>
  </w:style>
  <w:style w:type="character" w:customStyle="1" w:styleId="38">
    <w:name w:val="layui-layer-tabnow"/>
    <w:basedOn w:val="4"/>
    <w:qFormat/>
    <w:uiPriority w:val="0"/>
    <w:rPr>
      <w:bdr w:val="single" w:color="CCCCCC" w:sz="6" w:space="0"/>
      <w:shd w:val="clear" w:color="auto" w:fill="FFFFFF"/>
    </w:rPr>
  </w:style>
  <w:style w:type="character" w:customStyle="1" w:styleId="39">
    <w:name w:val="active7"/>
    <w:basedOn w:val="4"/>
    <w:qFormat/>
    <w:uiPriority w:val="0"/>
    <w:rPr>
      <w:color w:val="00FF00"/>
      <w:shd w:val="clear" w:color="auto" w:fill="111111"/>
    </w:rPr>
  </w:style>
  <w:style w:type="character" w:customStyle="1" w:styleId="40">
    <w:name w:val="button5"/>
    <w:basedOn w:val="4"/>
    <w:qFormat/>
    <w:uiPriority w:val="0"/>
  </w:style>
  <w:style w:type="character" w:customStyle="1" w:styleId="41">
    <w:name w:val="hilite5"/>
    <w:basedOn w:val="4"/>
    <w:qFormat/>
    <w:uiPriority w:val="0"/>
    <w:rPr>
      <w:color w:val="FFFFFF"/>
      <w:shd w:val="clear" w:color="auto" w:fill="666666"/>
    </w:rPr>
  </w:style>
  <w:style w:type="paragraph" w:customStyle="1" w:styleId="4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833</Words>
  <Characters>1162</Characters>
  <Lines>20</Lines>
  <Paragraphs>5</Paragraphs>
  <TotalTime>0</TotalTime>
  <ScaleCrop>false</ScaleCrop>
  <LinksUpToDate>false</LinksUpToDate>
  <CharactersWithSpaces>1164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2022-01-13T09:15:00Z</dcterms:created>
  <dc:creator>gjxqzhb</dc:creator>
  <cp:lastModifiedBy>ZY</cp:lastModifiedBy>
  <cp:lastPrinted>2022-07-12T20:55:00Z</cp:lastPrinted>
  <dcterms:modified xsi:type="dcterms:W3CDTF">2022-07-15T12:00:17Z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B7A02B88C44A4C3F8BA0E442D9AB287C</vt:lpwstr>
  </property>
</Properties>
</file>