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D1" w:rsidRPr="00DA724D" w:rsidRDefault="00F17FD1" w:rsidP="00F17FD1">
      <w:pPr>
        <w:spacing w:line="520" w:lineRule="exact"/>
        <w:jc w:val="center"/>
        <w:rPr>
          <w:rFonts w:ascii="创艺简标宋" w:eastAsia="创艺简标宋" w:hAnsi="Times New Roman" w:hint="eastAsia"/>
          <w:sz w:val="36"/>
          <w:szCs w:val="36"/>
        </w:rPr>
      </w:pPr>
      <w:r w:rsidRPr="00DA724D">
        <w:rPr>
          <w:rFonts w:ascii="创艺简标宋" w:eastAsia="创艺简标宋" w:hAnsi="Times New Roman" w:hint="eastAsia"/>
          <w:sz w:val="36"/>
          <w:szCs w:val="36"/>
        </w:rPr>
        <w:t>《中国共产党纪律处分条例》修订的主要内容</w:t>
      </w:r>
    </w:p>
    <w:p w:rsidR="00F17FD1" w:rsidRPr="00DA724D" w:rsidRDefault="00F17FD1" w:rsidP="00F17FD1">
      <w:pPr>
        <w:spacing w:line="520" w:lineRule="exact"/>
        <w:jc w:val="center"/>
        <w:rPr>
          <w:rFonts w:ascii="Times New Roman" w:eastAsia="仿宋" w:hAnsi="Times New Roman" w:hint="eastAsia"/>
          <w:b/>
          <w:sz w:val="36"/>
          <w:szCs w:val="36"/>
        </w:rPr>
      </w:pPr>
      <w:bookmarkStart w:id="0" w:name="_Toc15306"/>
      <w:r w:rsidRPr="00DA724D">
        <w:rPr>
          <w:rFonts w:ascii="Times New Roman" w:eastAsia="仿宋" w:hAnsi="Times New Roman" w:hint="eastAsia"/>
          <w:b/>
          <w:sz w:val="36"/>
          <w:szCs w:val="36"/>
        </w:rPr>
        <w:t>《条例》共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>142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>条，与原《条例》相比，新增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>11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>条，修改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>65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>条，整合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>2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>条</w:t>
      </w:r>
      <w:bookmarkEnd w:id="0"/>
      <w:r w:rsidRPr="00DA724D">
        <w:rPr>
          <w:rFonts w:ascii="Times New Roman" w:eastAsia="仿宋" w:hAnsi="Times New Roman" w:hint="eastAsia"/>
          <w:b/>
          <w:sz w:val="36"/>
          <w:szCs w:val="36"/>
        </w:rPr>
        <w:fldChar w:fldCharType="begin"/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instrText xml:space="preserve"> HYPERLINK "http://csr.mos.gov.cn/content/2018-08/27/content_66963.htm" </w:instrTex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fldChar w:fldCharType="separate"/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fldChar w:fldCharType="end"/>
      </w:r>
      <w:hyperlink r:id="rId6" w:tooltip="分享到新浪微博" w:history="1"/>
      <w:hyperlink r:id="rId7" w:tooltip="分享到微信" w:history="1"/>
      <w:hyperlink r:id="rId8" w:tooltip="分享到QQ空间" w:history="1"/>
      <w:hyperlink r:id="rId9" w:tooltip="分享到QQ好友" w:history="1"/>
      <w:hyperlink r:id="rId10" w:tooltip="分享到百度贴吧" w:history="1"/>
    </w:p>
    <w:p w:rsidR="00F17FD1" w:rsidRDefault="00F17FD1" w:rsidP="00F17FD1">
      <w:pPr>
        <w:spacing w:line="520" w:lineRule="exact"/>
        <w:jc w:val="center"/>
        <w:rPr>
          <w:rFonts w:ascii="Times New Roman" w:eastAsia="仿宋" w:hAnsi="Times New Roman" w:hint="eastAsia"/>
          <w:b/>
          <w:sz w:val="36"/>
          <w:szCs w:val="36"/>
        </w:rPr>
      </w:pPr>
    </w:p>
    <w:p w:rsidR="00F17FD1" w:rsidRDefault="00F17FD1" w:rsidP="00F17FD1">
      <w:pPr>
        <w:spacing w:afterLines="50" w:after="156" w:line="520" w:lineRule="exact"/>
        <w:ind w:firstLine="723"/>
        <w:jc w:val="left"/>
        <w:rPr>
          <w:rFonts w:ascii="Times New Roman" w:eastAsia="仿宋" w:hAnsi="Times New Roman" w:hint="eastAsia"/>
          <w:b/>
          <w:sz w:val="36"/>
          <w:szCs w:val="36"/>
        </w:rPr>
      </w:pPr>
      <w:r w:rsidRPr="00DA724D">
        <w:rPr>
          <w:rFonts w:ascii="Times New Roman" w:eastAsia="仿宋" w:hAnsi="Times New Roman" w:hint="eastAsia"/>
          <w:b/>
          <w:sz w:val="36"/>
          <w:szCs w:val="36"/>
        </w:rPr>
        <w:t>总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 xml:space="preserve"> </w:t>
      </w:r>
      <w:r w:rsidRPr="00DA724D">
        <w:rPr>
          <w:rFonts w:ascii="Times New Roman" w:eastAsia="仿宋" w:hAnsi="Times New Roman" w:hint="eastAsia"/>
          <w:b/>
          <w:sz w:val="36"/>
          <w:szCs w:val="36"/>
        </w:rPr>
        <w:t>则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共</w:t>
      </w:r>
      <w:r w:rsidRPr="00DA724D">
        <w:rPr>
          <w:rFonts w:ascii="Times New Roman" w:eastAsia="仿宋" w:hAnsi="Times New Roman" w:hint="eastAsia"/>
          <w:sz w:val="32"/>
          <w:szCs w:val="32"/>
        </w:rPr>
        <w:t>5</w:t>
      </w:r>
      <w:r w:rsidRPr="00DA724D">
        <w:rPr>
          <w:rFonts w:ascii="Times New Roman" w:eastAsia="仿宋" w:hAnsi="Times New Roman" w:hint="eastAsia"/>
          <w:sz w:val="32"/>
          <w:szCs w:val="32"/>
        </w:rPr>
        <w:t>章</w:t>
      </w:r>
      <w:r w:rsidRPr="00DA724D">
        <w:rPr>
          <w:rFonts w:ascii="Times New Roman" w:eastAsia="仿宋" w:hAnsi="Times New Roman" w:hint="eastAsia"/>
          <w:sz w:val="32"/>
          <w:szCs w:val="32"/>
        </w:rPr>
        <w:t>43</w:t>
      </w:r>
      <w:r w:rsidRPr="00DA724D">
        <w:rPr>
          <w:rFonts w:ascii="Times New Roman" w:eastAsia="仿宋" w:hAnsi="Times New Roman" w:hint="eastAsia"/>
          <w:sz w:val="32"/>
          <w:szCs w:val="32"/>
        </w:rPr>
        <w:t>条，新增</w:t>
      </w:r>
      <w:r w:rsidRPr="00DA724D">
        <w:rPr>
          <w:rFonts w:ascii="Times New Roman" w:eastAsia="仿宋" w:hAnsi="Times New Roman" w:hint="eastAsia"/>
          <w:sz w:val="32"/>
          <w:szCs w:val="32"/>
        </w:rPr>
        <w:t>1</w:t>
      </w:r>
      <w:r w:rsidRPr="00DA724D">
        <w:rPr>
          <w:rFonts w:ascii="Times New Roman" w:eastAsia="仿宋" w:hAnsi="Times New Roman" w:hint="eastAsia"/>
          <w:sz w:val="32"/>
          <w:szCs w:val="32"/>
        </w:rPr>
        <w:t>条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修改</w:t>
      </w:r>
      <w:r w:rsidRPr="00DA724D">
        <w:rPr>
          <w:rFonts w:ascii="Times New Roman" w:eastAsia="仿宋" w:hAnsi="Times New Roman" w:hint="eastAsia"/>
          <w:sz w:val="32"/>
          <w:szCs w:val="32"/>
        </w:rPr>
        <w:t>25</w:t>
      </w:r>
      <w:r w:rsidRPr="00DA724D">
        <w:rPr>
          <w:rFonts w:ascii="Times New Roman" w:eastAsia="仿宋" w:hAnsi="Times New Roman" w:hint="eastAsia"/>
          <w:sz w:val="32"/>
          <w:szCs w:val="32"/>
        </w:rPr>
        <w:t>条，整合</w:t>
      </w:r>
      <w:r w:rsidRPr="00DA724D">
        <w:rPr>
          <w:rFonts w:ascii="Times New Roman" w:eastAsia="仿宋" w:hAnsi="Times New Roman" w:hint="eastAsia"/>
          <w:sz w:val="32"/>
          <w:szCs w:val="32"/>
        </w:rPr>
        <w:t>2</w:t>
      </w:r>
      <w:r w:rsidRPr="00DA724D">
        <w:rPr>
          <w:rFonts w:ascii="Times New Roman" w:eastAsia="仿宋" w:hAnsi="Times New Roman" w:hint="eastAsia"/>
          <w:sz w:val="32"/>
          <w:szCs w:val="32"/>
        </w:rPr>
        <w:t>条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●在指导思想中写入以习近平新时代中国特色社会主义思想为指导、坚决维护以习近平同志为核心的党中央权威和集中统一领导等内容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●在总体要求上增加党组织和党员牢固树立“四个意识”的规定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●将实践中普遍运用的监督执纪“四种形态”充实到《条例》中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●将十八大以来不收敛、不收手等情况作为重点查处的案件类型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●充实完善了对违犯党纪的党组织的处理方式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●体现从严要求，完善了从重加重处分的情形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●与监察法规定的职务犯罪情形相衔接，完善纪法衔接条款</w:t>
      </w:r>
    </w:p>
    <w:p w:rsidR="00F17FD1" w:rsidRPr="00DA724D" w:rsidRDefault="00F17FD1" w:rsidP="00F17FD1">
      <w:pPr>
        <w:spacing w:beforeLines="50" w:before="156" w:afterLines="50" w:after="156" w:line="520" w:lineRule="exact"/>
        <w:ind w:firstLine="723"/>
        <w:jc w:val="left"/>
        <w:rPr>
          <w:rFonts w:ascii="Times New Roman" w:eastAsia="仿宋" w:hAnsi="Times New Roman" w:hint="eastAsia"/>
          <w:b/>
          <w:sz w:val="36"/>
          <w:szCs w:val="36"/>
        </w:rPr>
      </w:pPr>
      <w:r w:rsidRPr="00DA724D">
        <w:rPr>
          <w:rFonts w:ascii="Times New Roman" w:eastAsia="仿宋" w:hAnsi="Times New Roman" w:hint="eastAsia"/>
          <w:b/>
          <w:sz w:val="36"/>
          <w:szCs w:val="36"/>
        </w:rPr>
        <w:t>政治纪律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共</w:t>
      </w:r>
      <w:r w:rsidRPr="00DA724D">
        <w:rPr>
          <w:rFonts w:ascii="Times New Roman" w:eastAsia="仿宋" w:hAnsi="Times New Roman" w:hint="eastAsia"/>
          <w:sz w:val="32"/>
          <w:szCs w:val="32"/>
        </w:rPr>
        <w:t>26</w:t>
      </w:r>
      <w:r w:rsidRPr="00DA724D">
        <w:rPr>
          <w:rFonts w:ascii="Times New Roman" w:eastAsia="仿宋" w:hAnsi="Times New Roman" w:hint="eastAsia"/>
          <w:sz w:val="32"/>
          <w:szCs w:val="32"/>
        </w:rPr>
        <w:t>条，新增</w:t>
      </w:r>
      <w:r w:rsidRPr="00DA724D">
        <w:rPr>
          <w:rFonts w:ascii="Times New Roman" w:eastAsia="仿宋" w:hAnsi="Times New Roman" w:hint="eastAsia"/>
          <w:sz w:val="32"/>
          <w:szCs w:val="32"/>
        </w:rPr>
        <w:t>5</w:t>
      </w:r>
      <w:r w:rsidRPr="00DA724D">
        <w:rPr>
          <w:rFonts w:ascii="Times New Roman" w:eastAsia="仿宋" w:hAnsi="Times New Roman" w:hint="eastAsia"/>
          <w:sz w:val="32"/>
          <w:szCs w:val="32"/>
        </w:rPr>
        <w:t>条，修改</w:t>
      </w:r>
      <w:r w:rsidRPr="00DA724D">
        <w:rPr>
          <w:rFonts w:ascii="Times New Roman" w:eastAsia="仿宋" w:hAnsi="Times New Roman" w:hint="eastAsia"/>
          <w:sz w:val="32"/>
          <w:szCs w:val="32"/>
        </w:rPr>
        <w:t>12</w:t>
      </w:r>
      <w:r w:rsidRPr="00DA724D">
        <w:rPr>
          <w:rFonts w:ascii="Times New Roman" w:eastAsia="仿宋" w:hAnsi="Times New Roman" w:hint="eastAsia"/>
          <w:sz w:val="32"/>
          <w:szCs w:val="32"/>
        </w:rPr>
        <w:t>条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●落实《中共中央政治局关于加强和维护党中央集中统一领导的若干规定》，增加对在重大原则问题上</w:t>
      </w:r>
      <w:proofErr w:type="gramStart"/>
      <w:r w:rsidRPr="00DA724D">
        <w:rPr>
          <w:rFonts w:ascii="Times New Roman" w:eastAsia="仿宋" w:hAnsi="Times New Roman" w:hint="eastAsia"/>
          <w:sz w:val="32"/>
          <w:szCs w:val="32"/>
        </w:rPr>
        <w:t>不</w:t>
      </w:r>
      <w:proofErr w:type="gramEnd"/>
      <w:r w:rsidRPr="00DA724D">
        <w:rPr>
          <w:rFonts w:ascii="Times New Roman" w:eastAsia="仿宋" w:hAnsi="Times New Roman" w:hint="eastAsia"/>
          <w:sz w:val="32"/>
          <w:szCs w:val="32"/>
        </w:rPr>
        <w:t>同党中央保持一致行为的处分规定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●增加对搞山头主义、制造散布传播政治谣言等破坏党的团</w:t>
      </w:r>
      <w:r w:rsidRPr="00DA724D">
        <w:rPr>
          <w:rFonts w:ascii="Times New Roman" w:eastAsia="仿宋" w:hAnsi="Times New Roman" w:hint="eastAsia"/>
          <w:sz w:val="32"/>
          <w:szCs w:val="32"/>
        </w:rPr>
        <w:lastRenderedPageBreak/>
        <w:t>结统一行为的处分规定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●增加对搞两面派、做两面人等对党不忠诚不老实行为的处分规定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●为发挥巡视利剑作用，增加干扰巡视巡察工作或者不落实巡视巡察整改要求的处分规定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●为维护民族团结稳定，对组织、利用宗教活动破坏民族团结的首要分子从严处理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●坚定理想信念，增加对信仰宗教党员的处理规定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●将履行全面从严治党主体责任失职、不按照有关规定向组织请示报告重大事项、诬告陷害由其他纪律调整到政治纪律</w:t>
      </w:r>
    </w:p>
    <w:p w:rsidR="00F17FD1" w:rsidRPr="00DA724D" w:rsidRDefault="00F17FD1" w:rsidP="00F17FD1">
      <w:pPr>
        <w:spacing w:beforeLines="50" w:before="156" w:afterLines="50" w:after="156" w:line="520" w:lineRule="exact"/>
        <w:ind w:firstLine="723"/>
        <w:jc w:val="left"/>
        <w:rPr>
          <w:rFonts w:ascii="Times New Roman" w:eastAsia="仿宋" w:hAnsi="Times New Roman" w:hint="eastAsia"/>
          <w:b/>
          <w:sz w:val="36"/>
          <w:szCs w:val="36"/>
        </w:rPr>
      </w:pPr>
      <w:r w:rsidRPr="00DA724D">
        <w:rPr>
          <w:rFonts w:ascii="Times New Roman" w:eastAsia="仿宋" w:hAnsi="Times New Roman" w:hint="eastAsia"/>
          <w:b/>
          <w:sz w:val="36"/>
          <w:szCs w:val="36"/>
        </w:rPr>
        <w:t>组织纪律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共</w:t>
      </w:r>
      <w:r w:rsidRPr="00DA724D">
        <w:rPr>
          <w:rFonts w:ascii="Times New Roman" w:eastAsia="仿宋" w:hAnsi="Times New Roman" w:hint="eastAsia"/>
          <w:sz w:val="32"/>
          <w:szCs w:val="32"/>
        </w:rPr>
        <w:t>15</w:t>
      </w:r>
      <w:r w:rsidRPr="00DA724D">
        <w:rPr>
          <w:rFonts w:ascii="Times New Roman" w:eastAsia="仿宋" w:hAnsi="Times New Roman" w:hint="eastAsia"/>
          <w:sz w:val="32"/>
          <w:szCs w:val="32"/>
        </w:rPr>
        <w:t>条，修改</w:t>
      </w:r>
      <w:r w:rsidRPr="00DA724D">
        <w:rPr>
          <w:rFonts w:ascii="Times New Roman" w:eastAsia="仿宋" w:hAnsi="Times New Roman" w:hint="eastAsia"/>
          <w:sz w:val="32"/>
          <w:szCs w:val="32"/>
        </w:rPr>
        <w:t>5</w:t>
      </w:r>
      <w:r w:rsidRPr="00DA724D">
        <w:rPr>
          <w:rFonts w:ascii="Times New Roman" w:eastAsia="仿宋" w:hAnsi="Times New Roman" w:hint="eastAsia"/>
          <w:sz w:val="32"/>
          <w:szCs w:val="32"/>
        </w:rPr>
        <w:t>条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●对故意规避集体决策、</w:t>
      </w:r>
      <w:proofErr w:type="gramStart"/>
      <w:r w:rsidRPr="00DA724D">
        <w:rPr>
          <w:rFonts w:ascii="Times New Roman" w:eastAsia="仿宋" w:hAnsi="Times New Roman" w:hint="eastAsia"/>
          <w:sz w:val="32"/>
          <w:szCs w:val="32"/>
        </w:rPr>
        <w:t>借集体</w:t>
      </w:r>
      <w:proofErr w:type="gramEnd"/>
      <w:r w:rsidRPr="00DA724D">
        <w:rPr>
          <w:rFonts w:ascii="Times New Roman" w:eastAsia="仿宋" w:hAnsi="Times New Roman" w:hint="eastAsia"/>
          <w:sz w:val="32"/>
          <w:szCs w:val="32"/>
        </w:rPr>
        <w:t>决策名义集体违规等违反民主集中制原则行为</w:t>
      </w:r>
      <w:proofErr w:type="gramStart"/>
      <w:r w:rsidRPr="00DA724D">
        <w:rPr>
          <w:rFonts w:ascii="Times New Roman" w:eastAsia="仿宋" w:hAnsi="Times New Roman" w:hint="eastAsia"/>
          <w:sz w:val="32"/>
          <w:szCs w:val="32"/>
        </w:rPr>
        <w:t>作出</w:t>
      </w:r>
      <w:proofErr w:type="gramEnd"/>
      <w:r w:rsidRPr="00DA724D">
        <w:rPr>
          <w:rFonts w:ascii="Times New Roman" w:eastAsia="仿宋" w:hAnsi="Times New Roman" w:hint="eastAsia"/>
          <w:sz w:val="32"/>
          <w:szCs w:val="32"/>
        </w:rPr>
        <w:t>明确规定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●对拉票贿选等非组织活动</w:t>
      </w:r>
      <w:proofErr w:type="gramStart"/>
      <w:r w:rsidRPr="00DA724D">
        <w:rPr>
          <w:rFonts w:ascii="Times New Roman" w:eastAsia="仿宋" w:hAnsi="Times New Roman" w:hint="eastAsia"/>
          <w:sz w:val="32"/>
          <w:szCs w:val="32"/>
        </w:rPr>
        <w:t>作出</w:t>
      </w:r>
      <w:proofErr w:type="gramEnd"/>
      <w:r w:rsidRPr="00DA724D">
        <w:rPr>
          <w:rFonts w:ascii="Times New Roman" w:eastAsia="仿宋" w:hAnsi="Times New Roman" w:hint="eastAsia"/>
          <w:sz w:val="32"/>
          <w:szCs w:val="32"/>
        </w:rPr>
        <w:t>细化规定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●对干部选任工作中搞任人唯亲、排斥异己、跑官要官、突击提拔或调整干部等行为</w:t>
      </w:r>
      <w:proofErr w:type="gramStart"/>
      <w:r w:rsidRPr="00DA724D">
        <w:rPr>
          <w:rFonts w:ascii="Times New Roman" w:eastAsia="仿宋" w:hAnsi="Times New Roman" w:hint="eastAsia"/>
          <w:sz w:val="32"/>
          <w:szCs w:val="32"/>
        </w:rPr>
        <w:t>作出</w:t>
      </w:r>
      <w:proofErr w:type="gramEnd"/>
      <w:r w:rsidRPr="00DA724D">
        <w:rPr>
          <w:rFonts w:ascii="Times New Roman" w:eastAsia="仿宋" w:hAnsi="Times New Roman" w:hint="eastAsia"/>
          <w:sz w:val="32"/>
          <w:szCs w:val="32"/>
        </w:rPr>
        <w:t>补充规定</w:t>
      </w:r>
    </w:p>
    <w:p w:rsidR="00F17FD1" w:rsidRPr="00DA724D" w:rsidRDefault="00F17FD1" w:rsidP="00F17FD1">
      <w:pPr>
        <w:spacing w:beforeLines="50" w:before="156" w:afterLines="50" w:after="156" w:line="520" w:lineRule="exact"/>
        <w:ind w:firstLine="723"/>
        <w:jc w:val="left"/>
        <w:rPr>
          <w:rFonts w:ascii="Times New Roman" w:eastAsia="仿宋" w:hAnsi="Times New Roman" w:hint="eastAsia"/>
          <w:b/>
          <w:sz w:val="36"/>
          <w:szCs w:val="36"/>
        </w:rPr>
      </w:pPr>
      <w:r w:rsidRPr="00DA724D">
        <w:rPr>
          <w:rFonts w:ascii="Times New Roman" w:eastAsia="仿宋" w:hAnsi="Times New Roman" w:hint="eastAsia"/>
          <w:b/>
          <w:sz w:val="36"/>
          <w:szCs w:val="36"/>
        </w:rPr>
        <w:t>廉洁纪律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共</w:t>
      </w:r>
      <w:r w:rsidRPr="00DA724D">
        <w:rPr>
          <w:rFonts w:ascii="Times New Roman" w:eastAsia="仿宋" w:hAnsi="Times New Roman" w:hint="eastAsia"/>
          <w:sz w:val="32"/>
          <w:szCs w:val="32"/>
        </w:rPr>
        <w:t>27</w:t>
      </w:r>
      <w:r w:rsidRPr="00DA724D">
        <w:rPr>
          <w:rFonts w:ascii="Times New Roman" w:eastAsia="仿宋" w:hAnsi="Times New Roman" w:hint="eastAsia"/>
          <w:sz w:val="32"/>
          <w:szCs w:val="32"/>
        </w:rPr>
        <w:t>条，新增</w:t>
      </w:r>
      <w:r w:rsidRPr="00DA724D">
        <w:rPr>
          <w:rFonts w:ascii="Times New Roman" w:eastAsia="仿宋" w:hAnsi="Times New Roman" w:hint="eastAsia"/>
          <w:sz w:val="32"/>
          <w:szCs w:val="32"/>
        </w:rPr>
        <w:t>2</w:t>
      </w:r>
      <w:r w:rsidRPr="00DA724D">
        <w:rPr>
          <w:rFonts w:ascii="Times New Roman" w:eastAsia="仿宋" w:hAnsi="Times New Roman" w:hint="eastAsia"/>
          <w:sz w:val="32"/>
          <w:szCs w:val="32"/>
        </w:rPr>
        <w:t>条，修改</w:t>
      </w:r>
      <w:r w:rsidRPr="00DA724D">
        <w:rPr>
          <w:rFonts w:ascii="Times New Roman" w:eastAsia="仿宋" w:hAnsi="Times New Roman" w:hint="eastAsia"/>
          <w:sz w:val="32"/>
          <w:szCs w:val="32"/>
        </w:rPr>
        <w:t>12</w:t>
      </w:r>
      <w:r w:rsidRPr="00DA724D">
        <w:rPr>
          <w:rFonts w:ascii="Times New Roman" w:eastAsia="仿宋" w:hAnsi="Times New Roman" w:hint="eastAsia"/>
          <w:sz w:val="32"/>
          <w:szCs w:val="32"/>
        </w:rPr>
        <w:t>条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●针对“四风”隐形变异，对以学习培训、考察调研、职工疗养等为名变相公款旅游等违反中央八项规定精神新表现</w:t>
      </w:r>
      <w:proofErr w:type="gramStart"/>
      <w:r w:rsidRPr="00DA724D">
        <w:rPr>
          <w:rFonts w:ascii="Times New Roman" w:eastAsia="仿宋" w:hAnsi="Times New Roman" w:hint="eastAsia"/>
          <w:sz w:val="32"/>
          <w:szCs w:val="32"/>
        </w:rPr>
        <w:t>作出</w:t>
      </w:r>
      <w:proofErr w:type="gramEnd"/>
      <w:r w:rsidRPr="00DA724D">
        <w:rPr>
          <w:rFonts w:ascii="Times New Roman" w:eastAsia="仿宋" w:hAnsi="Times New Roman" w:hint="eastAsia"/>
          <w:sz w:val="32"/>
          <w:szCs w:val="32"/>
        </w:rPr>
        <w:t>处分规定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●强化对党员干部从事营利活动的监督，增加对利用决策、审批过程中掌握的信息买卖股票等行为的处分规定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●增加借用管理和服务对象钱款、通过民间借贷等金融活动</w:t>
      </w:r>
      <w:r w:rsidRPr="00DA724D">
        <w:rPr>
          <w:rFonts w:ascii="Times New Roman" w:eastAsia="仿宋" w:hAnsi="Times New Roman" w:hint="eastAsia"/>
          <w:sz w:val="32"/>
          <w:szCs w:val="32"/>
        </w:rPr>
        <w:lastRenderedPageBreak/>
        <w:t>获取大额回报等影响公正执行公务行为的处分规定</w:t>
      </w:r>
    </w:p>
    <w:p w:rsidR="00F17FD1" w:rsidRPr="00DA724D" w:rsidRDefault="00F17FD1" w:rsidP="00F17FD1">
      <w:pPr>
        <w:spacing w:beforeLines="50" w:before="156" w:afterLines="50" w:after="156" w:line="520" w:lineRule="exact"/>
        <w:ind w:firstLine="723"/>
        <w:jc w:val="left"/>
        <w:rPr>
          <w:rFonts w:ascii="Times New Roman" w:eastAsia="仿宋" w:hAnsi="Times New Roman" w:hint="eastAsia"/>
          <w:b/>
          <w:sz w:val="36"/>
          <w:szCs w:val="36"/>
        </w:rPr>
      </w:pPr>
      <w:r w:rsidRPr="00DA724D">
        <w:rPr>
          <w:rFonts w:ascii="Times New Roman" w:eastAsia="仿宋" w:hAnsi="Times New Roman" w:hint="eastAsia"/>
          <w:b/>
          <w:sz w:val="36"/>
          <w:szCs w:val="36"/>
        </w:rPr>
        <w:t>群众纪律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共</w:t>
      </w:r>
      <w:r w:rsidRPr="00DA724D">
        <w:rPr>
          <w:rFonts w:ascii="Times New Roman" w:eastAsia="仿宋" w:hAnsi="Times New Roman" w:hint="eastAsia"/>
          <w:sz w:val="32"/>
          <w:szCs w:val="32"/>
        </w:rPr>
        <w:t>9</w:t>
      </w:r>
      <w:r w:rsidRPr="00DA724D">
        <w:rPr>
          <w:rFonts w:ascii="Times New Roman" w:eastAsia="仿宋" w:hAnsi="Times New Roman" w:hint="eastAsia"/>
          <w:sz w:val="32"/>
          <w:szCs w:val="32"/>
        </w:rPr>
        <w:t>条，新增</w:t>
      </w:r>
      <w:r w:rsidRPr="00DA724D">
        <w:rPr>
          <w:rFonts w:ascii="Times New Roman" w:eastAsia="仿宋" w:hAnsi="Times New Roman" w:hint="eastAsia"/>
          <w:sz w:val="32"/>
          <w:szCs w:val="32"/>
        </w:rPr>
        <w:t>1</w:t>
      </w:r>
      <w:r w:rsidRPr="00DA724D">
        <w:rPr>
          <w:rFonts w:ascii="Times New Roman" w:eastAsia="仿宋" w:hAnsi="Times New Roman" w:hint="eastAsia"/>
          <w:sz w:val="32"/>
          <w:szCs w:val="32"/>
        </w:rPr>
        <w:t>条，修改</w:t>
      </w:r>
      <w:r w:rsidRPr="00DA724D">
        <w:rPr>
          <w:rFonts w:ascii="Times New Roman" w:eastAsia="仿宋" w:hAnsi="Times New Roman" w:hint="eastAsia"/>
          <w:sz w:val="32"/>
          <w:szCs w:val="32"/>
        </w:rPr>
        <w:t>5</w:t>
      </w:r>
      <w:r w:rsidRPr="00DA724D">
        <w:rPr>
          <w:rFonts w:ascii="Times New Roman" w:eastAsia="仿宋" w:hAnsi="Times New Roman" w:hint="eastAsia"/>
          <w:sz w:val="32"/>
          <w:szCs w:val="32"/>
        </w:rPr>
        <w:t>条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●聚焦整治群众身边腐败问题，对扶贫领域侵害群众利益的行为从重加重处分，增加利用黑恶势力欺压群众、充当黑恶势力“保护伞”行为的处分规定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●完善对不作为、乱作为等破坏党群、干群关系行为的处分规定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●增加对搞劳民伤财的“形象工程”“政绩工程”等损害群众利益行为的处分规定</w:t>
      </w:r>
    </w:p>
    <w:p w:rsidR="00F17FD1" w:rsidRPr="00DA724D" w:rsidRDefault="00F17FD1" w:rsidP="00F17FD1">
      <w:pPr>
        <w:spacing w:beforeLines="50" w:before="156" w:afterLines="50" w:after="156" w:line="520" w:lineRule="exact"/>
        <w:ind w:firstLine="723"/>
        <w:jc w:val="left"/>
        <w:rPr>
          <w:rFonts w:ascii="Times New Roman" w:eastAsia="仿宋" w:hAnsi="Times New Roman" w:hint="eastAsia"/>
          <w:b/>
          <w:sz w:val="36"/>
          <w:szCs w:val="36"/>
        </w:rPr>
      </w:pPr>
      <w:r w:rsidRPr="00DA724D">
        <w:rPr>
          <w:rFonts w:ascii="Times New Roman" w:eastAsia="仿宋" w:hAnsi="Times New Roman" w:hint="eastAsia"/>
          <w:b/>
          <w:sz w:val="36"/>
          <w:szCs w:val="36"/>
        </w:rPr>
        <w:t>工作纪律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共</w:t>
      </w:r>
      <w:r w:rsidRPr="00DA724D">
        <w:rPr>
          <w:rFonts w:ascii="Times New Roman" w:eastAsia="仿宋" w:hAnsi="Times New Roman" w:hint="eastAsia"/>
          <w:sz w:val="32"/>
          <w:szCs w:val="32"/>
        </w:rPr>
        <w:t>13</w:t>
      </w:r>
      <w:r w:rsidRPr="00DA724D">
        <w:rPr>
          <w:rFonts w:ascii="Times New Roman" w:eastAsia="仿宋" w:hAnsi="Times New Roman" w:hint="eastAsia"/>
          <w:sz w:val="32"/>
          <w:szCs w:val="32"/>
        </w:rPr>
        <w:t>条，新增</w:t>
      </w:r>
      <w:r w:rsidRPr="00DA724D">
        <w:rPr>
          <w:rFonts w:ascii="Times New Roman" w:eastAsia="仿宋" w:hAnsi="Times New Roman" w:hint="eastAsia"/>
          <w:sz w:val="32"/>
          <w:szCs w:val="32"/>
        </w:rPr>
        <w:t>1</w:t>
      </w:r>
      <w:r w:rsidRPr="00DA724D">
        <w:rPr>
          <w:rFonts w:ascii="Times New Roman" w:eastAsia="仿宋" w:hAnsi="Times New Roman" w:hint="eastAsia"/>
          <w:sz w:val="32"/>
          <w:szCs w:val="32"/>
        </w:rPr>
        <w:t>条，修改</w:t>
      </w:r>
      <w:r w:rsidRPr="00DA724D">
        <w:rPr>
          <w:rFonts w:ascii="Times New Roman" w:eastAsia="仿宋" w:hAnsi="Times New Roman" w:hint="eastAsia"/>
          <w:sz w:val="32"/>
          <w:szCs w:val="32"/>
        </w:rPr>
        <w:t>4</w:t>
      </w:r>
      <w:r w:rsidRPr="00DA724D">
        <w:rPr>
          <w:rFonts w:ascii="Times New Roman" w:eastAsia="仿宋" w:hAnsi="Times New Roman" w:hint="eastAsia"/>
          <w:sz w:val="32"/>
          <w:szCs w:val="32"/>
        </w:rPr>
        <w:t>条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●主要增加对贯彻党中央决策部署只表态不落实、热衷于搞舆论造势等形式主义、官僚主义行为的处分规定</w:t>
      </w:r>
    </w:p>
    <w:p w:rsidR="00F17FD1" w:rsidRPr="00DA724D" w:rsidRDefault="00F17FD1" w:rsidP="00F17FD1">
      <w:pPr>
        <w:spacing w:beforeLines="50" w:before="156" w:afterLines="50" w:after="156" w:line="520" w:lineRule="exact"/>
        <w:ind w:firstLine="723"/>
        <w:jc w:val="left"/>
        <w:rPr>
          <w:rFonts w:ascii="Times New Roman" w:eastAsia="仿宋" w:hAnsi="Times New Roman" w:hint="eastAsia"/>
          <w:b/>
          <w:sz w:val="36"/>
          <w:szCs w:val="36"/>
        </w:rPr>
      </w:pPr>
      <w:r w:rsidRPr="00DA724D">
        <w:rPr>
          <w:rFonts w:ascii="Times New Roman" w:eastAsia="仿宋" w:hAnsi="Times New Roman" w:hint="eastAsia"/>
          <w:b/>
          <w:sz w:val="36"/>
          <w:szCs w:val="36"/>
        </w:rPr>
        <w:t>生活纪律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共</w:t>
      </w:r>
      <w:r w:rsidRPr="00DA724D">
        <w:rPr>
          <w:rFonts w:ascii="Times New Roman" w:eastAsia="仿宋" w:hAnsi="Times New Roman" w:hint="eastAsia"/>
          <w:sz w:val="32"/>
          <w:szCs w:val="32"/>
        </w:rPr>
        <w:t>5</w:t>
      </w:r>
      <w:r w:rsidRPr="00DA724D">
        <w:rPr>
          <w:rFonts w:ascii="Times New Roman" w:eastAsia="仿宋" w:hAnsi="Times New Roman" w:hint="eastAsia"/>
          <w:sz w:val="32"/>
          <w:szCs w:val="32"/>
        </w:rPr>
        <w:t>条，新增</w:t>
      </w:r>
      <w:r w:rsidRPr="00DA724D">
        <w:rPr>
          <w:rFonts w:ascii="Times New Roman" w:eastAsia="仿宋" w:hAnsi="Times New Roman" w:hint="eastAsia"/>
          <w:sz w:val="32"/>
          <w:szCs w:val="32"/>
        </w:rPr>
        <w:t>1</w:t>
      </w:r>
      <w:r w:rsidRPr="00DA724D">
        <w:rPr>
          <w:rFonts w:ascii="Times New Roman" w:eastAsia="仿宋" w:hAnsi="Times New Roman" w:hint="eastAsia"/>
          <w:sz w:val="32"/>
          <w:szCs w:val="32"/>
        </w:rPr>
        <w:t>条，修改</w:t>
      </w:r>
      <w:r w:rsidRPr="00DA724D">
        <w:rPr>
          <w:rFonts w:ascii="Times New Roman" w:eastAsia="仿宋" w:hAnsi="Times New Roman" w:hint="eastAsia"/>
          <w:sz w:val="32"/>
          <w:szCs w:val="32"/>
        </w:rPr>
        <w:t>1</w:t>
      </w:r>
      <w:r w:rsidRPr="00DA724D">
        <w:rPr>
          <w:rFonts w:ascii="Times New Roman" w:eastAsia="仿宋" w:hAnsi="Times New Roman" w:hint="eastAsia"/>
          <w:sz w:val="32"/>
          <w:szCs w:val="32"/>
        </w:rPr>
        <w:t>条</w:t>
      </w:r>
    </w:p>
    <w:p w:rsidR="00F17FD1" w:rsidRPr="00DA724D" w:rsidRDefault="00F17FD1" w:rsidP="00F17FD1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  <w:r w:rsidRPr="00DA724D">
        <w:rPr>
          <w:rFonts w:ascii="Times New Roman" w:eastAsia="仿宋" w:hAnsi="Times New Roman" w:hint="eastAsia"/>
          <w:sz w:val="32"/>
          <w:szCs w:val="32"/>
        </w:rPr>
        <w:t>●主要引导广大党员干部增强自律意识，严格约束操守，增加不重视家风建设，对配偶、子女及其配偶失管失教等行为的处分规定，以更好落实社会主义核心价值观要求</w:t>
      </w:r>
    </w:p>
    <w:p w:rsidR="00F939FE" w:rsidRDefault="00F17FD1" w:rsidP="00F17FD1">
      <w:r w:rsidRPr="00DA724D">
        <w:rPr>
          <w:rFonts w:ascii="Times New Roman" w:eastAsia="仿宋" w:hAnsi="Times New Roman" w:hint="eastAsia"/>
          <w:sz w:val="32"/>
          <w:szCs w:val="32"/>
        </w:rPr>
        <w:br w:type="page"/>
      </w:r>
    </w:p>
    <w:sectPr w:rsidR="00F939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8B" w:rsidRDefault="0070108B" w:rsidP="00F17FD1">
      <w:r>
        <w:separator/>
      </w:r>
    </w:p>
  </w:endnote>
  <w:endnote w:type="continuationSeparator" w:id="0">
    <w:p w:rsidR="0070108B" w:rsidRDefault="0070108B" w:rsidP="00F1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D1" w:rsidRDefault="00F17F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580703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F17FD1" w:rsidRDefault="00F17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7FD1">
          <w:rPr>
            <w:noProof/>
            <w:lang w:val="zh-CN"/>
          </w:rPr>
          <w:t>4</w:t>
        </w:r>
        <w:r>
          <w:fldChar w:fldCharType="end"/>
        </w:r>
      </w:p>
    </w:sdtContent>
  </w:sdt>
  <w:p w:rsidR="00F17FD1" w:rsidRDefault="00F17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D1" w:rsidRDefault="00F17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8B" w:rsidRDefault="0070108B" w:rsidP="00F17FD1">
      <w:r>
        <w:separator/>
      </w:r>
    </w:p>
  </w:footnote>
  <w:footnote w:type="continuationSeparator" w:id="0">
    <w:p w:rsidR="0070108B" w:rsidRDefault="0070108B" w:rsidP="00F1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D1" w:rsidRDefault="00F17F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D1" w:rsidRDefault="00F17F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D1" w:rsidRDefault="00F17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D1"/>
    <w:rsid w:val="0070108B"/>
    <w:rsid w:val="00F17FD1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D311E9-BB2F-4830-A5BF-EF74A4D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FD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F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.mos.gov.cn/content/2018-08/27/content_6696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sr.mos.gov.cn/content/2018-08/27/content_66963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csr.mos.gov.cn/content/2018-08/27/content_66963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csr.mos.gov.cn/content/2018-08/27/content_6696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sr.mos.gov.cn/content/2018-08/27/content_66963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2018-10-11T09:07:00Z</dcterms:created>
  <dcterms:modified xsi:type="dcterms:W3CDTF">2018-10-11T09:07:00Z</dcterms:modified>
</cp:coreProperties>
</file>