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E4AE4" w:rsidRDefault="001B765E" w:rsidP="00F82AF9">
      <w:pPr>
        <w:jc w:val="center"/>
        <w:rPr>
          <w:rFonts w:ascii="华文中宋" w:eastAsia="华文中宋" w:hAnsi="华文中宋" w:cs="Meiryo UI"/>
          <w:b/>
          <w:sz w:val="30"/>
          <w:szCs w:val="30"/>
        </w:rPr>
      </w:pPr>
      <w:r w:rsidRPr="006E4AE4">
        <w:rPr>
          <w:rFonts w:ascii="华文中宋" w:eastAsia="华文中宋" w:hAnsi="华文中宋" w:cs="Meiryo UI" w:hint="eastAsia"/>
          <w:b/>
          <w:sz w:val="30"/>
          <w:szCs w:val="30"/>
        </w:rPr>
        <w:t>教育部</w:t>
      </w:r>
      <w:r w:rsidR="00F82AF9" w:rsidRPr="006E4AE4">
        <w:rPr>
          <w:rFonts w:ascii="华文中宋" w:eastAsia="华文中宋" w:hAnsi="华文中宋" w:cs="Meiryo UI" w:hint="eastAsia"/>
          <w:b/>
          <w:sz w:val="30"/>
          <w:szCs w:val="30"/>
        </w:rPr>
        <w:t>香港与内地高校师生交流</w:t>
      </w:r>
      <w:r w:rsidR="00CD273E" w:rsidRPr="006E4AE4">
        <w:rPr>
          <w:rFonts w:ascii="华文中宋" w:eastAsia="华文中宋" w:hAnsi="华文中宋" w:cs="Meiryo UI" w:hint="eastAsia"/>
          <w:b/>
          <w:sz w:val="30"/>
          <w:szCs w:val="30"/>
        </w:rPr>
        <w:t>计划</w:t>
      </w:r>
      <w:r w:rsidR="00F82AF9" w:rsidRPr="006E4AE4">
        <w:rPr>
          <w:rFonts w:ascii="华文中宋" w:eastAsia="华文中宋" w:hAnsi="华文中宋" w:cs="Meiryo UI" w:hint="eastAsia"/>
          <w:b/>
          <w:sz w:val="30"/>
          <w:szCs w:val="30"/>
        </w:rPr>
        <w:t>项目指南</w:t>
      </w:r>
    </w:p>
    <w:p w:rsidR="00F82AF9" w:rsidRPr="006E4AE4" w:rsidRDefault="00CD273E" w:rsidP="00CD273E">
      <w:pPr>
        <w:spacing w:line="360" w:lineRule="auto"/>
        <w:ind w:firstLineChars="198" w:firstLine="475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Theme="minorEastAsia" w:hAnsi="Meiryo UI" w:cs="Meiryo UI"/>
          <w:sz w:val="24"/>
          <w:szCs w:val="24"/>
        </w:rPr>
        <w:t>为进</w:t>
      </w:r>
      <w:r w:rsidRPr="006E4AE4">
        <w:rPr>
          <w:rFonts w:ascii="Meiryo UI" w:eastAsia="Meiryo UI" w:hAnsi="Meiryo UI" w:cs="Meiryo UI"/>
          <w:sz w:val="24"/>
          <w:szCs w:val="24"/>
        </w:rPr>
        <w:t>一步推</w:t>
      </w:r>
      <w:r w:rsidRPr="006E4AE4">
        <w:rPr>
          <w:rFonts w:ascii="Meiryo UI" w:eastAsiaTheme="minorEastAsia" w:hAnsi="Meiryo UI" w:cs="Meiryo UI"/>
          <w:sz w:val="24"/>
          <w:szCs w:val="24"/>
        </w:rPr>
        <w:t>动</w:t>
      </w:r>
      <w:r w:rsidRPr="006E4AE4">
        <w:rPr>
          <w:rFonts w:ascii="Meiryo UI" w:eastAsia="Meiryo UI" w:hAnsi="Meiryo UI" w:cs="Meiryo UI"/>
          <w:sz w:val="24"/>
          <w:szCs w:val="24"/>
        </w:rPr>
        <w:t>香港与内地高校的教育交流与合作，</w:t>
      </w:r>
      <w:r w:rsidRPr="006E4AE4">
        <w:rPr>
          <w:rFonts w:ascii="Meiryo UI" w:eastAsia="Meiryo UI" w:hAnsi="Meiryo UI" w:cs="Meiryo UI" w:hint="eastAsia"/>
          <w:sz w:val="24"/>
          <w:szCs w:val="24"/>
        </w:rPr>
        <w:t>促</w:t>
      </w:r>
      <w:r w:rsidRPr="006E4AE4">
        <w:rPr>
          <w:rFonts w:ascii="Meiryo UI" w:eastAsia="Meiryo UI" w:hAnsi="Meiryo UI" w:cs="Meiryo UI"/>
          <w:sz w:val="24"/>
          <w:szCs w:val="24"/>
        </w:rPr>
        <w:t>使</w:t>
      </w:r>
      <w:r w:rsidRPr="006E4AE4">
        <w:rPr>
          <w:rFonts w:ascii="Meiryo UI" w:eastAsia="Meiryo UI" w:hAnsi="Meiryo UI" w:cs="Meiryo UI" w:hint="eastAsia"/>
          <w:sz w:val="24"/>
          <w:szCs w:val="24"/>
        </w:rPr>
        <w:t>两地</w:t>
      </w:r>
      <w:r w:rsidRPr="006E4AE4">
        <w:rPr>
          <w:rFonts w:ascii="Meiryo UI" w:eastAsia="Meiryo UI" w:hAnsi="Meiryo UI" w:cs="Meiryo UI"/>
          <w:sz w:val="24"/>
          <w:szCs w:val="24"/>
        </w:rPr>
        <w:t>学子</w:t>
      </w:r>
      <w:r w:rsidRPr="006E4AE4">
        <w:rPr>
          <w:rFonts w:ascii="Meiryo UI" w:eastAsiaTheme="minorEastAsia" w:hAnsi="Meiryo UI" w:cs="Meiryo UI"/>
          <w:sz w:val="24"/>
          <w:szCs w:val="24"/>
        </w:rPr>
        <w:t>间</w:t>
      </w:r>
      <w:r w:rsidRPr="006E4AE4">
        <w:rPr>
          <w:rFonts w:ascii="Meiryo UI" w:eastAsia="Meiryo UI" w:hAnsi="Meiryo UI" w:cs="Meiryo UI"/>
          <w:sz w:val="24"/>
          <w:szCs w:val="24"/>
        </w:rPr>
        <w:t>的交流日益常</w:t>
      </w:r>
      <w:r w:rsidRPr="006E4AE4">
        <w:rPr>
          <w:rFonts w:ascii="Meiryo UI" w:eastAsiaTheme="minorEastAsia" w:hAnsi="Meiryo UI" w:cs="Meiryo UI"/>
          <w:sz w:val="24"/>
          <w:szCs w:val="24"/>
        </w:rPr>
        <w:t>态</w:t>
      </w:r>
      <w:r w:rsidRPr="006E4AE4">
        <w:rPr>
          <w:rFonts w:ascii="Meiryo UI" w:eastAsia="Meiryo UI" w:hAnsi="Meiryo UI" w:cs="Meiryo UI"/>
          <w:sz w:val="24"/>
          <w:szCs w:val="24"/>
        </w:rPr>
        <w:t>化，并加深香港学子</w:t>
      </w:r>
      <w:r w:rsidRPr="006E4AE4">
        <w:rPr>
          <w:rFonts w:ascii="Meiryo UI" w:eastAsiaTheme="minorEastAsia" w:hAnsi="Meiryo UI" w:cs="Meiryo UI"/>
          <w:sz w:val="24"/>
          <w:szCs w:val="24"/>
        </w:rPr>
        <w:t>对</w:t>
      </w:r>
      <w:r w:rsidRPr="006E4AE4">
        <w:rPr>
          <w:rFonts w:ascii="Meiryo UI" w:eastAsia="Meiryo UI" w:hAnsi="Meiryo UI" w:cs="Meiryo UI"/>
          <w:sz w:val="24"/>
          <w:szCs w:val="24"/>
        </w:rPr>
        <w:t>内地文化、</w:t>
      </w:r>
      <w:r w:rsidRPr="006E4AE4">
        <w:rPr>
          <w:rFonts w:ascii="Meiryo UI" w:eastAsiaTheme="minorEastAsia" w:hAnsi="Meiryo UI" w:cs="Meiryo UI"/>
          <w:sz w:val="24"/>
          <w:szCs w:val="24"/>
        </w:rPr>
        <w:t>历</w:t>
      </w:r>
      <w:r w:rsidRPr="006E4AE4">
        <w:rPr>
          <w:rFonts w:ascii="Meiryo UI" w:eastAsia="Meiryo UI" w:hAnsi="Meiryo UI" w:cs="Meiryo UI"/>
          <w:sz w:val="24"/>
          <w:szCs w:val="24"/>
        </w:rPr>
        <w:t>史、</w:t>
      </w:r>
      <w:r w:rsidRPr="006E4AE4">
        <w:rPr>
          <w:rFonts w:ascii="Meiryo UI" w:eastAsiaTheme="minorEastAsia" w:hAnsi="Meiryo UI" w:cs="Meiryo UI"/>
          <w:sz w:val="24"/>
          <w:szCs w:val="24"/>
        </w:rPr>
        <w:t>风</w:t>
      </w:r>
      <w:r w:rsidRPr="006E4AE4">
        <w:rPr>
          <w:rFonts w:ascii="Meiryo UI" w:eastAsia="Meiryo UI" w:hAnsi="Meiryo UI" w:cs="Meiryo UI"/>
          <w:sz w:val="24"/>
          <w:szCs w:val="24"/>
        </w:rPr>
        <w:t>俗等情况的了解，增强其</w:t>
      </w:r>
      <w:r w:rsidRPr="006E4AE4">
        <w:rPr>
          <w:rFonts w:ascii="Meiryo UI" w:eastAsiaTheme="minorEastAsia" w:hAnsi="Meiryo UI" w:cs="Meiryo UI"/>
          <w:sz w:val="24"/>
          <w:szCs w:val="24"/>
        </w:rPr>
        <w:t>对</w:t>
      </w:r>
      <w:r w:rsidRPr="006E4AE4">
        <w:rPr>
          <w:rFonts w:ascii="Meiryo UI" w:eastAsia="Meiryo UI" w:hAnsi="Meiryo UI" w:cs="Meiryo UI"/>
          <w:sz w:val="24"/>
          <w:szCs w:val="24"/>
        </w:rPr>
        <w:t>内地的感情和</w:t>
      </w:r>
      <w:r w:rsidRPr="006E4AE4">
        <w:rPr>
          <w:rFonts w:ascii="Meiryo UI" w:eastAsiaTheme="minorEastAsia" w:hAnsi="Meiryo UI" w:cs="Meiryo UI"/>
          <w:sz w:val="24"/>
          <w:szCs w:val="24"/>
        </w:rPr>
        <w:t>认</w:t>
      </w:r>
      <w:r w:rsidRPr="006E4AE4">
        <w:rPr>
          <w:rFonts w:ascii="Meiryo UI" w:eastAsia="Meiryo UI" w:hAnsi="Meiryo UI" w:cs="Meiryo UI"/>
          <w:sz w:val="24"/>
          <w:szCs w:val="24"/>
        </w:rPr>
        <w:t>同感，教育部特</w:t>
      </w:r>
      <w:r w:rsidRPr="006E4AE4">
        <w:rPr>
          <w:rFonts w:ascii="Meiryo UI" w:eastAsiaTheme="minorEastAsia" w:hAnsi="Meiryo UI" w:cs="Meiryo UI"/>
          <w:sz w:val="24"/>
          <w:szCs w:val="24"/>
        </w:rPr>
        <w:t>设</w:t>
      </w:r>
      <w:r w:rsidRPr="006E4AE4">
        <w:rPr>
          <w:rFonts w:ascii="Meiryo UI" w:eastAsia="Meiryo UI" w:hAnsi="Meiryo UI" w:cs="Meiryo UI"/>
          <w:sz w:val="24"/>
          <w:szCs w:val="24"/>
        </w:rPr>
        <w:t>立“香港与内地高校</w:t>
      </w:r>
      <w:r w:rsidRPr="006E4AE4">
        <w:rPr>
          <w:rFonts w:ascii="Meiryo UI" w:eastAsiaTheme="minorEastAsia" w:hAnsi="Meiryo UI" w:cs="Meiryo UI"/>
          <w:sz w:val="24"/>
          <w:szCs w:val="24"/>
        </w:rPr>
        <w:t>师</w:t>
      </w:r>
      <w:r w:rsidRPr="006E4AE4">
        <w:rPr>
          <w:rFonts w:ascii="Meiryo UI" w:eastAsia="Meiryo UI" w:hAnsi="Meiryo UI" w:cs="Meiryo UI"/>
          <w:sz w:val="24"/>
          <w:szCs w:val="24"/>
        </w:rPr>
        <w:t>生交流</w:t>
      </w:r>
      <w:r w:rsidRPr="006E4AE4">
        <w:rPr>
          <w:rFonts w:ascii="Meiryo UI" w:eastAsiaTheme="minorEastAsia" w:hAnsi="Meiryo UI" w:cs="Meiryo UI"/>
          <w:sz w:val="24"/>
          <w:szCs w:val="24"/>
        </w:rPr>
        <w:t>计</w:t>
      </w:r>
      <w:r w:rsidRPr="006E4AE4">
        <w:rPr>
          <w:rFonts w:ascii="Meiryo UI" w:eastAsia="Meiryo UI" w:hAnsi="Meiryo UI" w:cs="Meiryo UI"/>
          <w:sz w:val="24"/>
          <w:szCs w:val="24"/>
        </w:rPr>
        <w:t>划</w:t>
      </w:r>
      <w:r w:rsidRPr="006E4AE4">
        <w:rPr>
          <w:rFonts w:ascii="Meiryo UI" w:eastAsiaTheme="minorEastAsia" w:hAnsi="Meiryo UI" w:cs="Meiryo UI"/>
          <w:sz w:val="24"/>
          <w:szCs w:val="24"/>
        </w:rPr>
        <w:t>项</w:t>
      </w:r>
      <w:r w:rsidRPr="006E4AE4">
        <w:rPr>
          <w:rFonts w:ascii="Meiryo UI" w:eastAsia="Meiryo UI" w:hAnsi="Meiryo UI" w:cs="Meiryo UI"/>
          <w:sz w:val="24"/>
          <w:szCs w:val="24"/>
        </w:rPr>
        <w:t>目”。</w:t>
      </w:r>
    </w:p>
    <w:p w:rsidR="00CD273E" w:rsidRPr="006E4AE4" w:rsidRDefault="00CD273E" w:rsidP="00CD273E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E4AE4">
        <w:rPr>
          <w:rFonts w:ascii="Meiryo UI" w:eastAsiaTheme="minorEastAsia" w:hAnsi="Meiryo UI" w:cs="Meiryo UI" w:hint="eastAsia"/>
          <w:b/>
          <w:sz w:val="28"/>
          <w:szCs w:val="28"/>
        </w:rPr>
        <w:t>组织</w:t>
      </w:r>
      <w:r w:rsidRPr="006E4AE4">
        <w:rPr>
          <w:rFonts w:ascii="Meiryo UI" w:eastAsia="Meiryo UI" w:hAnsi="Meiryo UI" w:cs="Meiryo UI" w:hint="eastAsia"/>
          <w:b/>
          <w:sz w:val="28"/>
          <w:szCs w:val="28"/>
        </w:rPr>
        <w:t>机构与</w:t>
      </w:r>
      <w:r w:rsidRPr="006E4AE4">
        <w:rPr>
          <w:rFonts w:ascii="Meiryo UI" w:eastAsiaTheme="minorEastAsia" w:hAnsi="Meiryo UI" w:cs="Meiryo UI" w:hint="eastAsia"/>
          <w:b/>
          <w:sz w:val="28"/>
          <w:szCs w:val="28"/>
        </w:rPr>
        <w:t>职</w:t>
      </w:r>
      <w:r w:rsidRPr="006E4AE4">
        <w:rPr>
          <w:rFonts w:ascii="Meiryo UI" w:eastAsia="Meiryo UI" w:hAnsi="Meiryo UI" w:cs="Meiryo UI" w:hint="eastAsia"/>
          <w:b/>
          <w:sz w:val="28"/>
          <w:szCs w:val="28"/>
        </w:rPr>
        <w:t>能</w:t>
      </w:r>
    </w:p>
    <w:p w:rsidR="00CD273E" w:rsidRPr="006E4AE4" w:rsidRDefault="006E4AE4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本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计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划以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项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为单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位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进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行申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报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、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执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行和管理。</w:t>
      </w:r>
    </w:p>
    <w:p w:rsidR="00A51D3D" w:rsidRPr="006E4AE4" w:rsidRDefault="006E4AE4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办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公室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负责该计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划的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组织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申</w:t>
      </w:r>
      <w:r w:rsidR="001B765E" w:rsidRPr="006E4AE4">
        <w:rPr>
          <w:rFonts w:ascii="Meiryo UI" w:eastAsiaTheme="minorEastAsia" w:hAnsi="Meiryo UI" w:cs="Meiryo UI" w:hint="eastAsia"/>
          <w:sz w:val="24"/>
          <w:szCs w:val="24"/>
        </w:rPr>
        <w:t>报</w:t>
      </w:r>
      <w:r w:rsidR="001B765E" w:rsidRPr="006E4AE4">
        <w:rPr>
          <w:rFonts w:ascii="Meiryo UI" w:eastAsia="Meiryo UI" w:hAnsi="Meiryo UI" w:cs="Meiryo UI" w:hint="eastAsia"/>
          <w:sz w:val="24"/>
          <w:szCs w:val="24"/>
        </w:rPr>
        <w:t>、</w:t>
      </w:r>
      <w:r w:rsidR="002D6041" w:rsidRPr="006E4AE4">
        <w:rPr>
          <w:rFonts w:ascii="Meiryo UI" w:eastAsia="Meiryo UI" w:hAnsi="Meiryo UI" w:cs="Meiryo UI" w:hint="eastAsia"/>
          <w:sz w:val="24"/>
          <w:szCs w:val="24"/>
        </w:rPr>
        <w:t>开拓宣</w:t>
      </w:r>
      <w:r w:rsidR="002D6041" w:rsidRPr="006E4AE4">
        <w:rPr>
          <w:rFonts w:ascii="Meiryo UI" w:eastAsiaTheme="minorEastAsia" w:hAnsi="Meiryo UI" w:cs="Meiryo UI" w:hint="eastAsia"/>
          <w:sz w:val="24"/>
          <w:szCs w:val="24"/>
        </w:rPr>
        <w:t>传</w:t>
      </w:r>
      <w:r w:rsidR="002D6041" w:rsidRPr="006E4AE4">
        <w:rPr>
          <w:rFonts w:ascii="Meiryo UI" w:eastAsia="Meiryo UI" w:hAnsi="Meiryo UI" w:cs="Meiryo UI" w:hint="eastAsia"/>
          <w:sz w:val="24"/>
          <w:szCs w:val="24"/>
        </w:rPr>
        <w:t>、</w:t>
      </w:r>
      <w:r w:rsidR="002D6041" w:rsidRPr="006E4AE4">
        <w:rPr>
          <w:rFonts w:ascii="Meiryo UI" w:eastAsiaTheme="minorEastAsia" w:hAnsi="Meiryo UI" w:cs="Meiryo UI" w:hint="eastAsia"/>
          <w:sz w:val="24"/>
          <w:szCs w:val="24"/>
        </w:rPr>
        <w:t>过</w:t>
      </w:r>
      <w:r w:rsidR="002D6041" w:rsidRPr="006E4AE4">
        <w:rPr>
          <w:rFonts w:ascii="Meiryo UI" w:eastAsia="Meiryo UI" w:hAnsi="Meiryo UI" w:cs="Meiryo UI" w:hint="eastAsia"/>
          <w:sz w:val="24"/>
          <w:szCs w:val="24"/>
        </w:rPr>
        <w:t>程</w:t>
      </w:r>
      <w:r w:rsidR="002D6041" w:rsidRPr="006E4AE4">
        <w:rPr>
          <w:rFonts w:ascii="Meiryo UI" w:eastAsiaTheme="minorEastAsia" w:hAnsi="Meiryo UI" w:cs="Meiryo UI" w:hint="eastAsia"/>
          <w:sz w:val="24"/>
          <w:szCs w:val="24"/>
        </w:rPr>
        <w:t>监</w:t>
      </w:r>
      <w:r w:rsidR="002D6041" w:rsidRPr="006E4AE4">
        <w:rPr>
          <w:rFonts w:ascii="Meiryo UI" w:eastAsia="Meiryo UI" w:hAnsi="Meiryo UI" w:cs="Meiryo UI" w:hint="eastAsia"/>
          <w:sz w:val="24"/>
          <w:szCs w:val="24"/>
        </w:rPr>
        <w:t>督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和</w:t>
      </w:r>
      <w:r w:rsidR="00A51D3D" w:rsidRPr="006E4AE4">
        <w:rPr>
          <w:rFonts w:ascii="Meiryo UI" w:eastAsiaTheme="minorEastAsia" w:hAnsi="Meiryo UI" w:cs="Meiryo UI" w:hint="eastAsia"/>
          <w:sz w:val="24"/>
          <w:szCs w:val="24"/>
        </w:rPr>
        <w:t>验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收</w:t>
      </w:r>
      <w:r w:rsidR="002D6041" w:rsidRPr="006E4AE4">
        <w:rPr>
          <w:rFonts w:ascii="Meiryo UI" w:eastAsia="Meiryo UI" w:hAnsi="Meiryo UI" w:cs="Meiryo UI" w:hint="eastAsia"/>
          <w:sz w:val="24"/>
          <w:szCs w:val="24"/>
        </w:rPr>
        <w:t>、</w:t>
      </w:r>
      <w:r w:rsidR="002D6041" w:rsidRPr="006E4AE4">
        <w:rPr>
          <w:rFonts w:ascii="Meiryo UI" w:eastAsiaTheme="minorEastAsia" w:hAnsi="Meiryo UI" w:cs="Meiryo UI" w:hint="eastAsia"/>
          <w:sz w:val="24"/>
          <w:szCs w:val="24"/>
        </w:rPr>
        <w:t>经费</w:t>
      </w:r>
      <w:r w:rsidR="00A51D3D" w:rsidRPr="006E4AE4">
        <w:rPr>
          <w:rFonts w:ascii="Meiryo UI" w:eastAsiaTheme="minorEastAsia" w:hAnsi="Meiryo UI" w:cs="Meiryo UI" w:hint="eastAsia"/>
          <w:sz w:val="24"/>
          <w:szCs w:val="24"/>
        </w:rPr>
        <w:t>监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管和</w:t>
      </w:r>
      <w:r w:rsidR="00A51D3D" w:rsidRPr="006E4AE4">
        <w:rPr>
          <w:rFonts w:ascii="Meiryo UI" w:eastAsiaTheme="minorEastAsia" w:hAnsi="Meiryo UI" w:cs="Meiryo UI" w:hint="eastAsia"/>
          <w:sz w:val="24"/>
          <w:szCs w:val="24"/>
        </w:rPr>
        <w:t>统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筹等。</w:t>
      </w:r>
    </w:p>
    <w:p w:rsidR="001B765E" w:rsidRPr="00BD6979" w:rsidRDefault="006E4AE4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BD6979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学校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财务处负责协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助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经费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的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监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管和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协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助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办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理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经费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核</w:t>
      </w:r>
      <w:r w:rsidR="00A51D3D" w:rsidRPr="00BD6979">
        <w:rPr>
          <w:rFonts w:ascii="Meiryo UI" w:eastAsiaTheme="minorEastAsia" w:hAnsi="Meiryo UI" w:cs="Meiryo UI" w:hint="eastAsia"/>
          <w:sz w:val="24"/>
          <w:szCs w:val="24"/>
        </w:rPr>
        <w:t>销</w:t>
      </w:r>
      <w:r w:rsidR="00E52206" w:rsidRPr="00BD6979">
        <w:rPr>
          <w:rFonts w:ascii="Meiryo UI" w:eastAsia="Meiryo UI" w:hAnsi="Meiryo UI" w:cs="Meiryo UI" w:hint="eastAsia"/>
          <w:sz w:val="24"/>
          <w:szCs w:val="24"/>
        </w:rPr>
        <w:t>工作</w:t>
      </w:r>
      <w:r w:rsidR="00A51D3D" w:rsidRPr="00BD6979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1D3D" w:rsidRPr="006E4AE4" w:rsidRDefault="006E4AE4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学院是</w:t>
      </w:r>
      <w:r w:rsidR="00A51D3D" w:rsidRPr="006E4AE4">
        <w:rPr>
          <w:rFonts w:ascii="Meiryo UI" w:eastAsiaTheme="minorEastAsia" w:hAnsi="Meiryo UI" w:cs="Meiryo UI" w:hint="eastAsia"/>
          <w:sz w:val="24"/>
          <w:szCs w:val="24"/>
        </w:rPr>
        <w:t>该计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划的主要依托</w:t>
      </w:r>
      <w:r w:rsidR="00A51D3D" w:rsidRPr="006E4AE4">
        <w:rPr>
          <w:rFonts w:ascii="Meiryo UI" w:eastAsiaTheme="minorEastAsia" w:hAnsi="Meiryo UI" w:cs="Meiryo UI" w:hint="eastAsia"/>
          <w:sz w:val="24"/>
          <w:szCs w:val="24"/>
        </w:rPr>
        <w:t>单</w:t>
      </w:r>
      <w:r w:rsidR="00A51D3D" w:rsidRPr="006E4AE4">
        <w:rPr>
          <w:rFonts w:ascii="Meiryo UI" w:eastAsia="Meiryo UI" w:hAnsi="Meiryo UI" w:cs="Meiryo UI" w:hint="eastAsia"/>
          <w:sz w:val="24"/>
          <w:szCs w:val="24"/>
        </w:rPr>
        <w:t>位</w:t>
      </w:r>
      <w:r w:rsidR="00E74CB8" w:rsidRPr="006E4AE4">
        <w:rPr>
          <w:rFonts w:ascii="Meiryo UI" w:eastAsia="Meiryo UI" w:hAnsi="Meiryo UI" w:cs="Meiryo UI" w:hint="eastAsia"/>
          <w:sz w:val="24"/>
          <w:szCs w:val="24"/>
        </w:rPr>
        <w:t>，</w:t>
      </w:r>
      <w:r w:rsidR="005512D4" w:rsidRPr="00090C7E">
        <w:rPr>
          <w:rFonts w:ascii="Meiryo UI" w:eastAsia="Meiryo UI" w:hAnsi="Meiryo UI" w:cs="Meiryo UI" w:hint="eastAsia"/>
          <w:sz w:val="24"/>
          <w:szCs w:val="24"/>
        </w:rPr>
        <w:t>学院</w:t>
      </w:r>
      <w:r w:rsidR="005512D4" w:rsidRPr="00090C7E">
        <w:rPr>
          <w:rFonts w:ascii="Meiryo UI" w:eastAsiaTheme="minorEastAsia" w:hAnsi="Meiryo UI" w:cs="Meiryo UI" w:hint="eastAsia"/>
          <w:sz w:val="24"/>
          <w:szCs w:val="24"/>
        </w:rPr>
        <w:t>应</w:t>
      </w:r>
      <w:r w:rsidR="00090C7E" w:rsidRPr="00090C7E">
        <w:rPr>
          <w:rFonts w:ascii="Meiryo UI" w:eastAsia="Meiryo UI" w:hAnsi="Meiryo UI" w:cs="Meiryo UI" w:hint="eastAsia"/>
          <w:sz w:val="24"/>
          <w:szCs w:val="24"/>
        </w:rPr>
        <w:t>做好</w:t>
      </w:r>
      <w:r w:rsidR="00090C7E" w:rsidRPr="00090C7E">
        <w:rPr>
          <w:rFonts w:ascii="Meiryo UI" w:eastAsiaTheme="minorEastAsia" w:hAnsi="Meiryo UI" w:cs="Meiryo UI" w:hint="eastAsia"/>
          <w:sz w:val="24"/>
          <w:szCs w:val="24"/>
        </w:rPr>
        <w:t>项</w:t>
      </w:r>
      <w:r w:rsidR="00090C7E" w:rsidRPr="00090C7E">
        <w:rPr>
          <w:rFonts w:ascii="Meiryo UI" w:eastAsia="Meiryo UI" w:hAnsi="Meiryo UI" w:cs="Meiryo UI" w:hint="eastAsia"/>
          <w:sz w:val="24"/>
          <w:szCs w:val="24"/>
        </w:rPr>
        <w:t>目的</w:t>
      </w:r>
      <w:r w:rsidR="00090C7E" w:rsidRPr="00090C7E">
        <w:rPr>
          <w:rFonts w:ascii="Meiryo UI" w:eastAsiaTheme="minorEastAsia" w:hAnsi="Meiryo UI" w:cs="Meiryo UI" w:hint="eastAsia"/>
          <w:sz w:val="24"/>
          <w:szCs w:val="24"/>
        </w:rPr>
        <w:t>执</w:t>
      </w:r>
      <w:r w:rsidR="00090C7E" w:rsidRPr="00090C7E">
        <w:rPr>
          <w:rFonts w:ascii="Meiryo UI" w:eastAsia="Meiryo UI" w:hAnsi="Meiryo UI" w:cs="Meiryo UI" w:hint="eastAsia"/>
          <w:sz w:val="24"/>
          <w:szCs w:val="24"/>
        </w:rPr>
        <w:t>行与管理工作</w:t>
      </w:r>
      <w:r w:rsidR="005512D4" w:rsidRPr="00090C7E">
        <w:rPr>
          <w:rFonts w:ascii="Meiryo UI" w:eastAsia="Meiryo UI" w:hAnsi="Meiryo UI" w:cs="Meiryo UI" w:hint="eastAsia"/>
          <w:sz w:val="24"/>
          <w:szCs w:val="24"/>
        </w:rPr>
        <w:t>，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主管外事的院领导负责</w:t>
      </w:r>
      <w:r w:rsidR="004027D2" w:rsidRPr="006E4AE4">
        <w:rPr>
          <w:rFonts w:ascii="Meiryo UI" w:eastAsia="Meiryo UI" w:hAnsi="Meiryo UI" w:cs="Meiryo UI" w:hint="eastAsia"/>
          <w:sz w:val="24"/>
          <w:szCs w:val="24"/>
        </w:rPr>
        <w:t>对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学院各项目的</w:t>
      </w:r>
      <w:r w:rsidR="004027D2" w:rsidRPr="006E4AE4">
        <w:rPr>
          <w:rFonts w:ascii="Meiryo UI" w:eastAsia="Meiryo UI" w:hAnsi="Meiryo UI" w:cs="Meiryo UI" w:hint="eastAsia"/>
          <w:sz w:val="24"/>
          <w:szCs w:val="24"/>
        </w:rPr>
        <w:t>实施进行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指导</w:t>
      </w:r>
      <w:r w:rsidR="0087525E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，各项目负责人</w:t>
      </w:r>
      <w:r w:rsidR="00090C7E">
        <w:rPr>
          <w:rFonts w:ascii="宋体" w:eastAsia="宋体" w:hAnsi="宋体" w:cs="宋体" w:hint="eastAsia"/>
          <w:sz w:val="24"/>
          <w:szCs w:val="24"/>
        </w:rPr>
        <w:t>应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协调学院其他老师</w:t>
      </w:r>
      <w:r w:rsidR="00E52206" w:rsidRPr="006E4AE4">
        <w:rPr>
          <w:rFonts w:ascii="Meiryo UI" w:eastAsia="Meiryo UI" w:hAnsi="Meiryo UI" w:cs="Meiryo UI" w:hint="eastAsia"/>
          <w:sz w:val="24"/>
          <w:szCs w:val="24"/>
        </w:rPr>
        <w:t>共同做好项目相关工作，包括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项目的</w:t>
      </w:r>
      <w:r w:rsidR="00E52206" w:rsidRPr="006E4AE4">
        <w:rPr>
          <w:rFonts w:ascii="Meiryo UI" w:eastAsia="Meiryo UI" w:hAnsi="Meiryo UI" w:cs="Meiryo UI" w:hint="eastAsia"/>
          <w:sz w:val="24"/>
          <w:szCs w:val="24"/>
        </w:rPr>
        <w:t>申报、组织实施、经费合理预算和使用、项目后勤保障工作、</w:t>
      </w:r>
      <w:r w:rsidR="005512D4" w:rsidRPr="006E4AE4">
        <w:rPr>
          <w:rFonts w:ascii="Meiryo UI" w:eastAsia="Meiryo UI" w:hAnsi="Meiryo UI" w:cs="Meiryo UI" w:hint="eastAsia"/>
          <w:sz w:val="24"/>
          <w:szCs w:val="24"/>
        </w:rPr>
        <w:t>总结报送</w:t>
      </w:r>
      <w:r w:rsidR="00E52206" w:rsidRPr="006E4AE4">
        <w:rPr>
          <w:rFonts w:ascii="Meiryo UI" w:eastAsia="Meiryo UI" w:hAnsi="Meiryo UI" w:cs="Meiryo UI" w:hint="eastAsia"/>
          <w:sz w:val="24"/>
          <w:szCs w:val="24"/>
        </w:rPr>
        <w:t>等。</w:t>
      </w:r>
    </w:p>
    <w:p w:rsidR="00CD273E" w:rsidRPr="006E4AE4" w:rsidRDefault="00CD273E" w:rsidP="00CD273E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E4AE4">
        <w:rPr>
          <w:rFonts w:ascii="Meiryo UI" w:eastAsiaTheme="minorEastAsia" w:hAnsi="Meiryo UI" w:cs="Meiryo UI" w:hint="eastAsia"/>
          <w:b/>
          <w:sz w:val="28"/>
          <w:szCs w:val="28"/>
        </w:rPr>
        <w:t>项</w:t>
      </w:r>
      <w:r w:rsidRPr="006E4AE4">
        <w:rPr>
          <w:rFonts w:ascii="Meiryo UI" w:eastAsia="Meiryo UI" w:hAnsi="Meiryo UI" w:cs="Meiryo UI" w:hint="eastAsia"/>
          <w:b/>
          <w:sz w:val="28"/>
          <w:szCs w:val="28"/>
        </w:rPr>
        <w:t>目</w:t>
      </w:r>
      <w:r w:rsidRPr="006E4AE4">
        <w:rPr>
          <w:rFonts w:ascii="Meiryo UI" w:eastAsiaTheme="minorEastAsia" w:hAnsi="Meiryo UI" w:cs="Meiryo UI" w:hint="eastAsia"/>
          <w:b/>
          <w:sz w:val="28"/>
          <w:szCs w:val="28"/>
        </w:rPr>
        <w:t>资</w:t>
      </w:r>
      <w:r w:rsidRPr="006E4AE4">
        <w:rPr>
          <w:rFonts w:ascii="Meiryo UI" w:eastAsia="Meiryo UI" w:hAnsi="Meiryo UI" w:cs="Meiryo UI" w:hint="eastAsia"/>
          <w:b/>
          <w:sz w:val="28"/>
          <w:szCs w:val="28"/>
        </w:rPr>
        <w:t>助范</w:t>
      </w:r>
      <w:r w:rsidRPr="006E4AE4">
        <w:rPr>
          <w:rFonts w:ascii="Meiryo UI" w:eastAsiaTheme="minorEastAsia" w:hAnsi="Meiryo UI" w:cs="Meiryo UI" w:hint="eastAsia"/>
          <w:b/>
          <w:sz w:val="28"/>
          <w:szCs w:val="28"/>
        </w:rPr>
        <w:t>围</w:t>
      </w:r>
    </w:p>
    <w:p w:rsidR="00E52206" w:rsidRPr="006E4AE4" w:rsidRDefault="002164D2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 本计划的遴选范围为我校二级学院。为鼓励各学院与香港高校的交流与合作，每个学院每次申报本计划的数量不限。</w:t>
      </w:r>
    </w:p>
    <w:p w:rsidR="002164D2" w:rsidRPr="00D73606" w:rsidRDefault="002164D2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D7360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D73606" w:rsidRPr="00D73606">
        <w:rPr>
          <w:rFonts w:ascii="Meiryo UI" w:eastAsia="Meiryo UI" w:hAnsi="Meiryo UI" w:cs="Meiryo UI" w:hint="eastAsia"/>
          <w:sz w:val="24"/>
          <w:szCs w:val="24"/>
        </w:rPr>
        <w:t>本计划资助我校邀</w:t>
      </w:r>
      <w:r w:rsidR="00D73606" w:rsidRPr="00D73606">
        <w:rPr>
          <w:rFonts w:ascii="Meiryo UI" w:eastAsiaTheme="minorEastAsia" w:hAnsiTheme="minorEastAsia" w:cs="Meiryo UI" w:hint="eastAsia"/>
          <w:sz w:val="24"/>
          <w:szCs w:val="24"/>
        </w:rPr>
        <w:t>请</w:t>
      </w:r>
      <w:r w:rsidRPr="00D73606">
        <w:rPr>
          <w:rFonts w:ascii="Meiryo UI" w:eastAsia="Meiryo UI" w:hAnsi="Meiryo UI" w:cs="Meiryo UI"/>
          <w:sz w:val="24"/>
          <w:szCs w:val="24"/>
        </w:rPr>
        <w:t>香港拥有学士以上（含学士）学位授予权的12所高校（香港大学、香港中文大学、香港公开大学、香港城市大学、香港科技大学、香港浸会大学、香港教育学院、香港理工大学、香港演艺学院、香港树仁大学、珠海学院、岭南大学）</w:t>
      </w:r>
      <w:r w:rsidR="00D73606" w:rsidRPr="00D73606">
        <w:rPr>
          <w:rFonts w:ascii="Meiryo UI" w:eastAsia="Meiryo UI" w:hAnsi="Meiryo UI" w:cs="Meiryo UI" w:hint="eastAsia"/>
          <w:sz w:val="24"/>
          <w:szCs w:val="24"/>
        </w:rPr>
        <w:t>的</w:t>
      </w:r>
      <w:r w:rsidR="00D73606" w:rsidRPr="00D73606">
        <w:rPr>
          <w:rFonts w:ascii="Meiryo UI" w:eastAsiaTheme="minorEastAsia" w:hAnsi="Meiryo UI" w:cs="Meiryo UI" w:hint="eastAsia"/>
          <w:sz w:val="24"/>
          <w:szCs w:val="24"/>
        </w:rPr>
        <w:t>师</w:t>
      </w:r>
      <w:r w:rsidR="00D73606" w:rsidRPr="00D73606">
        <w:rPr>
          <w:rFonts w:ascii="Meiryo UI" w:eastAsia="Meiryo UI" w:hAnsi="Meiryo UI" w:cs="Meiryo UI" w:hint="eastAsia"/>
          <w:sz w:val="24"/>
          <w:szCs w:val="24"/>
        </w:rPr>
        <w:t>生来校</w:t>
      </w:r>
      <w:r w:rsidRPr="00D73606">
        <w:rPr>
          <w:rFonts w:ascii="Meiryo UI" w:eastAsia="Meiryo UI" w:hAnsi="Meiryo UI" w:cs="Meiryo UI" w:hint="eastAsia"/>
          <w:sz w:val="24"/>
          <w:szCs w:val="24"/>
        </w:rPr>
        <w:t>进行交流。</w:t>
      </w:r>
    </w:p>
    <w:p w:rsidR="002164D2" w:rsidRPr="006E4AE4" w:rsidRDefault="002164D2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lastRenderedPageBreak/>
        <w:t xml:space="preserve"> 本计划资助对象为</w:t>
      </w:r>
      <w:r w:rsidRPr="006E4AE4">
        <w:rPr>
          <w:rFonts w:ascii="Meiryo UI" w:eastAsia="Meiryo UI" w:hAnsi="Meiryo UI" w:cs="Meiryo UI"/>
          <w:sz w:val="24"/>
          <w:szCs w:val="24"/>
        </w:rPr>
        <w:t>香港高校来内地学习、科研、实习时间3天（含）以上的学生（全日制的本科生、硕士研究生、博士研究生）、教师（主要指带队教师，师生比例原则上不超过1:10）</w:t>
      </w:r>
      <w:r w:rsidRPr="006E4AE4">
        <w:rPr>
          <w:rFonts w:ascii="Meiryo UI" w:eastAsia="Meiryo UI" w:hAnsi="Meiryo UI" w:cs="Meiryo UI" w:hint="eastAsia"/>
          <w:sz w:val="24"/>
          <w:szCs w:val="24"/>
        </w:rPr>
        <w:t>，可</w:t>
      </w:r>
      <w:r w:rsidRPr="006E4AE4">
        <w:rPr>
          <w:rFonts w:ascii="Meiryo UI" w:eastAsia="Meiryo UI" w:hAnsi="Meiryo UI" w:cs="Meiryo UI"/>
          <w:sz w:val="24"/>
          <w:szCs w:val="24"/>
        </w:rPr>
        <w:t>提供全额资助或部分资助</w:t>
      </w:r>
      <w:r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2164D2" w:rsidRPr="006E4AE4" w:rsidRDefault="002164D2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 项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目形式可</w:t>
      </w:r>
      <w:r w:rsidRPr="006E4AE4">
        <w:rPr>
          <w:rFonts w:ascii="Meiryo UI" w:eastAsia="Meiryo UI" w:hAnsi="Meiryo UI" w:cs="Meiryo UI" w:hint="eastAsia"/>
          <w:sz w:val="24"/>
          <w:szCs w:val="24"/>
        </w:rPr>
        <w:t>多样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化</w:t>
      </w:r>
      <w:r w:rsidRPr="006E4AE4">
        <w:rPr>
          <w:rFonts w:ascii="Meiryo UI" w:eastAsia="Meiryo UI" w:hAnsi="Meiryo UI" w:cs="Meiryo UI" w:hint="eastAsia"/>
          <w:sz w:val="24"/>
          <w:szCs w:val="24"/>
        </w:rPr>
        <w:t>，</w:t>
      </w:r>
      <w:r w:rsidR="007905AF" w:rsidRPr="006E4AE4">
        <w:rPr>
          <w:rFonts w:ascii="Meiryo UI" w:eastAsia="Meiryo UI" w:hAnsi="Meiryo UI" w:cs="Meiryo UI" w:hint="eastAsia"/>
          <w:sz w:val="24"/>
          <w:szCs w:val="24"/>
        </w:rPr>
        <w:t>如</w:t>
      </w:r>
      <w:r w:rsidRPr="006E4AE4">
        <w:rPr>
          <w:rFonts w:ascii="Meiryo UI" w:eastAsia="Meiryo UI" w:hAnsi="Meiryo UI" w:cs="Meiryo UI"/>
          <w:sz w:val="24"/>
          <w:szCs w:val="24"/>
        </w:rPr>
        <w:t>参加小学期课程（暑假）、交换生课程、讲座、</w:t>
      </w:r>
      <w:r w:rsidR="007905AF" w:rsidRPr="006E4AE4">
        <w:rPr>
          <w:rFonts w:ascii="Meiryo UI" w:eastAsia="Meiryo UI" w:hAnsi="Meiryo UI" w:cs="Meiryo UI" w:hint="eastAsia"/>
          <w:sz w:val="24"/>
          <w:szCs w:val="24"/>
        </w:rPr>
        <w:t>课程实习、参与科研项目、</w:t>
      </w:r>
      <w:r w:rsidR="007905AF" w:rsidRPr="006E4AE4">
        <w:rPr>
          <w:rFonts w:ascii="Meiryo UI" w:eastAsia="Meiryo UI" w:hAnsi="Meiryo UI" w:cs="Meiryo UI"/>
          <w:sz w:val="24"/>
          <w:szCs w:val="24"/>
        </w:rPr>
        <w:t>学术竞赛、社会服务等活动</w:t>
      </w:r>
      <w:r w:rsidR="007905AF" w:rsidRPr="006E4AE4">
        <w:rPr>
          <w:rFonts w:ascii="Meiryo UI" w:eastAsia="Meiryo UI" w:hAnsi="Meiryo UI" w:cs="Meiryo UI" w:hint="eastAsia"/>
          <w:sz w:val="24"/>
          <w:szCs w:val="24"/>
        </w:rPr>
        <w:t>，</w:t>
      </w:r>
      <w:r w:rsidRPr="006E4AE4">
        <w:rPr>
          <w:rFonts w:ascii="Meiryo UI" w:eastAsia="Meiryo UI" w:hAnsi="Meiryo UI" w:cs="Meiryo UI"/>
          <w:sz w:val="24"/>
          <w:szCs w:val="24"/>
        </w:rPr>
        <w:t>教师讲学活动不</w:t>
      </w:r>
      <w:r w:rsidRPr="006E4AE4">
        <w:rPr>
          <w:rFonts w:ascii="Meiryo UI" w:eastAsia="Meiryo UI" w:hAnsi="Meiryo UI" w:cs="Meiryo UI" w:hint="eastAsia"/>
          <w:sz w:val="24"/>
          <w:szCs w:val="24"/>
        </w:rPr>
        <w:t>在</w:t>
      </w:r>
      <w:r w:rsidRPr="006E4AE4">
        <w:rPr>
          <w:rFonts w:ascii="Meiryo UI" w:eastAsia="Meiryo UI" w:hAnsi="Meiryo UI" w:cs="Meiryo UI"/>
          <w:sz w:val="24"/>
          <w:szCs w:val="24"/>
        </w:rPr>
        <w:t>项目资助范围之内</w:t>
      </w:r>
      <w:r w:rsidR="007905AF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7905AF" w:rsidRPr="006E4AE4" w:rsidRDefault="007905AF" w:rsidP="006E4AE4">
      <w:pPr>
        <w:pStyle w:val="a3"/>
        <w:numPr>
          <w:ilvl w:val="0"/>
          <w:numId w:val="3"/>
        </w:numPr>
        <w:spacing w:line="360" w:lineRule="auto"/>
        <w:ind w:left="0" w:firstLineChars="0" w:firstLine="567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 重点资助项目交流充分、组织管理高效、经费使用合理、项目效果明显、认真进行总结的学院。</w:t>
      </w:r>
    </w:p>
    <w:p w:rsidR="00CD273E" w:rsidRPr="006E4AE4" w:rsidRDefault="00CD273E" w:rsidP="00CD273E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E4AE4">
        <w:rPr>
          <w:rFonts w:ascii="Meiryo UI" w:eastAsia="Meiryo UI" w:hAnsi="Meiryo UI" w:cs="Meiryo UI" w:hint="eastAsia"/>
          <w:b/>
          <w:sz w:val="28"/>
          <w:szCs w:val="28"/>
        </w:rPr>
        <w:t>项目申报与管理</w:t>
      </w:r>
    </w:p>
    <w:p w:rsidR="007905AF" w:rsidRPr="006E4AE4" w:rsidRDefault="006E4AE4" w:rsidP="006E4AE4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 xml:space="preserve"> </w:t>
      </w:r>
      <w:r w:rsidR="007905AF" w:rsidRPr="006E4AE4">
        <w:rPr>
          <w:rFonts w:ascii="Meiryo UI" w:eastAsia="Meiryo UI" w:hAnsi="Meiryo UI" w:cs="Meiryo UI" w:hint="eastAsia"/>
          <w:sz w:val="24"/>
          <w:szCs w:val="24"/>
        </w:rPr>
        <w:t>本</w:t>
      </w:r>
      <w:r w:rsidR="007905AF" w:rsidRPr="00D73606">
        <w:rPr>
          <w:rFonts w:ascii="Meiryo UI" w:eastAsia="宋体" w:hAnsi="宋体" w:cs="Meiryo UI" w:hint="eastAsia"/>
          <w:sz w:val="24"/>
          <w:szCs w:val="24"/>
        </w:rPr>
        <w:t>项</w:t>
      </w:r>
      <w:r w:rsidR="007905AF" w:rsidRPr="00D73606">
        <w:rPr>
          <w:rFonts w:ascii="Meiryo UI" w:eastAsia="Meiryo UI" w:hAnsi="Meiryo UI" w:cs="Meiryo UI" w:hint="eastAsia"/>
          <w:sz w:val="24"/>
          <w:szCs w:val="24"/>
        </w:rPr>
        <w:t>目每年</w:t>
      </w:r>
      <w:r w:rsidR="00D73606" w:rsidRPr="00D73606">
        <w:rPr>
          <w:rFonts w:ascii="Meiryo UI" w:eastAsia="Meiryo UI" w:hAnsi="Meiryo UI" w:cs="Meiryo UI" w:hint="eastAsia"/>
          <w:sz w:val="24"/>
          <w:szCs w:val="24"/>
        </w:rPr>
        <w:t>按照教育部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通知</w:t>
      </w:r>
      <w:r w:rsidR="00D73606" w:rsidRPr="00D73606">
        <w:rPr>
          <w:rFonts w:ascii="Meiryo UI" w:eastAsia="Meiryo UI" w:hAnsi="Meiryo UI" w:cs="Meiryo UI" w:hint="eastAsia"/>
          <w:sz w:val="24"/>
          <w:szCs w:val="24"/>
        </w:rPr>
        <w:t>要求</w:t>
      </w:r>
      <w:r w:rsidR="00D73606" w:rsidRPr="00D73606">
        <w:rPr>
          <w:rFonts w:ascii="Meiryo UI" w:eastAsiaTheme="minorEastAsia" w:hAnsi="Meiryo UI" w:cs="Meiryo UI" w:hint="eastAsia"/>
          <w:sz w:val="24"/>
          <w:szCs w:val="24"/>
        </w:rPr>
        <w:t>时间</w:t>
      </w:r>
      <w:r w:rsidR="00C80359" w:rsidRPr="00D73606">
        <w:rPr>
          <w:rFonts w:ascii="Meiryo UI" w:eastAsia="宋体" w:hAnsi="宋体" w:cs="Meiryo UI" w:hint="eastAsia"/>
          <w:sz w:val="24"/>
          <w:szCs w:val="24"/>
        </w:rPr>
        <w:t>进</w:t>
      </w:r>
      <w:r w:rsidR="00C80359" w:rsidRPr="00D73606">
        <w:rPr>
          <w:rFonts w:ascii="Meiryo UI" w:eastAsia="Meiryo UI" w:hAnsi="Meiryo UI" w:cs="Meiryo UI" w:hint="eastAsia"/>
          <w:sz w:val="24"/>
          <w:szCs w:val="24"/>
        </w:rPr>
        <w:t>行申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，不接受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临时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6E4AE4" w:rsidRDefault="006E4AE4" w:rsidP="006E4AE4">
      <w:pPr>
        <w:spacing w:line="360" w:lineRule="auto"/>
        <w:ind w:left="568"/>
        <w:rPr>
          <w:rFonts w:ascii="Meiryo UI" w:eastAsiaTheme="minorEastAsia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第十一条 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项目申</w:t>
      </w:r>
      <w:r w:rsidR="00C80359" w:rsidRPr="006E4AE4">
        <w:rPr>
          <w:rFonts w:ascii="Meiryo UI" w:eastAsia="宋体" w:hAnsi="宋体" w:cs="Meiryo UI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流程</w:t>
      </w:r>
      <w:r w:rsidR="00C80359" w:rsidRPr="006E4AE4">
        <w:rPr>
          <w:rFonts w:ascii="Meiryo UI" w:eastAsia="宋体" w:hAnsi="宋体" w:cs="Meiryo UI" w:hint="eastAsia"/>
          <w:sz w:val="24"/>
          <w:szCs w:val="24"/>
        </w:rPr>
        <w:t>为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：</w:t>
      </w:r>
    </w:p>
    <w:p w:rsidR="00C80359" w:rsidRPr="006E4AE4" w:rsidRDefault="006E4AE4" w:rsidP="006E4AE4">
      <w:pPr>
        <w:spacing w:line="360" w:lineRule="auto"/>
        <w:ind w:firstLineChars="177" w:firstLine="425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1.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办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接教育部申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通知后，将《</w:t>
      </w:r>
      <w:bookmarkStart w:id="0" w:name="_GoBack"/>
      <w:bookmarkEnd w:id="0"/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关于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组织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EC2F1C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 xml:space="preserve">  年与香港高校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师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生交流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计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划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目的通知》在学校公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务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通知及国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际处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港澳台事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务栏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发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布；</w:t>
      </w:r>
    </w:p>
    <w:p w:rsidR="00C80359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2.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学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院</w:t>
      </w:r>
      <w:r w:rsidR="00C80359" w:rsidRPr="00EC2F1C">
        <w:rPr>
          <w:rFonts w:ascii="Meiryo UI" w:eastAsia="宋体" w:hAnsi="宋体" w:cs="Meiryo UI" w:hint="eastAsia"/>
          <w:sz w:val="24"/>
          <w:szCs w:val="24"/>
        </w:rPr>
        <w:t>积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极与港方高校</w:t>
      </w:r>
      <w:r w:rsidR="00C80359" w:rsidRPr="00EC2F1C">
        <w:rPr>
          <w:rFonts w:ascii="Meiryo UI" w:eastAsia="宋体" w:hAnsi="宋体" w:cs="Meiryo UI" w:hint="eastAsia"/>
          <w:sz w:val="24"/>
          <w:szCs w:val="24"/>
        </w:rPr>
        <w:t>联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系，探</w:t>
      </w:r>
      <w:r w:rsidR="00C80359" w:rsidRPr="00EC2F1C">
        <w:rPr>
          <w:rFonts w:ascii="Meiryo UI" w:eastAsia="宋体" w:hAnsi="宋体" w:cs="Meiryo UI" w:hint="eastAsia"/>
          <w:sz w:val="24"/>
          <w:szCs w:val="24"/>
        </w:rPr>
        <w:t>讨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并确定香港</w:t>
      </w:r>
      <w:r w:rsidR="00C80359" w:rsidRPr="00EC2F1C">
        <w:rPr>
          <w:rFonts w:ascii="Meiryo UI" w:eastAsia="宋体" w:hAnsi="宋体" w:cs="Meiryo UI" w:hint="eastAsia"/>
          <w:sz w:val="24"/>
          <w:szCs w:val="24"/>
        </w:rPr>
        <w:t>师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生来粤交流</w:t>
      </w:r>
      <w:r w:rsidR="00487985" w:rsidRPr="00EC2F1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具体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事宜，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包括香港</w:t>
      </w:r>
      <w:r w:rsidR="00EC2F1C" w:rsidRPr="00EC2F1C">
        <w:rPr>
          <w:rFonts w:ascii="Meiryo UI" w:eastAsiaTheme="minorEastAsia" w:hAnsi="Meiryo UI" w:cs="Meiryo UI" w:hint="eastAsia"/>
          <w:sz w:val="24"/>
          <w:szCs w:val="24"/>
        </w:rPr>
        <w:t>师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生来粤天数、人数、港方</w:t>
      </w:r>
      <w:r w:rsidR="00EC2F1C" w:rsidRPr="00EC2F1C">
        <w:rPr>
          <w:rFonts w:ascii="Meiryo UI" w:eastAsiaTheme="minorEastAsia" w:hAnsi="Meiryo UI" w:cs="Meiryo UI" w:hint="eastAsia"/>
          <w:sz w:val="24"/>
          <w:szCs w:val="24"/>
        </w:rPr>
        <w:t>联络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人及</w:t>
      </w:r>
      <w:r w:rsidR="00EC2F1C" w:rsidRPr="00EC2F1C">
        <w:rPr>
          <w:rFonts w:ascii="Meiryo UI" w:eastAsiaTheme="minorEastAsia" w:hAnsi="Meiryo UI" w:cs="Meiryo UI" w:hint="eastAsia"/>
          <w:sz w:val="24"/>
          <w:szCs w:val="24"/>
        </w:rPr>
        <w:t>联</w:t>
      </w:r>
      <w:r w:rsidR="00EC2F1C">
        <w:rPr>
          <w:rFonts w:ascii="Meiryo UI" w:eastAsia="Meiryo UI" w:hAnsi="Meiryo UI" w:cs="Meiryo UI" w:hint="eastAsia"/>
          <w:sz w:val="24"/>
          <w:szCs w:val="24"/>
        </w:rPr>
        <w:t>系方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式、具体交流</w:t>
      </w:r>
      <w:r w:rsidR="00EC2F1C" w:rsidRPr="00EC2F1C">
        <w:rPr>
          <w:rFonts w:ascii="Meiryo UI" w:eastAsiaTheme="minorEastAsia" w:hAnsi="Meiryo UI" w:cs="Meiryo UI" w:hint="eastAsia"/>
          <w:sz w:val="24"/>
          <w:szCs w:val="24"/>
        </w:rPr>
        <w:t>计</w:t>
      </w:r>
      <w:r w:rsidR="00EC2F1C" w:rsidRPr="00EC2F1C">
        <w:rPr>
          <w:rFonts w:ascii="Meiryo UI" w:eastAsia="Meiryo UI" w:hAnsi="Meiryo UI" w:cs="Meiryo UI" w:hint="eastAsia"/>
          <w:sz w:val="24"/>
          <w:szCs w:val="24"/>
        </w:rPr>
        <w:t>划等，并</w:t>
      </w:r>
      <w:r w:rsidR="00C80359" w:rsidRPr="00EC2F1C">
        <w:rPr>
          <w:rFonts w:ascii="Meiryo UI" w:eastAsia="Meiryo UI" w:hAnsi="Meiryo UI" w:cs="Meiryo UI" w:hint="eastAsia"/>
          <w:sz w:val="24"/>
          <w:szCs w:val="24"/>
        </w:rPr>
        <w:t>填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写《香港与内地高等学校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师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生交流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计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划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请书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》，于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截至日期前交学校港澳台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办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C80359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3.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办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整合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目申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材料，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报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送教育部；</w:t>
      </w:r>
    </w:p>
    <w:p w:rsidR="00C80359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4.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办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收到教育部的批复通知后，通知各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负责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人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目批复</w:t>
      </w:r>
      <w:r w:rsidR="00C80359" w:rsidRPr="006E4AE4">
        <w:rPr>
          <w:rFonts w:ascii="宋体" w:eastAsia="宋体" w:hAnsi="宋体" w:cs="宋体" w:hint="eastAsia"/>
          <w:sz w:val="24"/>
          <w:szCs w:val="24"/>
        </w:rPr>
        <w:t>结</w:t>
      </w:r>
      <w:r w:rsidR="00C80359" w:rsidRPr="006E4AE4">
        <w:rPr>
          <w:rFonts w:ascii="Meiryo UI" w:eastAsia="Meiryo UI" w:hAnsi="Meiryo UI" w:cs="Meiryo UI" w:hint="eastAsia"/>
          <w:sz w:val="24"/>
          <w:szCs w:val="24"/>
        </w:rPr>
        <w:t>果。</w:t>
      </w:r>
    </w:p>
    <w:p w:rsidR="00C80359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lastRenderedPageBreak/>
        <w:t xml:space="preserve">第十二条 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办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将不定期赴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行地点考察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行情况，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申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报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不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实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的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目，有权取消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对该项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目的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资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助。</w:t>
      </w:r>
    </w:p>
    <w:p w:rsidR="0020579B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第十三条 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因特殊原因，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目不得不推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迟执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行，需提前至少两周通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过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学院向港澳台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办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提交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目推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迟执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行的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报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告，否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则试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自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动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放弃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处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理。</w:t>
      </w:r>
    </w:p>
    <w:p w:rsidR="000E4F5A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第十四条 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项目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行前两周，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负责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人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应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与港方高校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联络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人确定参加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师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生是否均已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购买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覆盖到内地的医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疗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保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险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和意外保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险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，并确保其来校前已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办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理好保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险购买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手</w:t>
      </w:r>
      <w:r w:rsidR="000E4F5A" w:rsidRPr="006E4AE4">
        <w:rPr>
          <w:rFonts w:ascii="Meiryo UI" w:eastAsia="宋体" w:hAnsi="宋体" w:cs="Meiryo UI" w:hint="eastAsia"/>
          <w:sz w:val="24"/>
          <w:szCs w:val="24"/>
        </w:rPr>
        <w:t>续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20579B" w:rsidRPr="006E4AE4" w:rsidRDefault="006E4AE4" w:rsidP="006E4AE4">
      <w:pPr>
        <w:spacing w:line="360" w:lineRule="auto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第十五条 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在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过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程中，各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负责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人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应认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真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记录项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20579B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行情况，并保留相片</w:t>
      </w:r>
      <w:r w:rsidR="0020579B" w:rsidRPr="006E4AE4">
        <w:rPr>
          <w:rFonts w:ascii="宋体" w:eastAsia="宋体" w:hAnsi="宋体" w:cs="宋体" w:hint="eastAsia"/>
          <w:sz w:val="24"/>
          <w:szCs w:val="24"/>
        </w:rPr>
        <w:t>资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料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。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执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行完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毕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后，尽快填好《香港与内地高等学校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师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生交流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计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划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项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总结书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》，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连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同交流活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动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照片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、相关票据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一并提交</w:t>
      </w:r>
      <w:r w:rsidR="0020579B" w:rsidRPr="006E4AE4">
        <w:rPr>
          <w:rFonts w:ascii="宋体" w:eastAsia="宋体" w:hAnsi="宋体" w:cs="宋体" w:hint="eastAsia"/>
          <w:sz w:val="24"/>
          <w:szCs w:val="24"/>
        </w:rPr>
        <w:t>给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学校港澳台</w:t>
      </w:r>
      <w:r w:rsidR="0020579B" w:rsidRPr="006E4AE4">
        <w:rPr>
          <w:rFonts w:ascii="宋体" w:eastAsia="宋体" w:hAnsi="宋体" w:cs="宋体" w:hint="eastAsia"/>
          <w:sz w:val="24"/>
          <w:szCs w:val="24"/>
        </w:rPr>
        <w:t>办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进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行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审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>核后，予以</w:t>
      </w:r>
      <w:r w:rsidR="000E4F5A" w:rsidRPr="006E4AE4">
        <w:rPr>
          <w:rFonts w:ascii="宋体" w:eastAsia="宋体" w:hAnsi="宋体" w:cs="宋体" w:hint="eastAsia"/>
          <w:sz w:val="24"/>
          <w:szCs w:val="24"/>
        </w:rPr>
        <w:t>经费报销</w:t>
      </w:r>
      <w:r w:rsidR="0020579B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CD273E" w:rsidRPr="006E4AE4" w:rsidRDefault="00CD273E" w:rsidP="00CD273E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E4AE4">
        <w:rPr>
          <w:rFonts w:ascii="Meiryo UI" w:eastAsia="Meiryo UI" w:hAnsi="Meiryo UI" w:cs="Meiryo UI" w:hint="eastAsia"/>
          <w:b/>
          <w:sz w:val="28"/>
          <w:szCs w:val="28"/>
        </w:rPr>
        <w:t>经费使用和管理</w:t>
      </w:r>
    </w:p>
    <w:p w:rsidR="000E4F5A" w:rsidRPr="006E4AE4" w:rsidRDefault="006E4AE4" w:rsidP="006E4AE4">
      <w:pPr>
        <w:spacing w:line="360" w:lineRule="auto"/>
        <w:ind w:left="426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>第十六条</w:t>
      </w:r>
      <w:r w:rsidR="000E4F5A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资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助情况：</w:t>
      </w:r>
    </w:p>
    <w:tbl>
      <w:tblPr>
        <w:tblW w:w="837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430"/>
        <w:gridCol w:w="3240"/>
      </w:tblGrid>
      <w:tr w:rsidR="00A70E43" w:rsidRPr="006E4AE4" w:rsidTr="005E485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jc w:val="center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资助对象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jc w:val="center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项目时间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jc w:val="center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资助方式及内容</w:t>
            </w:r>
          </w:p>
        </w:tc>
      </w:tr>
      <w:tr w:rsidR="00A70E43" w:rsidRPr="006E4AE4" w:rsidTr="006E4AE4">
        <w:trPr>
          <w:trHeight w:val="1191"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jc w:val="center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短期项目学生、教师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3天到3个月之内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包干形式（</w:t>
            </w:r>
            <w:r w:rsidRPr="006E4AE4">
              <w:rPr>
                <w:rFonts w:ascii="Meiryo UI" w:eastAsia="Meiryo UI" w:hAnsi="Meiryo UI" w:cs="Meiryo UI" w:hint="eastAsia"/>
                <w:color w:val="3D3D3D"/>
                <w:sz w:val="24"/>
              </w:rPr>
              <w:t>香港师生每人每天550元</w:t>
            </w: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）</w:t>
            </w:r>
          </w:p>
        </w:tc>
      </w:tr>
      <w:tr w:rsidR="00A70E43" w:rsidRPr="006E4AE4" w:rsidTr="005E485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jc w:val="center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长期项目学生、教师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3个月到1学年（含）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43" w:rsidRPr="006E4AE4" w:rsidRDefault="00A70E43" w:rsidP="005E4856">
            <w:pPr>
              <w:autoSpaceDN w:val="0"/>
              <w:spacing w:line="432" w:lineRule="auto"/>
              <w:rPr>
                <w:rFonts w:ascii="Meiryo UI" w:eastAsia="Meiryo UI" w:hAnsi="Meiryo UI" w:cs="Meiryo UI"/>
                <w:color w:val="3D3D3D"/>
                <w:sz w:val="18"/>
              </w:rPr>
            </w:pPr>
            <w:r w:rsidRPr="006E4AE4">
              <w:rPr>
                <w:rFonts w:ascii="Meiryo UI" w:eastAsia="Meiryo UI" w:hAnsi="Meiryo UI" w:cs="Meiryo UI"/>
                <w:color w:val="3D3D3D"/>
                <w:sz w:val="24"/>
              </w:rPr>
              <w:t>教学补助、免费住宿、生活费、交通补助</w:t>
            </w:r>
            <w:r w:rsidRPr="006E4AE4">
              <w:rPr>
                <w:rFonts w:ascii="Meiryo UI" w:eastAsia="Meiryo UI" w:hAnsi="Meiryo UI" w:cs="Meiryo UI" w:hint="eastAsia"/>
                <w:color w:val="3D3D3D"/>
                <w:sz w:val="24"/>
              </w:rPr>
              <w:t>等</w:t>
            </w:r>
          </w:p>
        </w:tc>
      </w:tr>
    </w:tbl>
    <w:p w:rsidR="00A70E43" w:rsidRPr="006E4AE4" w:rsidRDefault="00A70E43" w:rsidP="00A70E43">
      <w:pPr>
        <w:pStyle w:val="a3"/>
        <w:spacing w:line="360" w:lineRule="auto"/>
        <w:ind w:left="1500" w:firstLineChars="0" w:firstLine="0"/>
        <w:rPr>
          <w:rFonts w:ascii="Meiryo UI" w:eastAsia="Meiryo UI" w:hAnsi="Meiryo UI" w:cs="Meiryo UI"/>
          <w:sz w:val="24"/>
          <w:szCs w:val="24"/>
        </w:rPr>
      </w:pPr>
    </w:p>
    <w:p w:rsidR="00A70E43" w:rsidRPr="006E4AE4" w:rsidRDefault="006E4AE4" w:rsidP="006E4AE4">
      <w:pPr>
        <w:spacing w:line="360" w:lineRule="auto"/>
        <w:ind w:left="567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lastRenderedPageBreak/>
        <w:t>第十七条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经费报销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范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围为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：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1.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注册费：指项目师生办理学习、科研或实习登记手续所需费用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2.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教学费：指我校为项目师生提供教师、教学用建筑、仪器设备、水电费用等教学所需费用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3.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实验费：指项目实施必需的实验费用，包括使用实验室、实验室材料等费用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4.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实习费：指我校为项目师生提供技术指导、场所、工具器材等所需费用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5.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基本教材费：指我校为项目师生提供学习所需的讲义资料或教材的费用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6.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住宿费：指项目师生在校外住宿产生的费用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7.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生活补助：指我校根据资助标准按月发放给项目师生的日常生活补助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；</w:t>
      </w:r>
    </w:p>
    <w:p w:rsidR="00A70E43" w:rsidRPr="006E4AE4" w:rsidRDefault="006E4AE4" w:rsidP="006E4AE4">
      <w:pPr>
        <w:pStyle w:val="a3"/>
        <w:spacing w:line="360" w:lineRule="auto"/>
        <w:ind w:firstLineChars="236" w:firstLine="566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Theme="minorEastAsia" w:hAnsi="Meiryo UI" w:cs="Meiryo UI" w:hint="eastAsia"/>
          <w:sz w:val="24"/>
          <w:szCs w:val="24"/>
        </w:rPr>
        <w:t>8.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交通补助：指向项目师生</w:t>
      </w:r>
      <w:r w:rsidR="006E1AE3" w:rsidRPr="006E4AE4">
        <w:rPr>
          <w:rFonts w:ascii="Meiryo UI" w:eastAsia="Meiryo UI" w:hAnsi="Meiryo UI" w:cs="Meiryo UI" w:hint="eastAsia"/>
          <w:sz w:val="24"/>
          <w:szCs w:val="24"/>
        </w:rPr>
        <w:t>从香港到广州的交通费用，实报实销，最高不超过1000元。</w:t>
      </w:r>
    </w:p>
    <w:p w:rsidR="00A70E43" w:rsidRPr="006E4AE4" w:rsidRDefault="006E4AE4" w:rsidP="006E4AE4">
      <w:pPr>
        <w:spacing w:line="360" w:lineRule="auto"/>
        <w:ind w:firstLineChars="235" w:firstLine="564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>第十八条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经费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使用原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则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上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应严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格按照</w:t>
      </w:r>
      <w:r w:rsidR="00A70E43" w:rsidRPr="006E4AE4">
        <w:rPr>
          <w:rFonts w:ascii="Meiryo UI" w:eastAsia="宋体" w:hAnsi="宋体" w:cs="Meiryo UI" w:hint="eastAsia"/>
          <w:sz w:val="24"/>
          <w:szCs w:val="24"/>
        </w:rPr>
        <w:t>预</w:t>
      </w:r>
      <w:r w:rsidR="00A70E43" w:rsidRPr="006E4AE4">
        <w:rPr>
          <w:rFonts w:ascii="Meiryo UI" w:eastAsia="Meiryo UI" w:hAnsi="Meiryo UI" w:cs="Meiryo UI" w:hint="eastAsia"/>
          <w:sz w:val="24"/>
          <w:szCs w:val="24"/>
        </w:rPr>
        <w:t>算支出，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如遇特殊情况，可有小幅波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，如广交会期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间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房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上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涨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等。</w:t>
      </w:r>
    </w:p>
    <w:p w:rsidR="00C667DA" w:rsidRPr="006E4AE4" w:rsidRDefault="006E4AE4" w:rsidP="006E4AE4">
      <w:pPr>
        <w:spacing w:line="360" w:lineRule="auto"/>
        <w:ind w:firstLineChars="235" w:firstLine="564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>第十九条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行前2个月，可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办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理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经费预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借款，借款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额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度不超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过项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经费总额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度的70%。</w:t>
      </w:r>
    </w:p>
    <w:p w:rsidR="00C667DA" w:rsidRPr="006E4AE4" w:rsidRDefault="006E4AE4" w:rsidP="006E4AE4">
      <w:pPr>
        <w:spacing w:line="360" w:lineRule="auto"/>
        <w:ind w:firstLineChars="235" w:firstLine="564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>第二十条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使用的截至日期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为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当年12月20日，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行完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毕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后，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应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在一个月内完成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的核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销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。12月或推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迟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至下一年度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执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行的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目，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应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在12月20日前将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经费办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理全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额预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借款，否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则项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目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经费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将不予保</w:t>
      </w:r>
      <w:r w:rsidR="00C667DA" w:rsidRPr="006E4AE4">
        <w:rPr>
          <w:rFonts w:ascii="Meiryo UI" w:eastAsia="宋体" w:hAnsi="宋体" w:cs="Meiryo UI" w:hint="eastAsia"/>
          <w:sz w:val="24"/>
          <w:szCs w:val="24"/>
        </w:rPr>
        <w:t>证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C667DA" w:rsidRPr="006E4AE4" w:rsidRDefault="006E4AE4" w:rsidP="006E4AE4">
      <w:pPr>
        <w:pStyle w:val="a3"/>
        <w:spacing w:line="360" w:lineRule="auto"/>
        <w:ind w:firstLineChars="235" w:firstLine="564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lastRenderedPageBreak/>
        <w:t>第二十一条</w:t>
      </w:r>
      <w:r w:rsidR="00C667DA" w:rsidRPr="006E4AE4">
        <w:rPr>
          <w:rFonts w:ascii="Meiryo UI" w:eastAsia="Meiryo UI" w:hAnsi="Meiryo UI" w:cs="Meiryo UI" w:hint="eastAsia"/>
          <w:sz w:val="24"/>
          <w:szCs w:val="24"/>
        </w:rPr>
        <w:t xml:space="preserve"> 如需经过学校竞价或招标购买实验仪器设备的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，请先预留好竞价或招标所需时间，提前办理相关手续，确保项目按期执行，项目经费如期使用。</w:t>
      </w:r>
    </w:p>
    <w:p w:rsidR="00CD273E" w:rsidRPr="006E4AE4" w:rsidRDefault="00CD273E" w:rsidP="00CD273E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>附则</w:t>
      </w:r>
    </w:p>
    <w:p w:rsidR="00CD5132" w:rsidRPr="006E4AE4" w:rsidRDefault="006E4AE4" w:rsidP="006E4AE4">
      <w:pPr>
        <w:spacing w:line="360" w:lineRule="auto"/>
        <w:ind w:firstLineChars="250" w:firstLine="600"/>
        <w:rPr>
          <w:rFonts w:ascii="Meiryo UI" w:eastAsia="Meiryo UI" w:hAnsi="Meiryo UI" w:cs="Meiryo UI"/>
          <w:sz w:val="24"/>
          <w:szCs w:val="24"/>
        </w:rPr>
      </w:pPr>
      <w:r w:rsidRPr="006E4AE4">
        <w:rPr>
          <w:rFonts w:ascii="Meiryo UI" w:eastAsia="Meiryo UI" w:hAnsi="Meiryo UI" w:cs="Meiryo UI" w:hint="eastAsia"/>
          <w:sz w:val="24"/>
          <w:szCs w:val="24"/>
        </w:rPr>
        <w:t xml:space="preserve">第二十二条 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本</w:t>
      </w:r>
      <w:r w:rsidR="00CD5132" w:rsidRPr="006E4AE4">
        <w:rPr>
          <w:rFonts w:ascii="Meiryo UI" w:eastAsia="宋体" w:hAnsi="宋体" w:cs="Meiryo UI" w:hint="eastAsia"/>
          <w:sz w:val="24"/>
          <w:szCs w:val="24"/>
        </w:rPr>
        <w:t>办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法自公布之日起</w:t>
      </w:r>
      <w:r w:rsidR="00CD5132" w:rsidRPr="006E4AE4">
        <w:rPr>
          <w:rFonts w:ascii="Meiryo UI" w:eastAsia="宋体" w:hAnsi="宋体" w:cs="Meiryo UI" w:hint="eastAsia"/>
          <w:sz w:val="24"/>
          <w:szCs w:val="24"/>
        </w:rPr>
        <w:t>试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行，由学校港澳台</w:t>
      </w:r>
      <w:r w:rsidR="00CD5132" w:rsidRPr="006E4AE4">
        <w:rPr>
          <w:rFonts w:ascii="Meiryo UI" w:eastAsia="宋体" w:hAnsi="宋体" w:cs="Meiryo UI" w:hint="eastAsia"/>
          <w:sz w:val="24"/>
          <w:szCs w:val="24"/>
        </w:rPr>
        <w:t>办负责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解</w:t>
      </w:r>
      <w:r w:rsidR="00CD5132" w:rsidRPr="006E4AE4">
        <w:rPr>
          <w:rFonts w:ascii="Meiryo UI" w:eastAsia="宋体" w:hAnsi="宋体" w:cs="Meiryo UI" w:hint="eastAsia"/>
          <w:sz w:val="24"/>
          <w:szCs w:val="24"/>
        </w:rPr>
        <w:t>释</w:t>
      </w:r>
      <w:r w:rsidR="00CD5132" w:rsidRPr="006E4AE4">
        <w:rPr>
          <w:rFonts w:ascii="Meiryo UI" w:eastAsia="Meiryo UI" w:hAnsi="Meiryo UI" w:cs="Meiryo UI" w:hint="eastAsia"/>
          <w:sz w:val="24"/>
          <w:szCs w:val="24"/>
        </w:rPr>
        <w:t>。</w:t>
      </w:r>
    </w:p>
    <w:sectPr w:rsidR="00CD5132" w:rsidRPr="006E4AE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8B" w:rsidRDefault="0077608B" w:rsidP="002D6041">
      <w:pPr>
        <w:spacing w:after="0"/>
      </w:pPr>
      <w:r>
        <w:separator/>
      </w:r>
    </w:p>
  </w:endnote>
  <w:endnote w:type="continuationSeparator" w:id="1">
    <w:p w:rsidR="0077608B" w:rsidRDefault="0077608B" w:rsidP="002D60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8B" w:rsidRDefault="0077608B" w:rsidP="002D6041">
      <w:pPr>
        <w:spacing w:after="0"/>
      </w:pPr>
      <w:r>
        <w:separator/>
      </w:r>
    </w:p>
  </w:footnote>
  <w:footnote w:type="continuationSeparator" w:id="1">
    <w:p w:rsidR="0077608B" w:rsidRDefault="0077608B" w:rsidP="002D60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440"/>
    <w:multiLevelType w:val="hybridMultilevel"/>
    <w:tmpl w:val="D3C23C3C"/>
    <w:lvl w:ilvl="0" w:tplc="01DEEE9E">
      <w:start w:val="1"/>
      <w:numFmt w:val="japaneseCounting"/>
      <w:lvlText w:val="第%1条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CCE2411"/>
    <w:multiLevelType w:val="hybridMultilevel"/>
    <w:tmpl w:val="85EE8832"/>
    <w:lvl w:ilvl="0" w:tplc="859C558C">
      <w:start w:val="1"/>
      <w:numFmt w:val="decimal"/>
      <w:lvlText w:val="%1."/>
      <w:lvlJc w:val="left"/>
      <w:pPr>
        <w:ind w:left="1860" w:hanging="360"/>
      </w:pPr>
      <w:rPr>
        <w:rFonts w:ascii="Meiryo UI" w:eastAsiaTheme="minorEastAsia" w:hAnsi="Meiryo UI" w:cs="Meiryo UI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>
    <w:nsid w:val="2F922BBF"/>
    <w:multiLevelType w:val="hybridMultilevel"/>
    <w:tmpl w:val="AEF0DCE2"/>
    <w:lvl w:ilvl="0" w:tplc="76006FEA">
      <w:start w:val="1"/>
      <w:numFmt w:val="japaneseCounting"/>
      <w:lvlText w:val="第%1条"/>
      <w:lvlJc w:val="left"/>
      <w:pPr>
        <w:ind w:left="15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52229BF"/>
    <w:multiLevelType w:val="hybridMultilevel"/>
    <w:tmpl w:val="F1C84C0E"/>
    <w:lvl w:ilvl="0" w:tplc="6F824846">
      <w:start w:val="1"/>
      <w:numFmt w:val="japaneseCounting"/>
      <w:lvlText w:val="第%1条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40694D0F"/>
    <w:multiLevelType w:val="hybridMultilevel"/>
    <w:tmpl w:val="CBB43044"/>
    <w:lvl w:ilvl="0" w:tplc="0854C56E">
      <w:start w:val="1"/>
      <w:numFmt w:val="japaneseCounting"/>
      <w:lvlText w:val="第%1条"/>
      <w:lvlJc w:val="left"/>
      <w:pPr>
        <w:ind w:left="1605" w:hanging="825"/>
      </w:pPr>
      <w:rPr>
        <w:rFonts w:asciiTheme="majorHAnsi" w:eastAsiaTheme="minorEastAsia" w:hAnsiTheme="min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5F452B2A"/>
    <w:multiLevelType w:val="hybridMultilevel"/>
    <w:tmpl w:val="062AE02A"/>
    <w:lvl w:ilvl="0" w:tplc="14184F50">
      <w:start w:val="1"/>
      <w:numFmt w:val="japaneseCounting"/>
      <w:lvlText w:val="第%1章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9400F9"/>
    <w:multiLevelType w:val="hybridMultilevel"/>
    <w:tmpl w:val="DA50D2D2"/>
    <w:lvl w:ilvl="0" w:tplc="14FA4192">
      <w:start w:val="1"/>
      <w:numFmt w:val="decimal"/>
      <w:lvlText w:val="%1."/>
      <w:lvlJc w:val="left"/>
      <w:pPr>
        <w:ind w:left="1860" w:hanging="360"/>
      </w:pPr>
      <w:rPr>
        <w:rFonts w:asciiTheme="majorHAnsi" w:eastAsiaTheme="minorEastAsia" w:hAnsiTheme="majorHAns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7">
    <w:nsid w:val="7BD6027B"/>
    <w:multiLevelType w:val="hybridMultilevel"/>
    <w:tmpl w:val="39C25424"/>
    <w:lvl w:ilvl="0" w:tplc="7556DF1E">
      <w:start w:val="1"/>
      <w:numFmt w:val="japaneseCounting"/>
      <w:lvlText w:val="第%1条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AF9"/>
    <w:rsid w:val="00090C7E"/>
    <w:rsid w:val="000E4F5A"/>
    <w:rsid w:val="001B765E"/>
    <w:rsid w:val="0020579B"/>
    <w:rsid w:val="002164D2"/>
    <w:rsid w:val="00285731"/>
    <w:rsid w:val="002D6041"/>
    <w:rsid w:val="00323B43"/>
    <w:rsid w:val="003D37D8"/>
    <w:rsid w:val="004027D2"/>
    <w:rsid w:val="004358AB"/>
    <w:rsid w:val="00487985"/>
    <w:rsid w:val="004B28A7"/>
    <w:rsid w:val="005512D4"/>
    <w:rsid w:val="00592151"/>
    <w:rsid w:val="006231B7"/>
    <w:rsid w:val="006E1AE3"/>
    <w:rsid w:val="006E4AE4"/>
    <w:rsid w:val="00757E3D"/>
    <w:rsid w:val="007752FD"/>
    <w:rsid w:val="0077608B"/>
    <w:rsid w:val="007905AF"/>
    <w:rsid w:val="0087525E"/>
    <w:rsid w:val="008B7726"/>
    <w:rsid w:val="009508CA"/>
    <w:rsid w:val="0098569C"/>
    <w:rsid w:val="00A51D3D"/>
    <w:rsid w:val="00A70E43"/>
    <w:rsid w:val="00BD6979"/>
    <w:rsid w:val="00BF2775"/>
    <w:rsid w:val="00C2579B"/>
    <w:rsid w:val="00C667DA"/>
    <w:rsid w:val="00C80359"/>
    <w:rsid w:val="00CD273E"/>
    <w:rsid w:val="00CD5132"/>
    <w:rsid w:val="00CF6D54"/>
    <w:rsid w:val="00D73606"/>
    <w:rsid w:val="00D97142"/>
    <w:rsid w:val="00DC333C"/>
    <w:rsid w:val="00E52206"/>
    <w:rsid w:val="00E72155"/>
    <w:rsid w:val="00E74CB8"/>
    <w:rsid w:val="00E80421"/>
    <w:rsid w:val="00EC2F1C"/>
    <w:rsid w:val="00F8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60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604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60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6041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1AE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1AE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微软用户</cp:lastModifiedBy>
  <cp:revision>10</cp:revision>
  <cp:lastPrinted>2014-07-07T01:02:00Z</cp:lastPrinted>
  <dcterms:created xsi:type="dcterms:W3CDTF">2014-06-30T03:05:00Z</dcterms:created>
  <dcterms:modified xsi:type="dcterms:W3CDTF">2014-07-07T02:41:00Z</dcterms:modified>
</cp:coreProperties>
</file>