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74992B">
      <w:pPr>
        <w:spacing w:before="156" w:beforeLines="50" w:after="156" w:afterLines="50"/>
        <w:jc w:val="center"/>
        <w:rPr>
          <w:rFonts w:ascii="宋体-方正超大字符集" w:eastAsia="宋体-方正超大字符集"/>
          <w:b/>
          <w:szCs w:val="21"/>
        </w:rPr>
      </w:pPr>
      <w:bookmarkStart w:id="0" w:name="OLE_LINK1"/>
      <w:r>
        <w:rPr>
          <w:rFonts w:hint="eastAsia" w:ascii="宋体" w:hAnsi="宋体" w:eastAsia="宋体" w:cs="宋体"/>
          <w:b/>
          <w:bCs/>
          <w:kern w:val="0"/>
          <w:sz w:val="40"/>
          <w:szCs w:val="40"/>
        </w:rPr>
        <w:t>华南理工大学</w:t>
      </w:r>
      <w:r>
        <w:rPr>
          <w:rFonts w:hint="eastAsia" w:ascii="宋体" w:hAnsi="宋体" w:eastAsia="宋体" w:cs="宋体"/>
          <w:b/>
          <w:bCs/>
          <w:color w:val="000000" w:themeColor="text1"/>
          <w:kern w:val="0"/>
          <w:sz w:val="40"/>
          <w:szCs w:val="40"/>
          <w14:textFill>
            <w14:solidFill>
              <w14:schemeClr w14:val="tx1"/>
            </w14:solidFill>
          </w14:textFill>
        </w:rPr>
        <w:t>国际校区</w:t>
      </w:r>
      <w:r>
        <w:rPr>
          <w:rFonts w:hint="eastAsia" w:ascii="宋体" w:hAnsi="宋体" w:eastAsia="宋体" w:cs="宋体"/>
          <w:b/>
          <w:bCs/>
          <w:kern w:val="0"/>
          <w:sz w:val="40"/>
          <w:szCs w:val="40"/>
        </w:rPr>
        <w:t>装修、改造工程审批表</w:t>
      </w:r>
      <w:bookmarkEnd w:id="0"/>
    </w:p>
    <w:tbl>
      <w:tblPr>
        <w:tblStyle w:val="6"/>
        <w:tblW w:w="102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9"/>
        <w:gridCol w:w="2385"/>
        <w:gridCol w:w="1301"/>
        <w:gridCol w:w="1567"/>
        <w:gridCol w:w="3391"/>
      </w:tblGrid>
      <w:tr w14:paraId="272D4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79FB94C0">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使用</w:t>
            </w:r>
            <w:r>
              <w:rPr>
                <w:rFonts w:ascii="宋体" w:hAnsi="宋体"/>
                <w:b/>
                <w:color w:val="000000" w:themeColor="text1"/>
                <w:szCs w:val="21"/>
                <w14:textFill>
                  <w14:solidFill>
                    <w14:schemeClr w14:val="tx1"/>
                  </w14:solidFill>
                </w14:textFill>
              </w:rPr>
              <w:t>单位</w:t>
            </w:r>
          </w:p>
        </w:tc>
        <w:tc>
          <w:tcPr>
            <w:tcW w:w="3686" w:type="dxa"/>
            <w:gridSpan w:val="2"/>
            <w:tcBorders>
              <w:top w:val="single" w:color="auto" w:sz="4" w:space="0"/>
              <w:left w:val="single" w:color="auto" w:sz="4" w:space="0"/>
              <w:bottom w:val="single" w:color="auto" w:sz="4" w:space="0"/>
              <w:right w:val="single" w:color="auto" w:sz="4" w:space="0"/>
            </w:tcBorders>
            <w:vAlign w:val="center"/>
          </w:tcPr>
          <w:p w14:paraId="759B160B">
            <w:pPr>
              <w:jc w:val="center"/>
              <w:rPr>
                <w:rFonts w:ascii="宋体" w:hAnsi="宋体"/>
                <w:color w:val="000000" w:themeColor="text1"/>
                <w:szCs w:val="21"/>
                <w14:textFill>
                  <w14:solidFill>
                    <w14:schemeClr w14:val="tx1"/>
                  </w14:solidFill>
                </w14:textFill>
              </w:rPr>
            </w:pPr>
          </w:p>
        </w:tc>
        <w:tc>
          <w:tcPr>
            <w:tcW w:w="1567" w:type="dxa"/>
            <w:tcBorders>
              <w:top w:val="single" w:color="auto" w:sz="4" w:space="0"/>
              <w:left w:val="single" w:color="auto" w:sz="4" w:space="0"/>
              <w:bottom w:val="single" w:color="auto" w:sz="4" w:space="0"/>
              <w:right w:val="single" w:color="auto" w:sz="4" w:space="0"/>
            </w:tcBorders>
            <w:vAlign w:val="center"/>
          </w:tcPr>
          <w:p w14:paraId="1A986C6E">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经办人姓名</w:t>
            </w:r>
          </w:p>
          <w:p w14:paraId="57177E77">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及联系方式</w:t>
            </w:r>
          </w:p>
        </w:tc>
        <w:tc>
          <w:tcPr>
            <w:tcW w:w="3391" w:type="dxa"/>
            <w:tcBorders>
              <w:top w:val="single" w:color="auto" w:sz="4" w:space="0"/>
              <w:left w:val="single" w:color="auto" w:sz="4" w:space="0"/>
              <w:bottom w:val="single" w:color="auto" w:sz="4" w:space="0"/>
              <w:right w:val="single" w:color="auto" w:sz="4" w:space="0"/>
            </w:tcBorders>
            <w:vAlign w:val="center"/>
          </w:tcPr>
          <w:p w14:paraId="16F32850">
            <w:pPr>
              <w:jc w:val="center"/>
              <w:rPr>
                <w:rFonts w:ascii="宋体" w:hAnsi="宋体"/>
                <w:color w:val="000000" w:themeColor="text1"/>
                <w:szCs w:val="21"/>
                <w14:textFill>
                  <w14:solidFill>
                    <w14:schemeClr w14:val="tx1"/>
                  </w14:solidFill>
                </w14:textFill>
              </w:rPr>
            </w:pPr>
          </w:p>
        </w:tc>
      </w:tr>
      <w:tr w14:paraId="71289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2FD09E5F">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工程名称</w:t>
            </w:r>
          </w:p>
        </w:tc>
        <w:tc>
          <w:tcPr>
            <w:tcW w:w="8644" w:type="dxa"/>
            <w:gridSpan w:val="4"/>
            <w:tcBorders>
              <w:top w:val="single" w:color="auto" w:sz="4" w:space="0"/>
              <w:left w:val="single" w:color="auto" w:sz="4" w:space="0"/>
              <w:bottom w:val="single" w:color="auto" w:sz="4" w:space="0"/>
              <w:right w:val="single" w:color="auto" w:sz="4" w:space="0"/>
            </w:tcBorders>
            <w:vAlign w:val="center"/>
          </w:tcPr>
          <w:p w14:paraId="560E7069">
            <w:pPr>
              <w:jc w:val="center"/>
              <w:rPr>
                <w:rFonts w:ascii="宋体" w:hAnsi="宋体"/>
                <w:color w:val="000000" w:themeColor="text1"/>
                <w:szCs w:val="21"/>
                <w14:textFill>
                  <w14:solidFill>
                    <w14:schemeClr w14:val="tx1"/>
                  </w14:solidFill>
                </w14:textFill>
              </w:rPr>
            </w:pPr>
          </w:p>
        </w:tc>
      </w:tr>
      <w:tr w14:paraId="69F8C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6ED441B0">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所在楼栋</w:t>
            </w:r>
          </w:p>
        </w:tc>
        <w:tc>
          <w:tcPr>
            <w:tcW w:w="3686" w:type="dxa"/>
            <w:gridSpan w:val="2"/>
            <w:tcBorders>
              <w:top w:val="single" w:color="auto" w:sz="4" w:space="0"/>
              <w:left w:val="single" w:color="auto" w:sz="4" w:space="0"/>
              <w:bottom w:val="single" w:color="auto" w:sz="4" w:space="0"/>
              <w:right w:val="single" w:color="auto" w:sz="4" w:space="0"/>
            </w:tcBorders>
            <w:vAlign w:val="center"/>
          </w:tcPr>
          <w:p w14:paraId="4EB3436B">
            <w:pPr>
              <w:jc w:val="center"/>
              <w:rPr>
                <w:rFonts w:ascii="宋体" w:hAnsi="宋体"/>
                <w:color w:val="000000" w:themeColor="text1"/>
                <w:szCs w:val="21"/>
                <w14:textFill>
                  <w14:solidFill>
                    <w14:schemeClr w14:val="tx1"/>
                  </w14:solidFill>
                </w14:textFill>
              </w:rPr>
            </w:pPr>
          </w:p>
        </w:tc>
        <w:tc>
          <w:tcPr>
            <w:tcW w:w="1567" w:type="dxa"/>
            <w:tcBorders>
              <w:top w:val="single" w:color="auto" w:sz="4" w:space="0"/>
              <w:left w:val="single" w:color="auto" w:sz="4" w:space="0"/>
              <w:bottom w:val="single" w:color="auto" w:sz="4" w:space="0"/>
              <w:right w:val="single" w:color="auto" w:sz="4" w:space="0"/>
            </w:tcBorders>
            <w:vAlign w:val="center"/>
          </w:tcPr>
          <w:p w14:paraId="38141035">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楼层及房号</w:t>
            </w:r>
          </w:p>
        </w:tc>
        <w:tc>
          <w:tcPr>
            <w:tcW w:w="3391" w:type="dxa"/>
            <w:tcBorders>
              <w:top w:val="single" w:color="auto" w:sz="4" w:space="0"/>
              <w:left w:val="single" w:color="auto" w:sz="4" w:space="0"/>
              <w:bottom w:val="single" w:color="auto" w:sz="4" w:space="0"/>
              <w:right w:val="single" w:color="auto" w:sz="4" w:space="0"/>
            </w:tcBorders>
            <w:vAlign w:val="center"/>
          </w:tcPr>
          <w:p w14:paraId="5B6C648A">
            <w:pPr>
              <w:jc w:val="center"/>
              <w:rPr>
                <w:rFonts w:ascii="宋体" w:hAnsi="宋体"/>
                <w:color w:val="000000" w:themeColor="text1"/>
                <w:szCs w:val="21"/>
                <w14:textFill>
                  <w14:solidFill>
                    <w14:schemeClr w14:val="tx1"/>
                  </w14:solidFill>
                </w14:textFill>
              </w:rPr>
            </w:pPr>
          </w:p>
        </w:tc>
      </w:tr>
      <w:tr w14:paraId="402EA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39A8CBB4">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计划施工时间</w:t>
            </w:r>
          </w:p>
        </w:tc>
        <w:tc>
          <w:tcPr>
            <w:tcW w:w="3686" w:type="dxa"/>
            <w:gridSpan w:val="2"/>
            <w:tcBorders>
              <w:top w:val="single" w:color="auto" w:sz="4" w:space="0"/>
              <w:left w:val="single" w:color="auto" w:sz="4" w:space="0"/>
              <w:bottom w:val="single" w:color="auto" w:sz="4" w:space="0"/>
              <w:right w:val="single" w:color="auto" w:sz="4" w:space="0"/>
            </w:tcBorders>
            <w:vAlign w:val="center"/>
          </w:tcPr>
          <w:p w14:paraId="3D2BF762">
            <w:pPr>
              <w:ind w:firstLine="743" w:firstLineChars="354"/>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年    月     日   至 </w:t>
            </w:r>
          </w:p>
          <w:p w14:paraId="2BD040BC">
            <w:pPr>
              <w:ind w:firstLine="743" w:firstLineChars="354"/>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    月     日</w:t>
            </w:r>
          </w:p>
        </w:tc>
        <w:tc>
          <w:tcPr>
            <w:tcW w:w="1567" w:type="dxa"/>
            <w:tcBorders>
              <w:top w:val="single" w:color="auto" w:sz="4" w:space="0"/>
              <w:left w:val="single" w:color="auto" w:sz="4" w:space="0"/>
              <w:bottom w:val="single" w:color="auto" w:sz="4" w:space="0"/>
              <w:right w:val="single" w:color="auto" w:sz="4" w:space="0"/>
            </w:tcBorders>
            <w:vAlign w:val="center"/>
          </w:tcPr>
          <w:p w14:paraId="641783B8">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资金来源及</w:t>
            </w:r>
          </w:p>
          <w:p w14:paraId="586A6DC5">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预算金额</w:t>
            </w:r>
          </w:p>
        </w:tc>
        <w:tc>
          <w:tcPr>
            <w:tcW w:w="3391" w:type="dxa"/>
            <w:tcBorders>
              <w:top w:val="single" w:color="auto" w:sz="4" w:space="0"/>
              <w:left w:val="single" w:color="auto" w:sz="4" w:space="0"/>
              <w:bottom w:val="single" w:color="auto" w:sz="4" w:space="0"/>
              <w:right w:val="single" w:color="auto" w:sz="4" w:space="0"/>
            </w:tcBorders>
            <w:vAlign w:val="center"/>
          </w:tcPr>
          <w:p w14:paraId="3327F4DD">
            <w:pPr>
              <w:jc w:val="center"/>
              <w:rPr>
                <w:rFonts w:ascii="宋体" w:hAnsi="宋体"/>
                <w:color w:val="000000" w:themeColor="text1"/>
                <w:szCs w:val="21"/>
                <w14:textFill>
                  <w14:solidFill>
                    <w14:schemeClr w14:val="tx1"/>
                  </w14:solidFill>
                </w14:textFill>
              </w:rPr>
            </w:pPr>
          </w:p>
        </w:tc>
      </w:tr>
      <w:tr w14:paraId="5E3FF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6"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1C4008F0">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工程方案</w:t>
            </w:r>
          </w:p>
          <w:p w14:paraId="60AD86A9">
            <w:pPr>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简述</w:t>
            </w:r>
          </w:p>
        </w:tc>
        <w:tc>
          <w:tcPr>
            <w:tcW w:w="8644" w:type="dxa"/>
            <w:gridSpan w:val="4"/>
            <w:tcBorders>
              <w:top w:val="single" w:color="auto" w:sz="4" w:space="0"/>
              <w:left w:val="single" w:color="auto" w:sz="4" w:space="0"/>
              <w:bottom w:val="single" w:color="auto" w:sz="4" w:space="0"/>
              <w:right w:val="single" w:color="auto" w:sz="4" w:space="0"/>
            </w:tcBorders>
          </w:tcPr>
          <w:p w14:paraId="259DF281">
            <w:pPr>
              <w:rPr>
                <w:rFonts w:ascii="宋体" w:hAnsi="宋体"/>
                <w:color w:val="000000" w:themeColor="text1"/>
                <w:szCs w:val="21"/>
                <w14:textFill>
                  <w14:solidFill>
                    <w14:schemeClr w14:val="tx1"/>
                  </w14:solidFill>
                </w14:textFill>
              </w:rPr>
            </w:pPr>
          </w:p>
          <w:p w14:paraId="13F77D44">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简要描述装修改造方案，包括但不限于主要装修或改造内容；改造前后平面图、电、水、消防等各专业图纸等（如有则需说明主要改动范围）；</w:t>
            </w:r>
          </w:p>
          <w:p w14:paraId="407EC6B2">
            <w:pPr>
              <w:jc w:val="left"/>
              <w:rPr>
                <w:rFonts w:ascii="宋体" w:hAnsi="宋体"/>
                <w:color w:val="auto"/>
                <w:szCs w:val="21"/>
                <w:highlight w:val="yellow"/>
              </w:rPr>
            </w:pPr>
            <w:r>
              <w:rPr>
                <w:rFonts w:hint="eastAsia" w:ascii="宋体" w:hAnsi="宋体"/>
                <w:color w:val="auto"/>
                <w:szCs w:val="21"/>
                <w:highlight w:val="none"/>
              </w:rPr>
              <w:t>是否涉及安保监控改造并接入校区监控系统平台（请按备注内容进行申请）；</w:t>
            </w:r>
          </w:p>
          <w:p w14:paraId="5ED29D07">
            <w:pPr>
              <w:jc w:val="left"/>
              <w:rPr>
                <w:rFonts w:ascii="宋体" w:hAnsi="宋体"/>
                <w:color w:val="auto"/>
                <w:szCs w:val="21"/>
              </w:rPr>
            </w:pPr>
            <w:r>
              <w:rPr>
                <w:rFonts w:hint="eastAsia" w:ascii="宋体" w:hAnsi="宋体"/>
                <w:color w:val="auto"/>
                <w:szCs w:val="21"/>
              </w:rPr>
              <w:t>是否涉及网络改造（□是，□否）（如有则需说明主要改动范围）；</w:t>
            </w:r>
          </w:p>
          <w:p w14:paraId="26003EDA">
            <w:pPr>
              <w:jc w:val="left"/>
              <w:rPr>
                <w:rFonts w:ascii="宋体" w:hAnsi="宋体"/>
                <w:color w:val="auto"/>
                <w:szCs w:val="21"/>
              </w:rPr>
            </w:pPr>
            <w:r>
              <w:rPr>
                <w:rFonts w:hint="eastAsia" w:ascii="宋体" w:hAnsi="宋体"/>
                <w:color w:val="auto"/>
                <w:szCs w:val="21"/>
              </w:rPr>
              <w:t>是否涉及下列实验室安全管理的项目（□是，□否）：</w:t>
            </w:r>
          </w:p>
          <w:p w14:paraId="6ECE89ED">
            <w:pPr>
              <w:jc w:val="left"/>
              <w:rPr>
                <w:rFonts w:ascii="宋体" w:hAnsi="宋体"/>
                <w:color w:val="auto"/>
                <w:szCs w:val="21"/>
              </w:rPr>
            </w:pPr>
            <w:r>
              <w:rPr>
                <w:rFonts w:hint="eastAsia" w:ascii="宋体" w:hAnsi="宋体"/>
                <w:color w:val="auto"/>
                <w:szCs w:val="21"/>
              </w:rPr>
              <w:t>□集中供气 □化类通风系统（含尾气治理与设施） □特种设备 □辐射 □病原微生物 □实验动物 □剧毒品 □精麻类药品 □易燃气体 □有毒气体 □其他</w:t>
            </w:r>
            <w:r>
              <w:rPr>
                <w:rFonts w:hint="eastAsia" w:ascii="宋体" w:hAnsi="宋体"/>
                <w:color w:val="auto"/>
                <w:szCs w:val="21"/>
                <w:u w:val="single"/>
              </w:rPr>
              <w:t xml:space="preserve">          </w:t>
            </w:r>
            <w:r>
              <w:rPr>
                <w:rFonts w:hint="eastAsia" w:ascii="宋体" w:hAnsi="宋体"/>
                <w:color w:val="auto"/>
                <w:szCs w:val="21"/>
              </w:rPr>
              <w:t>（如有则需开展安全评估并附详细图纸）；</w:t>
            </w:r>
          </w:p>
          <w:p w14:paraId="5DD47F74">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p>
          <w:p w14:paraId="3C8725B0">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实验设备总功率</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kW</w:t>
            </w:r>
            <w:r>
              <w:rPr>
                <w:rFonts w:hint="eastAsia" w:ascii="宋体" w:hAnsi="宋体"/>
                <w:color w:val="000000" w:themeColor="text1"/>
                <w:szCs w:val="21"/>
                <w14:textFill>
                  <w14:solidFill>
                    <w14:schemeClr w14:val="tx1"/>
                  </w14:solidFill>
                </w14:textFill>
              </w:rPr>
              <w:t>），电费缴费负责人</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，联系方式</w:t>
            </w:r>
            <w:r>
              <w:rPr>
                <w:rFonts w:ascii="宋体" w:hAnsi="宋体"/>
                <w:color w:val="000000" w:themeColor="text1"/>
                <w:szCs w:val="21"/>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 xml:space="preserve">              </w:t>
            </w:r>
          </w:p>
          <w:p w14:paraId="10E75B49">
            <w:pPr>
              <w:ind w:left="420"/>
              <w:rPr>
                <w:rFonts w:ascii="宋体" w:hAnsi="宋体"/>
                <w:color w:val="000000" w:themeColor="text1"/>
                <w:szCs w:val="21"/>
                <w14:textFill>
                  <w14:solidFill>
                    <w14:schemeClr w14:val="tx1"/>
                  </w14:solidFill>
                </w14:textFill>
              </w:rPr>
            </w:pPr>
          </w:p>
        </w:tc>
      </w:tr>
      <w:tr w14:paraId="0D477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4" w:hRule="atLeast"/>
          <w:jc w:val="center"/>
        </w:trPr>
        <w:tc>
          <w:tcPr>
            <w:tcW w:w="1579" w:type="dxa"/>
            <w:tcBorders>
              <w:top w:val="single" w:color="auto" w:sz="4" w:space="0"/>
              <w:bottom w:val="single" w:color="auto" w:sz="4" w:space="0"/>
            </w:tcBorders>
            <w:shd w:val="clear" w:color="auto" w:fill="auto"/>
            <w:vAlign w:val="center"/>
          </w:tcPr>
          <w:p w14:paraId="66F6B246">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使用单位</w:t>
            </w:r>
          </w:p>
          <w:p w14:paraId="23C251D5">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意见</w:t>
            </w:r>
          </w:p>
        </w:tc>
        <w:tc>
          <w:tcPr>
            <w:tcW w:w="8644" w:type="dxa"/>
            <w:gridSpan w:val="4"/>
            <w:tcBorders>
              <w:top w:val="single" w:color="auto" w:sz="4" w:space="0"/>
              <w:bottom w:val="single" w:color="auto" w:sz="4" w:space="0"/>
            </w:tcBorders>
            <w:shd w:val="clear" w:color="auto" w:fill="auto"/>
          </w:tcPr>
          <w:p w14:paraId="6648723C">
            <w:pPr>
              <w:tabs>
                <w:tab w:val="left" w:pos="4800"/>
              </w:tabs>
              <w:rPr>
                <w:rFonts w:ascii="宋体" w:hAnsi="宋体"/>
                <w:color w:val="000000" w:themeColor="text1"/>
                <w:szCs w:val="21"/>
                <w14:textFill>
                  <w14:solidFill>
                    <w14:schemeClr w14:val="tx1"/>
                  </w14:solidFill>
                </w14:textFill>
              </w:rPr>
            </w:pPr>
          </w:p>
          <w:p w14:paraId="389000D8">
            <w:pPr>
              <w:tabs>
                <w:tab w:val="left" w:pos="4800"/>
              </w:tabs>
              <w:rPr>
                <w:rFonts w:ascii="宋体" w:hAnsi="宋体"/>
                <w:color w:val="000000" w:themeColor="text1"/>
                <w:szCs w:val="21"/>
                <w14:textFill>
                  <w14:solidFill>
                    <w14:schemeClr w14:val="tx1"/>
                  </w14:solidFill>
                </w14:textFill>
              </w:rPr>
            </w:pPr>
          </w:p>
          <w:p w14:paraId="047412D9">
            <w:pPr>
              <w:tabs>
                <w:tab w:val="left" w:pos="4800"/>
              </w:tabs>
              <w:rPr>
                <w:rFonts w:ascii="宋体" w:hAnsi="宋体"/>
                <w:color w:val="000000" w:themeColor="text1"/>
                <w:szCs w:val="21"/>
                <w14:textFill>
                  <w14:solidFill>
                    <w14:schemeClr w14:val="tx1"/>
                  </w14:solidFill>
                </w14:textFill>
              </w:rPr>
            </w:pPr>
          </w:p>
          <w:p w14:paraId="5410BCE9">
            <w:pPr>
              <w:tabs>
                <w:tab w:val="left" w:pos="4800"/>
              </w:tabs>
              <w:jc w:val="right"/>
              <w:rPr>
                <w:rFonts w:ascii="宋体" w:hAnsi="宋体"/>
                <w:color w:val="000000" w:themeColor="text1"/>
                <w:szCs w:val="21"/>
                <w14:textFill>
                  <w14:solidFill>
                    <w14:schemeClr w14:val="tx1"/>
                  </w14:solidFill>
                </w14:textFill>
              </w:rPr>
            </w:pPr>
          </w:p>
          <w:p w14:paraId="1D22DFD6">
            <w:pPr>
              <w:tabs>
                <w:tab w:val="left" w:pos="4800"/>
              </w:tabs>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负责人签字（公章）：                       年    月    日</w:t>
            </w:r>
          </w:p>
        </w:tc>
      </w:tr>
      <w:tr w14:paraId="4C2A0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6" w:hRule="atLeast"/>
          <w:jc w:val="center"/>
        </w:trPr>
        <w:tc>
          <w:tcPr>
            <w:tcW w:w="1579" w:type="dxa"/>
            <w:tcBorders>
              <w:top w:val="single" w:color="auto" w:sz="4" w:space="0"/>
              <w:bottom w:val="single" w:color="auto" w:sz="4" w:space="0"/>
            </w:tcBorders>
            <w:shd w:val="clear" w:color="auto" w:fill="auto"/>
            <w:vAlign w:val="center"/>
          </w:tcPr>
          <w:p w14:paraId="195D2487">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网络中心意见（涉及网络改造的工程）</w:t>
            </w:r>
          </w:p>
        </w:tc>
        <w:tc>
          <w:tcPr>
            <w:tcW w:w="8644" w:type="dxa"/>
            <w:gridSpan w:val="4"/>
            <w:tcBorders>
              <w:top w:val="single" w:color="auto" w:sz="4" w:space="0"/>
              <w:bottom w:val="single" w:color="auto" w:sz="4" w:space="0"/>
            </w:tcBorders>
            <w:shd w:val="clear" w:color="auto" w:fill="auto"/>
          </w:tcPr>
          <w:p w14:paraId="2E669765">
            <w:pPr>
              <w:tabs>
                <w:tab w:val="left" w:pos="4800"/>
              </w:tabs>
              <w:rPr>
                <w:rFonts w:ascii="宋体" w:hAnsi="宋体"/>
                <w:color w:val="000000" w:themeColor="text1"/>
                <w:szCs w:val="21"/>
                <w14:textFill>
                  <w14:solidFill>
                    <w14:schemeClr w14:val="tx1"/>
                  </w14:solidFill>
                </w14:textFill>
              </w:rPr>
            </w:pPr>
          </w:p>
          <w:p w14:paraId="15B255FB">
            <w:pPr>
              <w:tabs>
                <w:tab w:val="left" w:pos="4800"/>
              </w:tabs>
              <w:rPr>
                <w:rFonts w:ascii="宋体" w:hAnsi="宋体"/>
                <w:color w:val="000000" w:themeColor="text1"/>
                <w:szCs w:val="21"/>
                <w14:textFill>
                  <w14:solidFill>
                    <w14:schemeClr w14:val="tx1"/>
                  </w14:solidFill>
                </w14:textFill>
              </w:rPr>
            </w:pPr>
          </w:p>
          <w:p w14:paraId="0B95315D">
            <w:pPr>
              <w:tabs>
                <w:tab w:val="left" w:pos="4800"/>
              </w:tabs>
              <w:rPr>
                <w:rFonts w:ascii="宋体" w:hAnsi="宋体"/>
                <w:color w:val="000000" w:themeColor="text1"/>
                <w:szCs w:val="21"/>
                <w14:textFill>
                  <w14:solidFill>
                    <w14:schemeClr w14:val="tx1"/>
                  </w14:solidFill>
                </w14:textFill>
              </w:rPr>
            </w:pPr>
          </w:p>
          <w:p w14:paraId="49BA731E">
            <w:pPr>
              <w:tabs>
                <w:tab w:val="left" w:pos="4800"/>
              </w:tabs>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负责人签字（公章）：                       年    月    日</w:t>
            </w:r>
          </w:p>
        </w:tc>
      </w:tr>
      <w:tr w14:paraId="37FE4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6" w:hRule="atLeast"/>
          <w:jc w:val="center"/>
        </w:trPr>
        <w:tc>
          <w:tcPr>
            <w:tcW w:w="1579" w:type="dxa"/>
            <w:tcBorders>
              <w:top w:val="single" w:color="auto" w:sz="4" w:space="0"/>
              <w:bottom w:val="single" w:color="auto" w:sz="4" w:space="0"/>
            </w:tcBorders>
            <w:shd w:val="clear" w:color="auto" w:fill="auto"/>
            <w:vAlign w:val="center"/>
          </w:tcPr>
          <w:p w14:paraId="385A799A">
            <w:pPr>
              <w:jc w:val="center"/>
              <w:rPr>
                <w:rFonts w:ascii="宋体" w:hAnsi="宋体"/>
                <w:b/>
                <w:color w:val="FF0000"/>
                <w:szCs w:val="21"/>
              </w:rPr>
            </w:pPr>
            <w:r>
              <w:rPr>
                <w:rFonts w:hint="eastAsia" w:ascii="宋体" w:hAnsi="宋体"/>
                <w:b/>
                <w:szCs w:val="21"/>
              </w:rPr>
              <w:t>实验室与设备管理处意见（实验室改造技术安全管理）</w:t>
            </w:r>
          </w:p>
        </w:tc>
        <w:tc>
          <w:tcPr>
            <w:tcW w:w="8644" w:type="dxa"/>
            <w:gridSpan w:val="4"/>
            <w:tcBorders>
              <w:top w:val="single" w:color="auto" w:sz="4" w:space="0"/>
              <w:bottom w:val="single" w:color="auto" w:sz="4" w:space="0"/>
            </w:tcBorders>
            <w:shd w:val="clear" w:color="auto" w:fill="auto"/>
          </w:tcPr>
          <w:p w14:paraId="4DDC8234">
            <w:pPr>
              <w:tabs>
                <w:tab w:val="left" w:pos="4800"/>
              </w:tabs>
              <w:rPr>
                <w:rFonts w:ascii="宋体" w:hAnsi="宋体"/>
                <w:color w:val="000000" w:themeColor="text1"/>
                <w:szCs w:val="21"/>
                <w14:textFill>
                  <w14:solidFill>
                    <w14:schemeClr w14:val="tx1"/>
                  </w14:solidFill>
                </w14:textFill>
              </w:rPr>
            </w:pPr>
          </w:p>
          <w:p w14:paraId="04B9EB4F">
            <w:pPr>
              <w:tabs>
                <w:tab w:val="left" w:pos="4800"/>
              </w:tabs>
              <w:rPr>
                <w:rFonts w:ascii="宋体" w:hAnsi="宋体"/>
                <w:color w:val="000000" w:themeColor="text1"/>
                <w:szCs w:val="21"/>
                <w14:textFill>
                  <w14:solidFill>
                    <w14:schemeClr w14:val="tx1"/>
                  </w14:solidFill>
                </w14:textFill>
              </w:rPr>
            </w:pPr>
          </w:p>
          <w:p w14:paraId="338B7CF6">
            <w:pPr>
              <w:tabs>
                <w:tab w:val="left" w:pos="4800"/>
              </w:tabs>
              <w:rPr>
                <w:rFonts w:ascii="宋体" w:hAnsi="宋体"/>
                <w:color w:val="000000" w:themeColor="text1"/>
                <w:szCs w:val="21"/>
                <w14:textFill>
                  <w14:solidFill>
                    <w14:schemeClr w14:val="tx1"/>
                  </w14:solidFill>
                </w14:textFill>
              </w:rPr>
            </w:pPr>
          </w:p>
          <w:p w14:paraId="253366E3">
            <w:pPr>
              <w:tabs>
                <w:tab w:val="left" w:pos="4800"/>
              </w:tabs>
              <w:rPr>
                <w:rFonts w:ascii="宋体" w:hAnsi="宋体"/>
                <w:color w:val="000000" w:themeColor="text1"/>
                <w:szCs w:val="21"/>
                <w14:textFill>
                  <w14:solidFill>
                    <w14:schemeClr w14:val="tx1"/>
                  </w14:solidFill>
                </w14:textFill>
              </w:rPr>
            </w:pPr>
          </w:p>
          <w:p w14:paraId="4F20FEE1">
            <w:pPr>
              <w:tabs>
                <w:tab w:val="left" w:pos="4800"/>
              </w:tabs>
              <w:jc w:val="right"/>
              <w:rPr>
                <w:rFonts w:ascii="宋体" w:hAnsi="宋体"/>
                <w:color w:val="FF0000"/>
                <w:sz w:val="24"/>
                <w:szCs w:val="24"/>
                <w:u w:val="single"/>
              </w:rPr>
            </w:pPr>
            <w:r>
              <w:rPr>
                <w:rFonts w:hint="eastAsia" w:ascii="宋体" w:hAnsi="宋体"/>
                <w:color w:val="000000" w:themeColor="text1"/>
                <w:szCs w:val="21"/>
                <w14:textFill>
                  <w14:solidFill>
                    <w14:schemeClr w14:val="tx1"/>
                  </w14:solidFill>
                </w14:textFill>
              </w:rPr>
              <w:t>负责人签字（公章）：                       年    月    日</w:t>
            </w:r>
          </w:p>
        </w:tc>
      </w:tr>
      <w:tr w14:paraId="39AEA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8" w:hRule="atLeast"/>
          <w:jc w:val="center"/>
        </w:trPr>
        <w:tc>
          <w:tcPr>
            <w:tcW w:w="1579" w:type="dxa"/>
            <w:tcBorders>
              <w:top w:val="single" w:color="auto" w:sz="4" w:space="0"/>
            </w:tcBorders>
            <w:shd w:val="clear" w:color="auto" w:fill="auto"/>
            <w:vAlign w:val="center"/>
          </w:tcPr>
          <w:p w14:paraId="12DB24EB">
            <w:pPr>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综合事务办公室意见</w:t>
            </w:r>
          </w:p>
        </w:tc>
        <w:tc>
          <w:tcPr>
            <w:tcW w:w="2385" w:type="dxa"/>
            <w:tcBorders>
              <w:top w:val="single" w:color="auto" w:sz="4" w:space="0"/>
              <w:bottom w:val="single" w:color="auto" w:sz="4" w:space="0"/>
            </w:tcBorders>
            <w:shd w:val="clear" w:color="auto" w:fill="auto"/>
            <w:vAlign w:val="center"/>
          </w:tcPr>
          <w:p w14:paraId="6F886423">
            <w:pPr>
              <w:ind w:right="-109"/>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校园规划与管理科</w:t>
            </w:r>
          </w:p>
          <w:p w14:paraId="6FE92025">
            <w:pPr>
              <w:ind w:right="41"/>
              <w:jc w:val="center"/>
              <w:rPr>
                <w:rFonts w:ascii="宋体" w:hAnsi="宋体"/>
                <w:color w:val="0000FF"/>
                <w:szCs w:val="21"/>
              </w:rPr>
            </w:pPr>
            <w:r>
              <w:rPr>
                <w:rFonts w:hint="eastAsia" w:ascii="宋体" w:hAnsi="宋体"/>
                <w:color w:val="000000" w:themeColor="text1"/>
                <w:szCs w:val="21"/>
                <w14:textFill>
                  <w14:solidFill>
                    <w14:schemeClr w14:val="tx1"/>
                  </w14:solidFill>
                </w14:textFill>
              </w:rPr>
              <w:t>（涉及楼宇外立面、结构、平面图布局、院级用房）</w:t>
            </w:r>
          </w:p>
          <w:p w14:paraId="53238BF7">
            <w:pPr>
              <w:ind w:firstLine="3150" w:firstLineChars="1500"/>
              <w:jc w:val="center"/>
              <w:rPr>
                <w:rFonts w:ascii="宋体" w:hAnsi="宋体"/>
                <w:color w:val="000000" w:themeColor="text1"/>
                <w:szCs w:val="21"/>
                <w14:textFill>
                  <w14:solidFill>
                    <w14:schemeClr w14:val="tx1"/>
                  </w14:solidFill>
                </w14:textFill>
              </w:rPr>
            </w:pPr>
          </w:p>
        </w:tc>
        <w:tc>
          <w:tcPr>
            <w:tcW w:w="6259" w:type="dxa"/>
            <w:gridSpan w:val="3"/>
            <w:tcBorders>
              <w:top w:val="single" w:color="auto" w:sz="4" w:space="0"/>
              <w:bottom w:val="single" w:color="auto" w:sz="4" w:space="0"/>
            </w:tcBorders>
            <w:shd w:val="clear" w:color="auto" w:fill="auto"/>
            <w:vAlign w:val="center"/>
          </w:tcPr>
          <w:p w14:paraId="1291E512">
            <w:pPr>
              <w:ind w:firstLine="3150" w:firstLineChars="1500"/>
              <w:rPr>
                <w:rFonts w:ascii="宋体" w:hAnsi="宋体"/>
                <w:color w:val="000000" w:themeColor="text1"/>
                <w:szCs w:val="21"/>
                <w14:textFill>
                  <w14:solidFill>
                    <w14:schemeClr w14:val="tx1"/>
                  </w14:solidFill>
                </w14:textFill>
              </w:rPr>
            </w:pPr>
          </w:p>
        </w:tc>
      </w:tr>
      <w:tr w14:paraId="43796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jc w:val="center"/>
        </w:trPr>
        <w:tc>
          <w:tcPr>
            <w:tcW w:w="1579" w:type="dxa"/>
            <w:vMerge w:val="restart"/>
            <w:shd w:val="clear" w:color="auto" w:fill="auto"/>
            <w:vAlign w:val="center"/>
          </w:tcPr>
          <w:p w14:paraId="542C8D3C">
            <w:pPr>
              <w:ind w:firstLine="3150" w:firstLineChars="1500"/>
            </w:pPr>
          </w:p>
        </w:tc>
        <w:tc>
          <w:tcPr>
            <w:tcW w:w="2385" w:type="dxa"/>
            <w:tcBorders>
              <w:top w:val="single" w:color="auto" w:sz="4" w:space="0"/>
              <w:bottom w:val="single" w:color="auto" w:sz="4" w:space="0"/>
            </w:tcBorders>
            <w:shd w:val="clear" w:color="auto" w:fill="auto"/>
            <w:vAlign w:val="center"/>
          </w:tcPr>
          <w:p w14:paraId="5423BF95">
            <w:pPr>
              <w:ind w:firstLine="3150" w:firstLineChars="150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运运行保障科</w:t>
            </w:r>
          </w:p>
          <w:p w14:paraId="6621438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(涉及给排水、电、消防、</w:t>
            </w:r>
            <w:r>
              <w:rPr>
                <w:rFonts w:hint="eastAsia" w:ascii="宋体" w:hAnsi="宋体"/>
                <w:color w:val="auto"/>
                <w:szCs w:val="21"/>
              </w:rPr>
              <w:t>安保监控、</w:t>
            </w:r>
            <w:r>
              <w:rPr>
                <w:rFonts w:hint="eastAsia" w:ascii="宋体" w:hAnsi="宋体"/>
                <w:color w:val="000000" w:themeColor="text1"/>
                <w:szCs w:val="21"/>
                <w14:textFill>
                  <w14:solidFill>
                    <w14:schemeClr w14:val="tx1"/>
                  </w14:solidFill>
                </w14:textFill>
              </w:rPr>
              <w:t>暖通空调系统工程</w:t>
            </w:r>
            <w:r>
              <w:rPr>
                <w:rFonts w:ascii="宋体" w:hAnsi="宋体"/>
                <w:color w:val="000000" w:themeColor="text1"/>
                <w:szCs w:val="21"/>
                <w14:textFill>
                  <w14:solidFill>
                    <w14:schemeClr w14:val="tx1"/>
                  </w14:solidFill>
                </w14:textFill>
              </w:rPr>
              <w:t>)</w:t>
            </w:r>
          </w:p>
        </w:tc>
        <w:tc>
          <w:tcPr>
            <w:tcW w:w="6259" w:type="dxa"/>
            <w:gridSpan w:val="3"/>
            <w:tcBorders>
              <w:top w:val="single" w:color="auto" w:sz="4" w:space="0"/>
              <w:bottom w:val="single" w:color="auto" w:sz="4" w:space="0"/>
            </w:tcBorders>
            <w:shd w:val="clear" w:color="auto" w:fill="auto"/>
            <w:vAlign w:val="center"/>
          </w:tcPr>
          <w:p w14:paraId="6D8864CB">
            <w:pPr>
              <w:rPr>
                <w:rFonts w:ascii="宋体" w:hAnsi="宋体"/>
                <w:color w:val="000000" w:themeColor="text1"/>
                <w:szCs w:val="21"/>
                <w14:textFill>
                  <w14:solidFill>
                    <w14:schemeClr w14:val="tx1"/>
                  </w14:solidFill>
                </w14:textFill>
              </w:rPr>
            </w:pPr>
          </w:p>
        </w:tc>
      </w:tr>
      <w:tr w14:paraId="375FE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579" w:type="dxa"/>
            <w:vMerge w:val="continue"/>
            <w:shd w:val="clear" w:color="auto" w:fill="auto"/>
            <w:vAlign w:val="center"/>
          </w:tcPr>
          <w:p w14:paraId="56EE7B70">
            <w:pPr>
              <w:ind w:firstLine="3150" w:firstLineChars="1500"/>
            </w:pPr>
          </w:p>
        </w:tc>
        <w:tc>
          <w:tcPr>
            <w:tcW w:w="2385" w:type="dxa"/>
            <w:tcBorders>
              <w:top w:val="single" w:color="auto" w:sz="4" w:space="0"/>
              <w:bottom w:val="single" w:color="auto" w:sz="4" w:space="0"/>
            </w:tcBorders>
            <w:shd w:val="clear" w:color="auto" w:fill="auto"/>
            <w:vAlign w:val="center"/>
          </w:tcPr>
          <w:p w14:paraId="55CC2134">
            <w:pPr>
              <w:pStyle w:val="2"/>
              <w:shd w:val="clear" w:color="auto" w:fill="FFFFFF"/>
              <w:spacing w:before="150" w:beforeAutospacing="0" w:after="150" w:afterAutospacing="0"/>
              <w:jc w:val="center"/>
              <w:rPr>
                <w:rFonts w:eastAsiaTheme="minorEastAsia" w:cstheme="minorBidi"/>
                <w:b w:val="0"/>
                <w:bCs w:val="0"/>
                <w:color w:val="000000" w:themeColor="text1"/>
                <w:kern w:val="2"/>
                <w:sz w:val="21"/>
                <w:szCs w:val="21"/>
                <w14:textFill>
                  <w14:solidFill>
                    <w14:schemeClr w14:val="tx1"/>
                  </w14:solidFill>
                </w14:textFill>
              </w:rPr>
            </w:pPr>
            <w:r>
              <w:rPr>
                <w:rFonts w:hint="eastAsia" w:eastAsiaTheme="minorEastAsia" w:cstheme="minorBidi"/>
                <w:b w:val="0"/>
                <w:bCs w:val="0"/>
                <w:color w:val="000000" w:themeColor="text1"/>
                <w:kern w:val="2"/>
                <w:sz w:val="21"/>
                <w:szCs w:val="21"/>
                <w14:textFill>
                  <w14:solidFill>
                    <w14:schemeClr w14:val="tx1"/>
                  </w14:solidFill>
                </w14:textFill>
              </w:rPr>
              <w:t>信息与交流科</w:t>
            </w:r>
          </w:p>
          <w:p w14:paraId="6BE8EDF6">
            <w:pPr>
              <w:pStyle w:val="2"/>
              <w:shd w:val="clear" w:color="auto" w:fill="FFFFFF"/>
              <w:spacing w:before="150" w:beforeAutospacing="0" w:after="150" w:afterAutospacing="0"/>
              <w:jc w:val="center"/>
              <w:rPr>
                <w:rFonts w:eastAsiaTheme="minorEastAsia" w:cstheme="minorBidi"/>
                <w:b w:val="0"/>
                <w:bCs w:val="0"/>
                <w:color w:val="000000" w:themeColor="text1"/>
                <w:kern w:val="2"/>
                <w:sz w:val="21"/>
                <w:szCs w:val="21"/>
                <w14:textFill>
                  <w14:solidFill>
                    <w14:schemeClr w14:val="tx1"/>
                  </w14:solidFill>
                </w14:textFill>
              </w:rPr>
            </w:pPr>
            <w:r>
              <w:rPr>
                <w:rFonts w:hint="eastAsia" w:eastAsiaTheme="minorEastAsia" w:cstheme="minorBidi"/>
                <w:b w:val="0"/>
                <w:bCs w:val="0"/>
                <w:color w:val="000000" w:themeColor="text1"/>
                <w:kern w:val="2"/>
                <w:sz w:val="21"/>
                <w:szCs w:val="21"/>
                <w14:textFill>
                  <w14:solidFill>
                    <w14:schemeClr w14:val="tx1"/>
                  </w14:solidFill>
                </w14:textFill>
              </w:rPr>
              <w:t>（涉及学院宣传、标识、展厅展示内容等）</w:t>
            </w:r>
          </w:p>
          <w:p w14:paraId="23CD3FBF">
            <w:pPr>
              <w:ind w:firstLine="3150" w:firstLineChars="1500"/>
              <w:jc w:val="center"/>
              <w:rPr>
                <w:rFonts w:ascii="宋体" w:hAnsi="宋体"/>
                <w:color w:val="000000" w:themeColor="text1"/>
                <w:szCs w:val="21"/>
                <w14:textFill>
                  <w14:solidFill>
                    <w14:schemeClr w14:val="tx1"/>
                  </w14:solidFill>
                </w14:textFill>
              </w:rPr>
            </w:pPr>
          </w:p>
        </w:tc>
        <w:tc>
          <w:tcPr>
            <w:tcW w:w="6259" w:type="dxa"/>
            <w:gridSpan w:val="3"/>
            <w:tcBorders>
              <w:top w:val="single" w:color="auto" w:sz="4" w:space="0"/>
              <w:bottom w:val="single" w:color="auto" w:sz="4" w:space="0"/>
            </w:tcBorders>
            <w:shd w:val="clear" w:color="auto" w:fill="auto"/>
            <w:vAlign w:val="center"/>
          </w:tcPr>
          <w:p w14:paraId="7EE243F0">
            <w:pPr>
              <w:ind w:firstLine="3150" w:firstLineChars="1500"/>
              <w:rPr>
                <w:rFonts w:ascii="宋体" w:hAnsi="宋体"/>
                <w:color w:val="000000" w:themeColor="text1"/>
                <w:szCs w:val="21"/>
                <w14:textFill>
                  <w14:solidFill>
                    <w14:schemeClr w14:val="tx1"/>
                  </w14:solidFill>
                </w14:textFill>
              </w:rPr>
            </w:pPr>
          </w:p>
        </w:tc>
      </w:tr>
      <w:tr w14:paraId="19B91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5" w:hRule="atLeast"/>
          <w:jc w:val="center"/>
        </w:trPr>
        <w:tc>
          <w:tcPr>
            <w:tcW w:w="1579" w:type="dxa"/>
            <w:vMerge w:val="continue"/>
            <w:tcBorders>
              <w:bottom w:val="single" w:color="auto" w:sz="4" w:space="0"/>
            </w:tcBorders>
            <w:shd w:val="clear" w:color="auto" w:fill="auto"/>
            <w:vAlign w:val="center"/>
          </w:tcPr>
          <w:p w14:paraId="76D11768">
            <w:pPr>
              <w:ind w:firstLine="3150" w:firstLineChars="1500"/>
              <w:rPr>
                <w:rFonts w:ascii="宋体" w:hAnsi="宋体"/>
                <w:color w:val="000000" w:themeColor="text1"/>
                <w:szCs w:val="21"/>
                <w14:textFill>
                  <w14:solidFill>
                    <w14:schemeClr w14:val="tx1"/>
                  </w14:solidFill>
                </w14:textFill>
              </w:rPr>
            </w:pPr>
          </w:p>
        </w:tc>
        <w:tc>
          <w:tcPr>
            <w:tcW w:w="8644" w:type="dxa"/>
            <w:gridSpan w:val="4"/>
            <w:tcBorders>
              <w:top w:val="single" w:color="auto" w:sz="4" w:space="0"/>
              <w:bottom w:val="single" w:color="auto" w:sz="4" w:space="0"/>
            </w:tcBorders>
            <w:shd w:val="clear" w:color="auto" w:fill="auto"/>
            <w:vAlign w:val="center"/>
          </w:tcPr>
          <w:p w14:paraId="6C74ABD4">
            <w:pPr>
              <w:ind w:firstLine="3150" w:firstLineChars="15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负责人签字（公章）：                 年    月    日</w:t>
            </w:r>
          </w:p>
        </w:tc>
      </w:tr>
    </w:tbl>
    <w:p w14:paraId="744E35D2">
      <w:pPr>
        <w:rPr>
          <w:rFonts w:ascii="宋体" w:hAnsi="宋体"/>
          <w:color w:val="FF0000"/>
          <w:szCs w:val="21"/>
        </w:rPr>
      </w:pPr>
      <w:r>
        <w:rPr>
          <w:rFonts w:hint="eastAsia"/>
          <w:color w:val="FF0000"/>
        </w:rPr>
        <w:t>备注：</w:t>
      </w:r>
      <w:r>
        <w:rPr>
          <w:rFonts w:hint="eastAsia" w:ascii="宋体" w:hAnsi="宋体"/>
          <w:color w:val="FF0000"/>
          <w:szCs w:val="21"/>
        </w:rPr>
        <w:t>根据学校保卫处《华南理工大学校园视频监控系统使用管理办法》（试行）对监控系统管理要求，二级单位新增监控摄像头纳入校区监控管理平台（智能网）管理，增加监控设备必须满足如下要求：</w:t>
      </w:r>
    </w:p>
    <w:p w14:paraId="3F3F3C11">
      <w:pPr>
        <w:numPr>
          <w:ilvl w:val="0"/>
          <w:numId w:val="1"/>
        </w:numPr>
        <w:ind w:firstLine="420" w:firstLineChars="200"/>
        <w:rPr>
          <w:rFonts w:ascii="宋体" w:hAnsi="宋体"/>
          <w:color w:val="FF0000"/>
          <w:szCs w:val="21"/>
        </w:rPr>
      </w:pPr>
      <w:r>
        <w:rPr>
          <w:rFonts w:hint="eastAsia" w:ascii="宋体" w:hAnsi="宋体"/>
          <w:color w:val="FF0000"/>
          <w:szCs w:val="21"/>
        </w:rPr>
        <w:t>二级单位向广州国际校区综合事务办公室提出申请安装的监控数量及存储设备容量，设备协议：支持ONVIF协议或者GB28181协议；</w:t>
      </w:r>
    </w:p>
    <w:p w14:paraId="498720D8">
      <w:pPr>
        <w:numPr>
          <w:ilvl w:val="0"/>
          <w:numId w:val="1"/>
        </w:numPr>
        <w:ind w:firstLine="420" w:firstLineChars="200"/>
        <w:rPr>
          <w:rFonts w:ascii="宋体" w:hAnsi="宋体"/>
          <w:color w:val="FF0000"/>
          <w:szCs w:val="21"/>
        </w:rPr>
      </w:pPr>
      <w:r>
        <w:rPr>
          <w:rFonts w:hint="eastAsia" w:ascii="宋体" w:hAnsi="宋体"/>
          <w:color w:val="FF0000"/>
          <w:szCs w:val="21"/>
        </w:rPr>
        <w:t>满足以上条件并由广州国际校区综合事务办公室审批通过后，由二级单位通过登录学校网上办事大厅ehall.scut.edu.cn上申请</w:t>
      </w:r>
      <w:r>
        <w:rPr>
          <w:rFonts w:hint="eastAsia" w:ascii="宋体" w:hAnsi="宋体"/>
          <w:color w:val="FF0000"/>
          <w:szCs w:val="21"/>
          <w:lang w:eastAsia="zh-CN"/>
        </w:rPr>
        <w:t>（</w:t>
      </w:r>
      <w:r>
        <w:rPr>
          <w:color w:val="FF0000"/>
        </w:rPr>
        <w:fldChar w:fldCharType="begin"/>
      </w:r>
      <w:r>
        <w:rPr>
          <w:color w:val="FF0000"/>
        </w:rPr>
        <w:instrText xml:space="preserve"> HYPERLINK "https://web.scut.edu.cn向网络中心申请存储服务器托管业务及IP；" </w:instrText>
      </w:r>
      <w:r>
        <w:rPr>
          <w:color w:val="FF0000"/>
        </w:rPr>
        <w:fldChar w:fldCharType="separate"/>
      </w:r>
      <w:r>
        <w:rPr>
          <w:rStyle w:val="9"/>
          <w:rFonts w:hint="eastAsia" w:ascii="宋体" w:hAnsi="宋体"/>
          <w:color w:val="FF0000"/>
          <w:szCs w:val="21"/>
        </w:rPr>
        <w:t>存储设备</w:t>
      </w:r>
      <w:r>
        <w:rPr>
          <w:rStyle w:val="9"/>
          <w:rFonts w:hint="eastAsia" w:ascii="宋体" w:hAnsi="宋体"/>
          <w:color w:val="FF0000"/>
          <w:szCs w:val="21"/>
          <w:lang w:eastAsia="zh-CN"/>
        </w:rPr>
        <w:t>）</w:t>
      </w:r>
      <w:r>
        <w:rPr>
          <w:rStyle w:val="9"/>
          <w:rFonts w:hint="eastAsia" w:ascii="宋体" w:hAnsi="宋体"/>
          <w:color w:val="FF0000"/>
          <w:szCs w:val="21"/>
        </w:rPr>
        <w:t>服务器托管业务及IP</w:t>
      </w:r>
      <w:r>
        <w:rPr>
          <w:rStyle w:val="9"/>
          <w:rFonts w:hint="eastAsia" w:ascii="宋体" w:hAnsi="宋体"/>
          <w:color w:val="FF0000"/>
          <w:szCs w:val="21"/>
          <w:lang w:val="en-US" w:eastAsia="zh-CN"/>
        </w:rPr>
        <w:t>地址</w:t>
      </w:r>
      <w:r>
        <w:rPr>
          <w:rStyle w:val="9"/>
          <w:rFonts w:hint="eastAsia" w:ascii="宋体" w:hAnsi="宋体"/>
          <w:color w:val="FF0000"/>
          <w:szCs w:val="21"/>
        </w:rPr>
        <w:t>；</w:t>
      </w:r>
      <w:r>
        <w:rPr>
          <w:rStyle w:val="9"/>
          <w:rFonts w:hint="eastAsia" w:ascii="宋体" w:hAnsi="宋体"/>
          <w:color w:val="FF0000"/>
          <w:szCs w:val="21"/>
        </w:rPr>
        <w:fldChar w:fldCharType="end"/>
      </w:r>
    </w:p>
    <w:p w14:paraId="12782330">
      <w:pPr>
        <w:numPr>
          <w:ilvl w:val="0"/>
          <w:numId w:val="1"/>
        </w:numPr>
        <w:ind w:firstLine="420" w:firstLineChars="200"/>
        <w:rPr>
          <w:rFonts w:ascii="宋体" w:hAnsi="宋体"/>
          <w:color w:val="FF0000"/>
          <w:szCs w:val="21"/>
        </w:rPr>
      </w:pPr>
      <w:r>
        <w:rPr>
          <w:rFonts w:hint="eastAsia" w:ascii="宋体" w:hAnsi="宋体"/>
          <w:color w:val="FF0000"/>
          <w:szCs w:val="21"/>
          <w:highlight w:val="none"/>
        </w:rPr>
        <w:t>监控设备接通智能网后须向广州国际校区综合事务办公室运行保障科申请开通管理账号及密码（办理地点：</w:t>
      </w:r>
      <w:r>
        <w:rPr>
          <w:rFonts w:hint="eastAsia" w:ascii="宋体" w:hAnsi="宋体"/>
          <w:color w:val="FF0000"/>
          <w:szCs w:val="21"/>
          <w:highlight w:val="none"/>
          <w:lang w:val="en-US" w:eastAsia="zh-CN"/>
        </w:rPr>
        <w:t>F1a308，</w:t>
      </w:r>
      <w:r>
        <w:rPr>
          <w:rFonts w:hint="eastAsia" w:ascii="宋体" w:hAnsi="宋体"/>
          <w:color w:val="FF0000"/>
          <w:szCs w:val="21"/>
          <w:highlight w:val="none"/>
        </w:rPr>
        <w:t>办理人：</w:t>
      </w:r>
      <w:r>
        <w:rPr>
          <w:rFonts w:hint="eastAsia" w:ascii="宋体" w:hAnsi="宋体"/>
          <w:color w:val="FF0000"/>
          <w:szCs w:val="21"/>
          <w:highlight w:val="none"/>
          <w:lang w:val="en-US" w:eastAsia="zh-CN"/>
        </w:rPr>
        <w:t>安老师，</w:t>
      </w:r>
      <w:r>
        <w:rPr>
          <w:rFonts w:hint="eastAsia" w:ascii="宋体" w:hAnsi="宋体"/>
          <w:color w:val="FF0000"/>
          <w:szCs w:val="21"/>
          <w:highlight w:val="none"/>
        </w:rPr>
        <w:t>联系电话：020-81181620），新增监控设备设施由申请单位负责维护保养</w:t>
      </w:r>
      <w:r>
        <w:rPr>
          <w:rFonts w:hint="eastAsia" w:ascii="宋体" w:hAnsi="宋体"/>
          <w:color w:val="FF0000"/>
          <w:szCs w:val="21"/>
          <w:highlight w:val="none"/>
          <w:lang w:val="en-US" w:eastAsia="zh-CN"/>
        </w:rPr>
        <w:t>；</w:t>
      </w:r>
    </w:p>
    <w:p w14:paraId="44F6E292">
      <w:pPr>
        <w:numPr>
          <w:ilvl w:val="0"/>
          <w:numId w:val="1"/>
        </w:numPr>
        <w:ind w:firstLine="420" w:firstLineChars="200"/>
        <w:rPr>
          <w:rFonts w:ascii="宋体" w:hAnsi="宋体"/>
          <w:color w:val="FF0000"/>
          <w:szCs w:val="21"/>
        </w:rPr>
      </w:pPr>
      <w:r>
        <w:rPr>
          <w:rFonts w:hint="eastAsia" w:ascii="宋体" w:hAnsi="宋体"/>
          <w:color w:val="FF0000"/>
          <w:szCs w:val="21"/>
          <w:lang w:val="en-US" w:eastAsia="zh-CN"/>
        </w:rPr>
        <w:t>开通管理账号及密码、</w:t>
      </w:r>
      <w:r>
        <w:rPr>
          <w:rFonts w:hint="eastAsia" w:ascii="宋体" w:hAnsi="宋体"/>
          <w:color w:val="FF0000"/>
          <w:szCs w:val="21"/>
        </w:rPr>
        <w:t>视频监控查阅及调取流程管理请登录：华南理工大学广州国际校区主页-下载专区-</w:t>
      </w:r>
      <w:r>
        <w:rPr>
          <w:rFonts w:hint="eastAsia" w:ascii="宋体" w:hAnsi="宋体"/>
          <w:color w:val="FF0000"/>
          <w:szCs w:val="21"/>
          <w:lang w:val="en-US" w:eastAsia="zh-CN"/>
        </w:rPr>
        <w:t>生活</w:t>
      </w:r>
      <w:bookmarkStart w:id="1" w:name="_GoBack"/>
      <w:bookmarkEnd w:id="1"/>
      <w:r>
        <w:rPr>
          <w:rFonts w:hint="eastAsia" w:ascii="宋体" w:hAnsi="宋体"/>
          <w:color w:val="FF0000"/>
          <w:szCs w:val="21"/>
        </w:rPr>
        <w:t>类获取</w:t>
      </w:r>
    </w:p>
    <w:p w14:paraId="3DB85DBD">
      <w:pPr>
        <w:widowControl/>
        <w:jc w:val="left"/>
        <w:rPr>
          <w:b/>
          <w:color w:val="000000" w:themeColor="text1"/>
          <w14:textFill>
            <w14:solidFill>
              <w14:schemeClr w14:val="tx1"/>
            </w14:solidFill>
          </w14:textFill>
        </w:rPr>
      </w:pPr>
      <w:r>
        <w:br w:type="page"/>
      </w:r>
    </w:p>
    <w:sectPr>
      <w:headerReference r:id="rId3" w:type="default"/>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方正超大字符集">
    <w:altName w:val="宋体"/>
    <w:panose1 w:val="00000000000000000000"/>
    <w:charset w:val="86"/>
    <w:family w:val="script"/>
    <w:pitch w:val="default"/>
    <w:sig w:usb0="00000000" w:usb1="00000000" w:usb2="0000001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078CF">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E67CA6"/>
    <w:multiLevelType w:val="singleLevel"/>
    <w:tmpl w:val="A5E67CA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k3M2JlODMxZTdmMjcyMGY1YTVmYmJmYzU1NDlmNzMifQ=="/>
  </w:docVars>
  <w:rsids>
    <w:rsidRoot w:val="00DF7702"/>
    <w:rsid w:val="000415E7"/>
    <w:rsid w:val="00041F41"/>
    <w:rsid w:val="0009720D"/>
    <w:rsid w:val="000D3212"/>
    <w:rsid w:val="001343F9"/>
    <w:rsid w:val="00146240"/>
    <w:rsid w:val="00157BB2"/>
    <w:rsid w:val="001739DF"/>
    <w:rsid w:val="001B0F02"/>
    <w:rsid w:val="001D4D1F"/>
    <w:rsid w:val="00263B30"/>
    <w:rsid w:val="0027436C"/>
    <w:rsid w:val="002D5F4B"/>
    <w:rsid w:val="002E0108"/>
    <w:rsid w:val="002E4064"/>
    <w:rsid w:val="00304B60"/>
    <w:rsid w:val="003167AD"/>
    <w:rsid w:val="00334ED9"/>
    <w:rsid w:val="003D2127"/>
    <w:rsid w:val="00435C3E"/>
    <w:rsid w:val="004A5705"/>
    <w:rsid w:val="004C5A3C"/>
    <w:rsid w:val="0052274B"/>
    <w:rsid w:val="00551246"/>
    <w:rsid w:val="005568CE"/>
    <w:rsid w:val="00573910"/>
    <w:rsid w:val="00591BCB"/>
    <w:rsid w:val="0059212A"/>
    <w:rsid w:val="005B59B1"/>
    <w:rsid w:val="00625925"/>
    <w:rsid w:val="0067498F"/>
    <w:rsid w:val="006846FE"/>
    <w:rsid w:val="006A6A16"/>
    <w:rsid w:val="006E25CF"/>
    <w:rsid w:val="00761097"/>
    <w:rsid w:val="00784CD5"/>
    <w:rsid w:val="007F68B1"/>
    <w:rsid w:val="007F761A"/>
    <w:rsid w:val="008223EC"/>
    <w:rsid w:val="008449A2"/>
    <w:rsid w:val="0084650C"/>
    <w:rsid w:val="008A3617"/>
    <w:rsid w:val="008F1225"/>
    <w:rsid w:val="0091206B"/>
    <w:rsid w:val="009600AF"/>
    <w:rsid w:val="009635B7"/>
    <w:rsid w:val="00A34CA2"/>
    <w:rsid w:val="00A643F7"/>
    <w:rsid w:val="00A8177F"/>
    <w:rsid w:val="00AB37DB"/>
    <w:rsid w:val="00AD0D8A"/>
    <w:rsid w:val="00B12826"/>
    <w:rsid w:val="00B3195D"/>
    <w:rsid w:val="00B9083A"/>
    <w:rsid w:val="00BB2580"/>
    <w:rsid w:val="00C0234E"/>
    <w:rsid w:val="00C14564"/>
    <w:rsid w:val="00C166A1"/>
    <w:rsid w:val="00C2228D"/>
    <w:rsid w:val="00C60502"/>
    <w:rsid w:val="00C87526"/>
    <w:rsid w:val="00CA4329"/>
    <w:rsid w:val="00CE4019"/>
    <w:rsid w:val="00D858D6"/>
    <w:rsid w:val="00DF7702"/>
    <w:rsid w:val="00E00E81"/>
    <w:rsid w:val="00E1008E"/>
    <w:rsid w:val="00E1015C"/>
    <w:rsid w:val="00E511C4"/>
    <w:rsid w:val="00EB7B73"/>
    <w:rsid w:val="00F17701"/>
    <w:rsid w:val="00F26067"/>
    <w:rsid w:val="00F64D94"/>
    <w:rsid w:val="00F80A67"/>
    <w:rsid w:val="00FE47FA"/>
    <w:rsid w:val="01F92394"/>
    <w:rsid w:val="043E7A72"/>
    <w:rsid w:val="081A15E6"/>
    <w:rsid w:val="0F3D3F7D"/>
    <w:rsid w:val="0F941CA1"/>
    <w:rsid w:val="11646F19"/>
    <w:rsid w:val="11BF511D"/>
    <w:rsid w:val="11C81145"/>
    <w:rsid w:val="18B606D1"/>
    <w:rsid w:val="1F314D82"/>
    <w:rsid w:val="20D206EC"/>
    <w:rsid w:val="24D33316"/>
    <w:rsid w:val="345442E4"/>
    <w:rsid w:val="3BCD0A3E"/>
    <w:rsid w:val="428616AF"/>
    <w:rsid w:val="42E71A7F"/>
    <w:rsid w:val="48434540"/>
    <w:rsid w:val="486F6FEC"/>
    <w:rsid w:val="4B0C2195"/>
    <w:rsid w:val="4DF07DE4"/>
    <w:rsid w:val="4F705B20"/>
    <w:rsid w:val="5446086A"/>
    <w:rsid w:val="55306FC5"/>
    <w:rsid w:val="574B64C3"/>
    <w:rsid w:val="5AAE7CD3"/>
    <w:rsid w:val="5D7F3CE3"/>
    <w:rsid w:val="5DCF37AB"/>
    <w:rsid w:val="684D33CA"/>
    <w:rsid w:val="74B16B06"/>
    <w:rsid w:val="77612275"/>
    <w:rsid w:val="7B742AFF"/>
    <w:rsid w:val="7BCE5C47"/>
    <w:rsid w:val="7D231FA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5"/>
    <w:basedOn w:val="1"/>
    <w:next w:val="1"/>
    <w:link w:val="15"/>
    <w:qFormat/>
    <w:uiPriority w:val="9"/>
    <w:pPr>
      <w:widowControl/>
      <w:spacing w:before="100" w:beforeAutospacing="1" w:after="100" w:afterAutospacing="1"/>
      <w:jc w:val="left"/>
      <w:outlineLvl w:val="4"/>
    </w:pPr>
    <w:rPr>
      <w:rFonts w:ascii="宋体" w:hAnsi="宋体" w:eastAsia="宋体" w:cs="宋体"/>
      <w:b/>
      <w:bCs/>
      <w:kern w:val="0"/>
      <w:sz w:val="20"/>
      <w:szCs w:val="20"/>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3"/>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semiHidden/>
    <w:unhideWhenUsed/>
    <w:qFormat/>
    <w:uiPriority w:val="99"/>
    <w:rPr>
      <w:color w:val="0000FF"/>
      <w:u w:val="single"/>
    </w:rPr>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字符"/>
    <w:basedOn w:val="8"/>
    <w:link w:val="3"/>
    <w:semiHidden/>
    <w:qFormat/>
    <w:uiPriority w:val="99"/>
    <w:rPr>
      <w:sz w:val="18"/>
      <w:szCs w:val="18"/>
    </w:rPr>
  </w:style>
  <w:style w:type="paragraph" w:customStyle="1" w:styleId="14">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5">
    <w:name w:val="标题 5 字符"/>
    <w:basedOn w:val="8"/>
    <w:link w:val="2"/>
    <w:qFormat/>
    <w:uiPriority w:val="9"/>
    <w:rPr>
      <w:rFonts w:ascii="宋体" w:hAnsi="宋体" w:cs="宋体"/>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84601-C8BC-42C5-904E-12B937FFC21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874</Words>
  <Characters>918</Characters>
  <Lines>8</Lines>
  <Paragraphs>2</Paragraphs>
  <TotalTime>21</TotalTime>
  <ScaleCrop>false</ScaleCrop>
  <LinksUpToDate>false</LinksUpToDate>
  <CharactersWithSpaces>1136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2024-08-05T06:39:00Z</dcterms:created>
  <dc:creator>PC</dc:creator>
  <cp:lastModifiedBy>首长</cp:lastModifiedBy>
  <cp:lastPrinted>2019-07-10T04:43:00Z</cp:lastPrinted>
  <dcterms:modified xsi:type="dcterms:W3CDTF">2024-09-10T03:21:25Z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C720AC6D82584E869572F6B5D0B457CE_12</vt:lpwstr>
  </property>
</Properties>
</file>