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广东省社科规划项目申请结项鉴定要求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广东省社科规划项目结项鉴定由省社科规划办组织实施。在项目研究完成后，项目负责人及其所在单位，应按规定申请成果结项鉴定并提交结项材料。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一、关于申请鉴定的成果：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省社科规划项目成果形式包括：论文、专著、研究报告。其中，“论文”由已发表及未发表的论文若干篇组成，内容须具有完整性、系统性。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项目负责人申请结项鉴定，必须提交与“预期成果”一致的研究成果。如“预期成果”包含两种形式的，则须同时提交两种形式的成果。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二、申请结项鉴定需要提交的材料包括：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1、《广东省哲学社会科学规划项目鉴定结项审批书》（含项目经费支出明细、文献查重报告首页等）3套；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2、结项成果7本；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3、电子光盘3张,内容包含：《广东省哲学社会科学规划项目结项审批书》、结项成果和文献查重报告全文。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三、结项材料的装印要求具体如下：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1、《广东省哲学社会科学规划项目结项审批书》用A4纸双面打印，连同项目经费支出明细、文献查重报告首页等附件材料左侧装订成册。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2、结项成果用A4纸双面打印，左侧装订成册：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（1）内容及装订顺序：封面、目录、项目及成果简介、成果主体部分、附件、封底；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（2）封面须注明“广东省哲学社会科学规划项目”字样及项目编号、项目名称、成果形式等；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（3）项目及成果简介参照《广东省哲学社会科学规划项目结项审批书》；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（4）成果主体部分即项目负责人提交结项鉴定的研究报告、论文或专著的稿件，论文如已发表可提供复印件；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（5）附件是其他情况的简要说明，包括：阶段性论文发表刊物名称及时间、成果被政府部门采纳的情况、成果获奖的情况等，由项目负责人视情况决定是否提供。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四、结项成果须进行匿名处理，不得透露项目负责人及课题组成果的姓名、工作单位等相关背景信息。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>　　五、省社科规划项目最终成果通过鉴定结项后方可公开出版。违反规定擅自出版的，不受理结项申请，并视情况作出终止项目的处理。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联系人：廖老师  87110383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地址：笃行楼905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419C"/>
    <w:rsid w:val="117F0EE6"/>
    <w:rsid w:val="33CA419C"/>
    <w:rsid w:val="643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2019-11-12T07:27:00Z</dcterms:created>
  <dc:creator>KING</dc:creator>
  <cp:lastModifiedBy>李鹏飞</cp:lastModifiedBy>
  <dcterms:modified xsi:type="dcterms:W3CDTF">2020-06-12T11:02:15Z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