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b/>
          <w:bCs/>
          <w:sz w:val="84"/>
          <w:szCs w:val="84"/>
        </w:rPr>
      </w:pPr>
      <w:r>
        <w:rPr>
          <w:rFonts w:hint="eastAsia" w:ascii="宋体" w:hAnsi="宋体" w:eastAsia="宋体"/>
          <w:b/>
          <w:bCs/>
          <w:sz w:val="84"/>
          <w:szCs w:val="84"/>
        </w:rPr>
        <w:t>窑炉资料</w:t>
      </w:r>
    </w:p>
    <w:p>
      <w:pPr>
        <w:widowControl/>
        <w:spacing w:line="480" w:lineRule="auto"/>
        <w:jc w:val="center"/>
        <w:rPr>
          <w:rFonts w:ascii="宋体" w:hAnsi="宋体" w:eastAsia="宋体"/>
          <w:sz w:val="28"/>
          <w:szCs w:val="28"/>
        </w:rPr>
      </w:pPr>
    </w:p>
    <w:p>
      <w:pPr>
        <w:widowControl/>
        <w:spacing w:line="480" w:lineRule="auto"/>
        <w:jc w:val="center"/>
        <w:rPr>
          <w:rFonts w:ascii="宋体" w:hAnsi="宋体" w:eastAsia="宋体"/>
          <w:sz w:val="28"/>
          <w:szCs w:val="28"/>
        </w:rPr>
      </w:pPr>
      <w:r>
        <w:rPr>
          <w:rFonts w:hint="eastAsia" w:ascii="宋体" w:hAnsi="宋体" w:eastAsia="宋体"/>
          <w:sz w:val="28"/>
          <w:szCs w:val="28"/>
        </w:rPr>
        <w:t>华南理工大学设计学院</w:t>
      </w:r>
    </w:p>
    <w:p>
      <w:pPr>
        <w:widowControl/>
        <w:spacing w:line="480" w:lineRule="auto"/>
        <w:jc w:val="center"/>
        <w:rPr>
          <w:rFonts w:ascii="宋体" w:hAnsi="宋体" w:eastAsia="宋体"/>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sz w:val="28"/>
          <w:szCs w:val="28"/>
        </w:rPr>
        <w:t>2</w:t>
      </w:r>
      <w:r>
        <w:rPr>
          <w:rFonts w:ascii="宋体" w:hAnsi="宋体" w:eastAsia="宋体"/>
          <w:sz w:val="28"/>
          <w:szCs w:val="28"/>
        </w:rPr>
        <w:t>021</w:t>
      </w:r>
      <w:r>
        <w:rPr>
          <w:rFonts w:hint="eastAsia" w:ascii="宋体" w:hAnsi="宋体" w:eastAsia="宋体"/>
          <w:sz w:val="28"/>
          <w:szCs w:val="28"/>
        </w:rPr>
        <w:t>年1</w:t>
      </w:r>
      <w:r>
        <w:rPr>
          <w:rFonts w:ascii="宋体" w:hAnsi="宋体" w:eastAsia="宋体"/>
          <w:sz w:val="28"/>
          <w:szCs w:val="28"/>
        </w:rPr>
        <w:t>2</w:t>
      </w:r>
      <w:r>
        <w:rPr>
          <w:rFonts w:hint="eastAsia" w:ascii="宋体" w:hAnsi="宋体" w:eastAsia="宋体"/>
          <w:sz w:val="28"/>
          <w:szCs w:val="28"/>
        </w:rPr>
        <w:t>月</w:t>
      </w:r>
      <w:r>
        <w:rPr>
          <w:rFonts w:ascii="宋体" w:hAnsi="宋体" w:eastAsia="宋体"/>
          <w:sz w:val="28"/>
          <w:szCs w:val="28"/>
        </w:rPr>
        <w:t>14</w:t>
      </w:r>
      <w:r>
        <w:rPr>
          <w:rFonts w:hint="eastAsia" w:ascii="宋体" w:hAnsi="宋体" w:eastAsia="宋体"/>
          <w:sz w:val="28"/>
          <w:szCs w:val="28"/>
        </w:rPr>
        <w:t>日</w:t>
      </w:r>
    </w:p>
    <w:p>
      <w:pPr>
        <w:spacing w:line="480" w:lineRule="auto"/>
        <w:ind w:firstLine="420" w:firstLineChars="200"/>
      </w:pPr>
    </w:p>
    <w:p>
      <w:pPr>
        <w:pStyle w:val="33"/>
        <w:numPr>
          <w:ilvl w:val="0"/>
          <w:numId w:val="0"/>
        </w:numPr>
        <w:outlineLvl w:val="1"/>
      </w:pPr>
      <w:bookmarkStart w:id="0" w:name="_Toc89175984"/>
      <w:r>
        <w:rPr>
          <w:rFonts w:hint="eastAsia"/>
        </w:rPr>
        <w:t>窑炉</w:t>
      </w:r>
      <w:bookmarkEnd w:id="0"/>
    </w:p>
    <w:p>
      <w:pPr>
        <w:pStyle w:val="36"/>
        <w:numPr>
          <w:ilvl w:val="0"/>
          <w:numId w:val="3"/>
        </w:numPr>
        <w:outlineLvl w:val="2"/>
      </w:pPr>
      <w:bookmarkStart w:id="1" w:name="_Toc89175985"/>
      <w:bookmarkStart w:id="2" w:name="_Hlk89073009"/>
      <w:r>
        <w:rPr>
          <w:rFonts w:hint="eastAsia"/>
        </w:rPr>
        <w:t>简介</w:t>
      </w:r>
      <w:bookmarkEnd w:id="1"/>
    </w:p>
    <w:p>
      <w:pPr>
        <w:spacing w:line="480" w:lineRule="auto"/>
        <w:ind w:firstLine="420" w:firstLineChars="200"/>
      </w:pPr>
      <w:r>
        <w:rPr>
          <w:rFonts w:hint="eastAsia"/>
        </w:rPr>
        <w:t>窑炉或火炉</w:t>
      </w:r>
      <w:r>
        <w:t xml:space="preserve"> 是指用于烧制陶瓷器物和雕塑或是令珐琅熔合到金属器物表面的火炉。电窑比使用可燃气体和油的窑更容易控制温度，但是一些陶工和雕塑家认为电窑的温度上升太快。窑炉的膛内温度时采用高温计（PYROMETER）或测温锥（PYROMETRIC CONES）测量的，通过窥孔可以看见</w:t>
      </w:r>
      <w:r>
        <w:rPr>
          <w:rFonts w:hint="eastAsia"/>
        </w:rPr>
        <w:t>。</w:t>
      </w:r>
    </w:p>
    <w:p>
      <w:pPr>
        <w:pStyle w:val="36"/>
        <w:numPr>
          <w:ilvl w:val="0"/>
          <w:numId w:val="3"/>
        </w:numPr>
        <w:outlineLvl w:val="2"/>
      </w:pPr>
      <w:bookmarkStart w:id="3" w:name="_Toc89175986"/>
      <w:r>
        <w:rPr>
          <w:rFonts w:hint="eastAsia"/>
        </w:rPr>
        <w:t>操作步骤</w:t>
      </w:r>
      <w:bookmarkEnd w:id="3"/>
    </w:p>
    <w:p>
      <w:pPr>
        <w:pStyle w:val="25"/>
        <w:numPr>
          <w:ilvl w:val="0"/>
          <w:numId w:val="4"/>
        </w:numPr>
        <w:spacing w:line="480" w:lineRule="auto"/>
        <w:ind w:firstLineChars="0"/>
      </w:pPr>
      <w:r>
        <w:t>通电前将温度调节仪上的设定旋钮旋到最低，“测量-设定”开关调至测量位置，推上电源开关，接通电源。</w:t>
      </w:r>
    </w:p>
    <w:bookmarkEnd w:id="2"/>
    <w:p>
      <w:pPr>
        <w:pStyle w:val="25"/>
        <w:numPr>
          <w:ilvl w:val="0"/>
          <w:numId w:val="4"/>
        </w:numPr>
        <w:spacing w:line="480" w:lineRule="auto"/>
        <w:ind w:firstLineChars="0"/>
      </w:pPr>
      <w:r>
        <w:t>“测量-设定”开关调至设定位置，旋转设定旋钮，设置为200℃为宜；转回测量位置，升温至200℃后，恒温一小时，重复上面的步骤400℃恒温一小时，600℃恒温额一小时，以此类推直至需要的温度为止。此时关闭电源，等待24小时之后，取出烧好的产品。</w:t>
      </w:r>
    </w:p>
    <w:p>
      <w:pPr>
        <w:pStyle w:val="36"/>
        <w:numPr>
          <w:ilvl w:val="0"/>
          <w:numId w:val="3"/>
        </w:numPr>
        <w:outlineLvl w:val="2"/>
      </w:pPr>
      <w:bookmarkStart w:id="4" w:name="_Toc89175987"/>
      <w:r>
        <w:rPr>
          <w:rFonts w:hint="eastAsia"/>
        </w:rPr>
        <w:t>安全注意事项</w:t>
      </w:r>
      <w:bookmarkEnd w:id="4"/>
    </w:p>
    <w:p>
      <w:pPr>
        <w:pStyle w:val="25"/>
        <w:numPr>
          <w:ilvl w:val="0"/>
          <w:numId w:val="5"/>
        </w:numPr>
        <w:spacing w:line="480" w:lineRule="auto"/>
        <w:ind w:firstLineChars="0"/>
      </w:pPr>
      <w:bookmarkStart w:id="5" w:name="_GoBack"/>
      <w:r>
        <w:t>新炉初次使用时应进行烘干，烘干时缓慢升高炉温，在200℃以下时将炉门打开20-30mm，以利于水汽溢出。急速升温会造成耐火材料热膨胀不均匀开裂。</w:t>
      </w:r>
    </w:p>
    <w:p>
      <w:pPr>
        <w:pStyle w:val="25"/>
        <w:numPr>
          <w:ilvl w:val="0"/>
          <w:numId w:val="5"/>
        </w:numPr>
        <w:spacing w:line="480" w:lineRule="auto"/>
        <w:ind w:firstLineChars="0"/>
      </w:pPr>
      <w:r>
        <w:t>炉温升至使用温度后，即可断电，自然降温。切忌高温开炉，急速冷却会造成炉体材料的损坏。</w:t>
      </w:r>
    </w:p>
    <w:p>
      <w:pPr>
        <w:pStyle w:val="25"/>
        <w:numPr>
          <w:ilvl w:val="0"/>
          <w:numId w:val="5"/>
        </w:numPr>
        <w:spacing w:line="480" w:lineRule="auto"/>
        <w:ind w:firstLineChars="0"/>
      </w:pPr>
      <w:r>
        <w:t>超过一个月不适用时，使用前在200℃温度下烘干1-2小时为最好。</w:t>
      </w:r>
    </w:p>
    <w:p>
      <w:pPr>
        <w:pStyle w:val="25"/>
        <w:numPr>
          <w:ilvl w:val="0"/>
          <w:numId w:val="5"/>
        </w:numPr>
        <w:spacing w:line="480" w:lineRule="auto"/>
        <w:ind w:firstLineChars="0"/>
      </w:pPr>
      <w:r>
        <w:t>安装时要求地面平整，使用220伏电压，线材是铜线，最好是4平或者6平，必须使用空气开关连接，不能用插座</w:t>
      </w:r>
      <w:r>
        <w:rPr>
          <w:rFonts w:hint="eastAsia"/>
        </w:rPr>
        <w:t>。</w:t>
      </w:r>
    </w:p>
    <w:bookmarkEnd w:id="5"/>
    <w:p>
      <w:pPr>
        <w:spacing w:line="480" w:lineRule="auto"/>
        <w:rPr>
          <w:rFonts w:hint="eastAsia" w:ascii="宋体" w:hAnsi="宋体" w:eastAsia="宋体"/>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5274588"/>
      <w:docPartObj>
        <w:docPartGallery w:val="AutoText"/>
      </w:docPartObj>
    </w:sdtPr>
    <w:sdtContent>
      <w:p>
        <w:pPr>
          <w:pStyle w:val="10"/>
          <w:jc w:val="right"/>
        </w:pP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2655486"/>
      <w:docPartObj>
        <w:docPartGallery w:val="AutoText"/>
      </w:docPartObj>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820B5"/>
    <w:multiLevelType w:val="multilevel"/>
    <w:tmpl w:val="038820B5"/>
    <w:lvl w:ilvl="0" w:tentative="0">
      <w:start w:val="1"/>
      <w:numFmt w:val="decimal"/>
      <w:pStyle w:val="32"/>
      <w:lvlText w:val="%1"/>
      <w:lvlJc w:val="left"/>
      <w:pPr>
        <w:ind w:left="340" w:hanging="340"/>
      </w:pPr>
      <w:rPr>
        <w:rFonts w:hint="default"/>
      </w:rPr>
    </w:lvl>
    <w:lvl w:ilvl="1" w:tentative="0">
      <w:start w:val="1"/>
      <w:numFmt w:val="decimal"/>
      <w:pStyle w:val="33"/>
      <w:isLgl/>
      <w:lvlText w:val="%1.%2"/>
      <w:lvlJc w:val="left"/>
      <w:pPr>
        <w:ind w:left="0" w:firstLine="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
    <w:nsid w:val="427D0357"/>
    <w:multiLevelType w:val="multilevel"/>
    <w:tmpl w:val="427D0357"/>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5BF66E4"/>
    <w:multiLevelType w:val="multilevel"/>
    <w:tmpl w:val="75BF66E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61F5C26"/>
    <w:multiLevelType w:val="multilevel"/>
    <w:tmpl w:val="761F5C26"/>
    <w:lvl w:ilvl="0" w:tentative="0">
      <w:start w:val="1"/>
      <w:numFmt w:val="decimal"/>
      <w:pStyle w:val="36"/>
      <w:lvlText w:val="（%1）"/>
      <w:lvlJc w:val="left"/>
      <w:pPr>
        <w:ind w:left="567" w:hanging="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3"/>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31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6"/>
    <w:rsid w:val="00004554"/>
    <w:rsid w:val="00005421"/>
    <w:rsid w:val="00012177"/>
    <w:rsid w:val="000226E5"/>
    <w:rsid w:val="000233D1"/>
    <w:rsid w:val="00030B8E"/>
    <w:rsid w:val="00032098"/>
    <w:rsid w:val="00034997"/>
    <w:rsid w:val="000361B4"/>
    <w:rsid w:val="00037C3E"/>
    <w:rsid w:val="0004005B"/>
    <w:rsid w:val="00041355"/>
    <w:rsid w:val="000422E8"/>
    <w:rsid w:val="000437BF"/>
    <w:rsid w:val="00047628"/>
    <w:rsid w:val="000505D6"/>
    <w:rsid w:val="00053285"/>
    <w:rsid w:val="00056CFA"/>
    <w:rsid w:val="000570CD"/>
    <w:rsid w:val="00057B11"/>
    <w:rsid w:val="00067EC5"/>
    <w:rsid w:val="00072E10"/>
    <w:rsid w:val="00077F3B"/>
    <w:rsid w:val="00081D17"/>
    <w:rsid w:val="000826FB"/>
    <w:rsid w:val="000969EC"/>
    <w:rsid w:val="00097D33"/>
    <w:rsid w:val="000A170A"/>
    <w:rsid w:val="000A6AB8"/>
    <w:rsid w:val="000A7474"/>
    <w:rsid w:val="000A779E"/>
    <w:rsid w:val="000C015F"/>
    <w:rsid w:val="000C454F"/>
    <w:rsid w:val="000D39B5"/>
    <w:rsid w:val="000D4C23"/>
    <w:rsid w:val="000D6A88"/>
    <w:rsid w:val="000E0772"/>
    <w:rsid w:val="000E1358"/>
    <w:rsid w:val="000E59BB"/>
    <w:rsid w:val="000E7749"/>
    <w:rsid w:val="00100DDF"/>
    <w:rsid w:val="0010134A"/>
    <w:rsid w:val="001020D9"/>
    <w:rsid w:val="00103770"/>
    <w:rsid w:val="00106FF9"/>
    <w:rsid w:val="001071F0"/>
    <w:rsid w:val="00107410"/>
    <w:rsid w:val="0011024E"/>
    <w:rsid w:val="001112BE"/>
    <w:rsid w:val="0011144F"/>
    <w:rsid w:val="0012337C"/>
    <w:rsid w:val="001303E1"/>
    <w:rsid w:val="00135CC1"/>
    <w:rsid w:val="001421B8"/>
    <w:rsid w:val="0014314E"/>
    <w:rsid w:val="00145E0C"/>
    <w:rsid w:val="00150400"/>
    <w:rsid w:val="00155DB0"/>
    <w:rsid w:val="00160719"/>
    <w:rsid w:val="00163A88"/>
    <w:rsid w:val="00164B8E"/>
    <w:rsid w:val="0017129E"/>
    <w:rsid w:val="00173394"/>
    <w:rsid w:val="00173500"/>
    <w:rsid w:val="00175E52"/>
    <w:rsid w:val="00176612"/>
    <w:rsid w:val="001804BC"/>
    <w:rsid w:val="0018208C"/>
    <w:rsid w:val="001827F9"/>
    <w:rsid w:val="001831B4"/>
    <w:rsid w:val="00187281"/>
    <w:rsid w:val="001960F0"/>
    <w:rsid w:val="001A0584"/>
    <w:rsid w:val="001A0E9C"/>
    <w:rsid w:val="001A1A9A"/>
    <w:rsid w:val="001A35D3"/>
    <w:rsid w:val="001A48C2"/>
    <w:rsid w:val="001B381C"/>
    <w:rsid w:val="001B63CD"/>
    <w:rsid w:val="001B6D24"/>
    <w:rsid w:val="001C1EE9"/>
    <w:rsid w:val="001C2298"/>
    <w:rsid w:val="001C5ED0"/>
    <w:rsid w:val="001C73ED"/>
    <w:rsid w:val="001D0D4F"/>
    <w:rsid w:val="001D12F7"/>
    <w:rsid w:val="001E0D3C"/>
    <w:rsid w:val="001E1142"/>
    <w:rsid w:val="001E2014"/>
    <w:rsid w:val="001E2AC7"/>
    <w:rsid w:val="001E3C86"/>
    <w:rsid w:val="001E516C"/>
    <w:rsid w:val="001E77A5"/>
    <w:rsid w:val="001F247A"/>
    <w:rsid w:val="002000C8"/>
    <w:rsid w:val="00202BC9"/>
    <w:rsid w:val="00204C15"/>
    <w:rsid w:val="00213F0A"/>
    <w:rsid w:val="00217913"/>
    <w:rsid w:val="00232E73"/>
    <w:rsid w:val="00233223"/>
    <w:rsid w:val="0023696A"/>
    <w:rsid w:val="00236F5D"/>
    <w:rsid w:val="00237463"/>
    <w:rsid w:val="00240C7F"/>
    <w:rsid w:val="00241526"/>
    <w:rsid w:val="00242945"/>
    <w:rsid w:val="00243E3B"/>
    <w:rsid w:val="00244CED"/>
    <w:rsid w:val="00244EB5"/>
    <w:rsid w:val="002458D3"/>
    <w:rsid w:val="0025522A"/>
    <w:rsid w:val="0025673D"/>
    <w:rsid w:val="00257469"/>
    <w:rsid w:val="00260711"/>
    <w:rsid w:val="00261607"/>
    <w:rsid w:val="002654C6"/>
    <w:rsid w:val="00267540"/>
    <w:rsid w:val="0027056E"/>
    <w:rsid w:val="00271659"/>
    <w:rsid w:val="00274162"/>
    <w:rsid w:val="00286D0F"/>
    <w:rsid w:val="00292964"/>
    <w:rsid w:val="00292ADA"/>
    <w:rsid w:val="002A0791"/>
    <w:rsid w:val="002A1360"/>
    <w:rsid w:val="002A5B0D"/>
    <w:rsid w:val="002B1F59"/>
    <w:rsid w:val="002B219B"/>
    <w:rsid w:val="002B2C95"/>
    <w:rsid w:val="002B3B0E"/>
    <w:rsid w:val="002B5BE6"/>
    <w:rsid w:val="002B7823"/>
    <w:rsid w:val="002C342D"/>
    <w:rsid w:val="002C3774"/>
    <w:rsid w:val="002C5F72"/>
    <w:rsid w:val="002D30CC"/>
    <w:rsid w:val="002D4EE6"/>
    <w:rsid w:val="002E08E3"/>
    <w:rsid w:val="002E28FA"/>
    <w:rsid w:val="002E4635"/>
    <w:rsid w:val="002F104F"/>
    <w:rsid w:val="002F1BB8"/>
    <w:rsid w:val="002F4A09"/>
    <w:rsid w:val="002F4C6A"/>
    <w:rsid w:val="002F5648"/>
    <w:rsid w:val="002F6D2C"/>
    <w:rsid w:val="00300A43"/>
    <w:rsid w:val="00300B40"/>
    <w:rsid w:val="00300E1C"/>
    <w:rsid w:val="00303C3B"/>
    <w:rsid w:val="00304C4F"/>
    <w:rsid w:val="00305030"/>
    <w:rsid w:val="00310307"/>
    <w:rsid w:val="00313887"/>
    <w:rsid w:val="00313F25"/>
    <w:rsid w:val="003172E1"/>
    <w:rsid w:val="003175E8"/>
    <w:rsid w:val="003213F3"/>
    <w:rsid w:val="00326288"/>
    <w:rsid w:val="003266D3"/>
    <w:rsid w:val="003277E7"/>
    <w:rsid w:val="003300CD"/>
    <w:rsid w:val="00331002"/>
    <w:rsid w:val="00346474"/>
    <w:rsid w:val="003520A0"/>
    <w:rsid w:val="00353689"/>
    <w:rsid w:val="003569E1"/>
    <w:rsid w:val="00357C6B"/>
    <w:rsid w:val="003632F4"/>
    <w:rsid w:val="003638CF"/>
    <w:rsid w:val="003641D2"/>
    <w:rsid w:val="00364E96"/>
    <w:rsid w:val="00366092"/>
    <w:rsid w:val="0036694D"/>
    <w:rsid w:val="00370F8D"/>
    <w:rsid w:val="00371971"/>
    <w:rsid w:val="00374241"/>
    <w:rsid w:val="00374466"/>
    <w:rsid w:val="003747A6"/>
    <w:rsid w:val="003846AB"/>
    <w:rsid w:val="00385EB3"/>
    <w:rsid w:val="00387C65"/>
    <w:rsid w:val="003902F5"/>
    <w:rsid w:val="00397A11"/>
    <w:rsid w:val="00397E53"/>
    <w:rsid w:val="003A29AB"/>
    <w:rsid w:val="003B387E"/>
    <w:rsid w:val="003B5BCE"/>
    <w:rsid w:val="003C0AD6"/>
    <w:rsid w:val="003C0B73"/>
    <w:rsid w:val="003C3FF4"/>
    <w:rsid w:val="003F00F9"/>
    <w:rsid w:val="003F0921"/>
    <w:rsid w:val="003F1C64"/>
    <w:rsid w:val="0040087F"/>
    <w:rsid w:val="004109D2"/>
    <w:rsid w:val="0041245B"/>
    <w:rsid w:val="0041555F"/>
    <w:rsid w:val="004173AC"/>
    <w:rsid w:val="00417E4B"/>
    <w:rsid w:val="0042013C"/>
    <w:rsid w:val="004249E2"/>
    <w:rsid w:val="004256F6"/>
    <w:rsid w:val="00425762"/>
    <w:rsid w:val="00425D09"/>
    <w:rsid w:val="00431118"/>
    <w:rsid w:val="004347C1"/>
    <w:rsid w:val="004356E3"/>
    <w:rsid w:val="00442E77"/>
    <w:rsid w:val="0045310E"/>
    <w:rsid w:val="00462DD6"/>
    <w:rsid w:val="00466211"/>
    <w:rsid w:val="00472D8B"/>
    <w:rsid w:val="004740FA"/>
    <w:rsid w:val="00474274"/>
    <w:rsid w:val="00477699"/>
    <w:rsid w:val="00482807"/>
    <w:rsid w:val="0048474E"/>
    <w:rsid w:val="004A06EC"/>
    <w:rsid w:val="004A253E"/>
    <w:rsid w:val="004A55DF"/>
    <w:rsid w:val="004B1366"/>
    <w:rsid w:val="004B46C2"/>
    <w:rsid w:val="004B669A"/>
    <w:rsid w:val="004B7960"/>
    <w:rsid w:val="004C0A1F"/>
    <w:rsid w:val="004C718D"/>
    <w:rsid w:val="004C7467"/>
    <w:rsid w:val="004E19C8"/>
    <w:rsid w:val="004F535D"/>
    <w:rsid w:val="005055B9"/>
    <w:rsid w:val="00505DB1"/>
    <w:rsid w:val="005153A9"/>
    <w:rsid w:val="00516441"/>
    <w:rsid w:val="00517D48"/>
    <w:rsid w:val="00522377"/>
    <w:rsid w:val="00522673"/>
    <w:rsid w:val="0053048F"/>
    <w:rsid w:val="00532565"/>
    <w:rsid w:val="005406F6"/>
    <w:rsid w:val="00544C52"/>
    <w:rsid w:val="00546CBE"/>
    <w:rsid w:val="00551927"/>
    <w:rsid w:val="0055630E"/>
    <w:rsid w:val="00557FD3"/>
    <w:rsid w:val="00562D68"/>
    <w:rsid w:val="00564DF7"/>
    <w:rsid w:val="005810E2"/>
    <w:rsid w:val="0058587E"/>
    <w:rsid w:val="00590142"/>
    <w:rsid w:val="00593202"/>
    <w:rsid w:val="0059537E"/>
    <w:rsid w:val="005A08F2"/>
    <w:rsid w:val="005A1261"/>
    <w:rsid w:val="005A3A16"/>
    <w:rsid w:val="005B14D0"/>
    <w:rsid w:val="005C1BE0"/>
    <w:rsid w:val="005C2808"/>
    <w:rsid w:val="005C3037"/>
    <w:rsid w:val="005C3735"/>
    <w:rsid w:val="005D18B9"/>
    <w:rsid w:val="005D3D41"/>
    <w:rsid w:val="005D6A9D"/>
    <w:rsid w:val="005D7EAE"/>
    <w:rsid w:val="005E1EE1"/>
    <w:rsid w:val="005E3481"/>
    <w:rsid w:val="005E40F4"/>
    <w:rsid w:val="005E4A44"/>
    <w:rsid w:val="005E6335"/>
    <w:rsid w:val="005F02C2"/>
    <w:rsid w:val="005F3852"/>
    <w:rsid w:val="00603082"/>
    <w:rsid w:val="006228A9"/>
    <w:rsid w:val="00626737"/>
    <w:rsid w:val="00631075"/>
    <w:rsid w:val="00634DBD"/>
    <w:rsid w:val="006369B1"/>
    <w:rsid w:val="00637FAE"/>
    <w:rsid w:val="006407E1"/>
    <w:rsid w:val="00640F39"/>
    <w:rsid w:val="006414D5"/>
    <w:rsid w:val="00643F78"/>
    <w:rsid w:val="00646FEA"/>
    <w:rsid w:val="00654632"/>
    <w:rsid w:val="00654C8F"/>
    <w:rsid w:val="00655BEB"/>
    <w:rsid w:val="00661212"/>
    <w:rsid w:val="006668C7"/>
    <w:rsid w:val="00671C0D"/>
    <w:rsid w:val="00672AFB"/>
    <w:rsid w:val="00674C3D"/>
    <w:rsid w:val="00674DCC"/>
    <w:rsid w:val="00676580"/>
    <w:rsid w:val="00680990"/>
    <w:rsid w:val="0068164A"/>
    <w:rsid w:val="00683705"/>
    <w:rsid w:val="00685AE8"/>
    <w:rsid w:val="00685C5B"/>
    <w:rsid w:val="00690A0E"/>
    <w:rsid w:val="006A27A9"/>
    <w:rsid w:val="006A386A"/>
    <w:rsid w:val="006A3885"/>
    <w:rsid w:val="006A4646"/>
    <w:rsid w:val="006B3D4B"/>
    <w:rsid w:val="006B5B12"/>
    <w:rsid w:val="006B6327"/>
    <w:rsid w:val="006B6473"/>
    <w:rsid w:val="006C2DCB"/>
    <w:rsid w:val="006C3BFA"/>
    <w:rsid w:val="006C46A7"/>
    <w:rsid w:val="006C64A6"/>
    <w:rsid w:val="006C71BF"/>
    <w:rsid w:val="006C7234"/>
    <w:rsid w:val="006D15D1"/>
    <w:rsid w:val="006D2E79"/>
    <w:rsid w:val="006D3EA6"/>
    <w:rsid w:val="006D4F96"/>
    <w:rsid w:val="006D68B7"/>
    <w:rsid w:val="006E3503"/>
    <w:rsid w:val="006E5DCB"/>
    <w:rsid w:val="006E607D"/>
    <w:rsid w:val="006E63E0"/>
    <w:rsid w:val="006E64D2"/>
    <w:rsid w:val="006E74E8"/>
    <w:rsid w:val="006F0916"/>
    <w:rsid w:val="006F1BD3"/>
    <w:rsid w:val="006F2E51"/>
    <w:rsid w:val="006F3661"/>
    <w:rsid w:val="006F644B"/>
    <w:rsid w:val="00704E4B"/>
    <w:rsid w:val="00707E4B"/>
    <w:rsid w:val="007154BE"/>
    <w:rsid w:val="00716163"/>
    <w:rsid w:val="007162A9"/>
    <w:rsid w:val="00716F9E"/>
    <w:rsid w:val="00727196"/>
    <w:rsid w:val="00732DFB"/>
    <w:rsid w:val="00742E9F"/>
    <w:rsid w:val="00745742"/>
    <w:rsid w:val="00746E07"/>
    <w:rsid w:val="00750458"/>
    <w:rsid w:val="00753126"/>
    <w:rsid w:val="007559BB"/>
    <w:rsid w:val="00756086"/>
    <w:rsid w:val="007566B2"/>
    <w:rsid w:val="00761030"/>
    <w:rsid w:val="007621C7"/>
    <w:rsid w:val="00765545"/>
    <w:rsid w:val="007834D2"/>
    <w:rsid w:val="00784544"/>
    <w:rsid w:val="00787BCD"/>
    <w:rsid w:val="00790646"/>
    <w:rsid w:val="00792542"/>
    <w:rsid w:val="007A4638"/>
    <w:rsid w:val="007B02FF"/>
    <w:rsid w:val="007B18AB"/>
    <w:rsid w:val="007B1FC2"/>
    <w:rsid w:val="007B4704"/>
    <w:rsid w:val="007B4FE2"/>
    <w:rsid w:val="007B7F0E"/>
    <w:rsid w:val="007C0C63"/>
    <w:rsid w:val="007E45CB"/>
    <w:rsid w:val="007E45E1"/>
    <w:rsid w:val="007E4C44"/>
    <w:rsid w:val="007E4D62"/>
    <w:rsid w:val="007E658C"/>
    <w:rsid w:val="007E76B3"/>
    <w:rsid w:val="007F16D7"/>
    <w:rsid w:val="007F2229"/>
    <w:rsid w:val="0080441D"/>
    <w:rsid w:val="00804E02"/>
    <w:rsid w:val="008106C0"/>
    <w:rsid w:val="008119AF"/>
    <w:rsid w:val="00811A52"/>
    <w:rsid w:val="00814EA5"/>
    <w:rsid w:val="00822177"/>
    <w:rsid w:val="00822F12"/>
    <w:rsid w:val="00824D23"/>
    <w:rsid w:val="0082633F"/>
    <w:rsid w:val="00827BCB"/>
    <w:rsid w:val="0083040F"/>
    <w:rsid w:val="00837147"/>
    <w:rsid w:val="0083772F"/>
    <w:rsid w:val="008410A0"/>
    <w:rsid w:val="008438D9"/>
    <w:rsid w:val="00844282"/>
    <w:rsid w:val="00846820"/>
    <w:rsid w:val="00851698"/>
    <w:rsid w:val="00852DFA"/>
    <w:rsid w:val="008543B4"/>
    <w:rsid w:val="00857849"/>
    <w:rsid w:val="0086185C"/>
    <w:rsid w:val="008618BF"/>
    <w:rsid w:val="00862D0D"/>
    <w:rsid w:val="0086344F"/>
    <w:rsid w:val="00865E13"/>
    <w:rsid w:val="0086621F"/>
    <w:rsid w:val="00867A71"/>
    <w:rsid w:val="0088056A"/>
    <w:rsid w:val="0088718B"/>
    <w:rsid w:val="008A2045"/>
    <w:rsid w:val="008A7FDC"/>
    <w:rsid w:val="008B51DE"/>
    <w:rsid w:val="008B5A6F"/>
    <w:rsid w:val="008C3672"/>
    <w:rsid w:val="008C75BC"/>
    <w:rsid w:val="008C7C3C"/>
    <w:rsid w:val="008D259F"/>
    <w:rsid w:val="008D2ADE"/>
    <w:rsid w:val="008D2BFE"/>
    <w:rsid w:val="008D7184"/>
    <w:rsid w:val="008E0411"/>
    <w:rsid w:val="008E25E4"/>
    <w:rsid w:val="008E56D9"/>
    <w:rsid w:val="008E767B"/>
    <w:rsid w:val="008F080D"/>
    <w:rsid w:val="008F2564"/>
    <w:rsid w:val="008F30E7"/>
    <w:rsid w:val="008F3D10"/>
    <w:rsid w:val="008F4304"/>
    <w:rsid w:val="009022B8"/>
    <w:rsid w:val="0090238B"/>
    <w:rsid w:val="009053DC"/>
    <w:rsid w:val="00905D60"/>
    <w:rsid w:val="00911274"/>
    <w:rsid w:val="00917646"/>
    <w:rsid w:val="009176A6"/>
    <w:rsid w:val="00920E53"/>
    <w:rsid w:val="00926287"/>
    <w:rsid w:val="009264B9"/>
    <w:rsid w:val="00933B38"/>
    <w:rsid w:val="00933B75"/>
    <w:rsid w:val="00940974"/>
    <w:rsid w:val="009412CC"/>
    <w:rsid w:val="0094153B"/>
    <w:rsid w:val="009438A8"/>
    <w:rsid w:val="009465B1"/>
    <w:rsid w:val="00950579"/>
    <w:rsid w:val="0095136B"/>
    <w:rsid w:val="0095258A"/>
    <w:rsid w:val="00960522"/>
    <w:rsid w:val="009638ED"/>
    <w:rsid w:val="00965457"/>
    <w:rsid w:val="00972815"/>
    <w:rsid w:val="0097332D"/>
    <w:rsid w:val="009736AB"/>
    <w:rsid w:val="00974963"/>
    <w:rsid w:val="00975485"/>
    <w:rsid w:val="00975767"/>
    <w:rsid w:val="00977236"/>
    <w:rsid w:val="00981573"/>
    <w:rsid w:val="00985E7E"/>
    <w:rsid w:val="009869D8"/>
    <w:rsid w:val="00991A8B"/>
    <w:rsid w:val="00992DEA"/>
    <w:rsid w:val="00993D16"/>
    <w:rsid w:val="009967D1"/>
    <w:rsid w:val="00996B6C"/>
    <w:rsid w:val="009A1D64"/>
    <w:rsid w:val="009A4324"/>
    <w:rsid w:val="009B30BD"/>
    <w:rsid w:val="009B47AB"/>
    <w:rsid w:val="009B50E6"/>
    <w:rsid w:val="009C1034"/>
    <w:rsid w:val="009C213C"/>
    <w:rsid w:val="009C314E"/>
    <w:rsid w:val="009C41BD"/>
    <w:rsid w:val="009C6981"/>
    <w:rsid w:val="009C7500"/>
    <w:rsid w:val="009D06B5"/>
    <w:rsid w:val="009D4C6F"/>
    <w:rsid w:val="009D5061"/>
    <w:rsid w:val="009E5F68"/>
    <w:rsid w:val="009E7DF0"/>
    <w:rsid w:val="009F4AD6"/>
    <w:rsid w:val="009F7B79"/>
    <w:rsid w:val="00A0198F"/>
    <w:rsid w:val="00A10072"/>
    <w:rsid w:val="00A206C3"/>
    <w:rsid w:val="00A25805"/>
    <w:rsid w:val="00A34644"/>
    <w:rsid w:val="00A35C61"/>
    <w:rsid w:val="00A35E2F"/>
    <w:rsid w:val="00A363D2"/>
    <w:rsid w:val="00A4369C"/>
    <w:rsid w:val="00A4697C"/>
    <w:rsid w:val="00A501CE"/>
    <w:rsid w:val="00A51DEF"/>
    <w:rsid w:val="00A547FB"/>
    <w:rsid w:val="00A57417"/>
    <w:rsid w:val="00A617E8"/>
    <w:rsid w:val="00A61A02"/>
    <w:rsid w:val="00A63436"/>
    <w:rsid w:val="00A66B1E"/>
    <w:rsid w:val="00A671AB"/>
    <w:rsid w:val="00A732D6"/>
    <w:rsid w:val="00A7701D"/>
    <w:rsid w:val="00A862A5"/>
    <w:rsid w:val="00A8780B"/>
    <w:rsid w:val="00A978BD"/>
    <w:rsid w:val="00AA0DDF"/>
    <w:rsid w:val="00AA609D"/>
    <w:rsid w:val="00AA7B17"/>
    <w:rsid w:val="00AB2682"/>
    <w:rsid w:val="00AB5F03"/>
    <w:rsid w:val="00AB69A9"/>
    <w:rsid w:val="00AC22B1"/>
    <w:rsid w:val="00AC2790"/>
    <w:rsid w:val="00AC3DD2"/>
    <w:rsid w:val="00AC78E2"/>
    <w:rsid w:val="00AC7977"/>
    <w:rsid w:val="00AC7C8C"/>
    <w:rsid w:val="00AD2FD7"/>
    <w:rsid w:val="00AD6185"/>
    <w:rsid w:val="00AD6FBB"/>
    <w:rsid w:val="00AD7D69"/>
    <w:rsid w:val="00AE0779"/>
    <w:rsid w:val="00AE0CCF"/>
    <w:rsid w:val="00AE3593"/>
    <w:rsid w:val="00AE4AE4"/>
    <w:rsid w:val="00AE4E8A"/>
    <w:rsid w:val="00AE561A"/>
    <w:rsid w:val="00AE5924"/>
    <w:rsid w:val="00AE7707"/>
    <w:rsid w:val="00AF6FA5"/>
    <w:rsid w:val="00AF723E"/>
    <w:rsid w:val="00B01A5D"/>
    <w:rsid w:val="00B05B4F"/>
    <w:rsid w:val="00B071DF"/>
    <w:rsid w:val="00B1114C"/>
    <w:rsid w:val="00B146DB"/>
    <w:rsid w:val="00B154A7"/>
    <w:rsid w:val="00B15FCA"/>
    <w:rsid w:val="00B2123D"/>
    <w:rsid w:val="00B22870"/>
    <w:rsid w:val="00B31F68"/>
    <w:rsid w:val="00B32324"/>
    <w:rsid w:val="00B42247"/>
    <w:rsid w:val="00B42627"/>
    <w:rsid w:val="00B441A1"/>
    <w:rsid w:val="00B44FE0"/>
    <w:rsid w:val="00B45042"/>
    <w:rsid w:val="00B5048B"/>
    <w:rsid w:val="00B57E4B"/>
    <w:rsid w:val="00B60BC4"/>
    <w:rsid w:val="00B74432"/>
    <w:rsid w:val="00B76778"/>
    <w:rsid w:val="00B827D3"/>
    <w:rsid w:val="00B85F54"/>
    <w:rsid w:val="00B92579"/>
    <w:rsid w:val="00B92F1C"/>
    <w:rsid w:val="00B96F01"/>
    <w:rsid w:val="00BA5F81"/>
    <w:rsid w:val="00BB1EEF"/>
    <w:rsid w:val="00BB3E9D"/>
    <w:rsid w:val="00BC674D"/>
    <w:rsid w:val="00BD0909"/>
    <w:rsid w:val="00BD3482"/>
    <w:rsid w:val="00BD389D"/>
    <w:rsid w:val="00BD404B"/>
    <w:rsid w:val="00BD42B5"/>
    <w:rsid w:val="00BD43F7"/>
    <w:rsid w:val="00BE0B9F"/>
    <w:rsid w:val="00BE21C9"/>
    <w:rsid w:val="00BE4CB6"/>
    <w:rsid w:val="00BE65A2"/>
    <w:rsid w:val="00BE6B67"/>
    <w:rsid w:val="00BE72A0"/>
    <w:rsid w:val="00BF2059"/>
    <w:rsid w:val="00BF48DC"/>
    <w:rsid w:val="00BF526A"/>
    <w:rsid w:val="00BF6383"/>
    <w:rsid w:val="00C00840"/>
    <w:rsid w:val="00C00F5A"/>
    <w:rsid w:val="00C0176B"/>
    <w:rsid w:val="00C12C5C"/>
    <w:rsid w:val="00C163C0"/>
    <w:rsid w:val="00C23C24"/>
    <w:rsid w:val="00C35C47"/>
    <w:rsid w:val="00C35DDD"/>
    <w:rsid w:val="00C36F87"/>
    <w:rsid w:val="00C43FD0"/>
    <w:rsid w:val="00C55706"/>
    <w:rsid w:val="00C60653"/>
    <w:rsid w:val="00C617AB"/>
    <w:rsid w:val="00C74288"/>
    <w:rsid w:val="00C764C1"/>
    <w:rsid w:val="00C806B7"/>
    <w:rsid w:val="00C832E4"/>
    <w:rsid w:val="00C87470"/>
    <w:rsid w:val="00C95B2D"/>
    <w:rsid w:val="00C95ED7"/>
    <w:rsid w:val="00C979CC"/>
    <w:rsid w:val="00CA1756"/>
    <w:rsid w:val="00CA1CA7"/>
    <w:rsid w:val="00CA33AE"/>
    <w:rsid w:val="00CA5B12"/>
    <w:rsid w:val="00CA7557"/>
    <w:rsid w:val="00CA79FB"/>
    <w:rsid w:val="00CB33D6"/>
    <w:rsid w:val="00CC348D"/>
    <w:rsid w:val="00CC4285"/>
    <w:rsid w:val="00CC5C5F"/>
    <w:rsid w:val="00CD3638"/>
    <w:rsid w:val="00CD5913"/>
    <w:rsid w:val="00CE045D"/>
    <w:rsid w:val="00CE7BDA"/>
    <w:rsid w:val="00CE7CBC"/>
    <w:rsid w:val="00CF014F"/>
    <w:rsid w:val="00CF0191"/>
    <w:rsid w:val="00CF046E"/>
    <w:rsid w:val="00CF1A85"/>
    <w:rsid w:val="00CF5E1C"/>
    <w:rsid w:val="00D0320F"/>
    <w:rsid w:val="00D036C1"/>
    <w:rsid w:val="00D06D73"/>
    <w:rsid w:val="00D108EE"/>
    <w:rsid w:val="00D10A32"/>
    <w:rsid w:val="00D13F47"/>
    <w:rsid w:val="00D14A91"/>
    <w:rsid w:val="00D153EA"/>
    <w:rsid w:val="00D15547"/>
    <w:rsid w:val="00D2621C"/>
    <w:rsid w:val="00D2687D"/>
    <w:rsid w:val="00D32FC1"/>
    <w:rsid w:val="00D377EA"/>
    <w:rsid w:val="00D40F0F"/>
    <w:rsid w:val="00D479A7"/>
    <w:rsid w:val="00D52A1D"/>
    <w:rsid w:val="00D53ED2"/>
    <w:rsid w:val="00D54646"/>
    <w:rsid w:val="00D554E0"/>
    <w:rsid w:val="00D57E22"/>
    <w:rsid w:val="00D60456"/>
    <w:rsid w:val="00D66CA6"/>
    <w:rsid w:val="00D737C9"/>
    <w:rsid w:val="00D75A2A"/>
    <w:rsid w:val="00D7769E"/>
    <w:rsid w:val="00D8155D"/>
    <w:rsid w:val="00D97EB5"/>
    <w:rsid w:val="00DA0BF7"/>
    <w:rsid w:val="00DA64E7"/>
    <w:rsid w:val="00DB0F7E"/>
    <w:rsid w:val="00DB55D3"/>
    <w:rsid w:val="00DB6043"/>
    <w:rsid w:val="00DC07CE"/>
    <w:rsid w:val="00DD14E6"/>
    <w:rsid w:val="00DD2EC5"/>
    <w:rsid w:val="00DD7D12"/>
    <w:rsid w:val="00DF014D"/>
    <w:rsid w:val="00DF1406"/>
    <w:rsid w:val="00DF24C2"/>
    <w:rsid w:val="00DF3A8D"/>
    <w:rsid w:val="00E03B5D"/>
    <w:rsid w:val="00E06180"/>
    <w:rsid w:val="00E14BD1"/>
    <w:rsid w:val="00E20233"/>
    <w:rsid w:val="00E20663"/>
    <w:rsid w:val="00E21895"/>
    <w:rsid w:val="00E23604"/>
    <w:rsid w:val="00E27A96"/>
    <w:rsid w:val="00E30572"/>
    <w:rsid w:val="00E31ADC"/>
    <w:rsid w:val="00E3228D"/>
    <w:rsid w:val="00E3497C"/>
    <w:rsid w:val="00E41686"/>
    <w:rsid w:val="00E579C0"/>
    <w:rsid w:val="00E6279F"/>
    <w:rsid w:val="00E704BA"/>
    <w:rsid w:val="00E77280"/>
    <w:rsid w:val="00E832E9"/>
    <w:rsid w:val="00E84B8E"/>
    <w:rsid w:val="00E872B7"/>
    <w:rsid w:val="00E93D2E"/>
    <w:rsid w:val="00E9519F"/>
    <w:rsid w:val="00E95C80"/>
    <w:rsid w:val="00EA7B09"/>
    <w:rsid w:val="00EB5C7C"/>
    <w:rsid w:val="00EB61D8"/>
    <w:rsid w:val="00EB79B5"/>
    <w:rsid w:val="00ED05CC"/>
    <w:rsid w:val="00ED2A25"/>
    <w:rsid w:val="00ED7358"/>
    <w:rsid w:val="00EE22EE"/>
    <w:rsid w:val="00EE2A79"/>
    <w:rsid w:val="00EF69E4"/>
    <w:rsid w:val="00F104A0"/>
    <w:rsid w:val="00F1578F"/>
    <w:rsid w:val="00F20F43"/>
    <w:rsid w:val="00F230E6"/>
    <w:rsid w:val="00F23582"/>
    <w:rsid w:val="00F23665"/>
    <w:rsid w:val="00F25389"/>
    <w:rsid w:val="00F25ADC"/>
    <w:rsid w:val="00F33D37"/>
    <w:rsid w:val="00F35C8C"/>
    <w:rsid w:val="00F37ACD"/>
    <w:rsid w:val="00F37DC6"/>
    <w:rsid w:val="00F41DDA"/>
    <w:rsid w:val="00F4527E"/>
    <w:rsid w:val="00F47050"/>
    <w:rsid w:val="00F477C2"/>
    <w:rsid w:val="00F52DC7"/>
    <w:rsid w:val="00F5568F"/>
    <w:rsid w:val="00F56019"/>
    <w:rsid w:val="00F6043F"/>
    <w:rsid w:val="00F64052"/>
    <w:rsid w:val="00F671DA"/>
    <w:rsid w:val="00F708F5"/>
    <w:rsid w:val="00F71C1E"/>
    <w:rsid w:val="00F71FD0"/>
    <w:rsid w:val="00F749C8"/>
    <w:rsid w:val="00F74B05"/>
    <w:rsid w:val="00F74FF5"/>
    <w:rsid w:val="00F75D36"/>
    <w:rsid w:val="00F7613A"/>
    <w:rsid w:val="00F768FE"/>
    <w:rsid w:val="00F76C71"/>
    <w:rsid w:val="00F81370"/>
    <w:rsid w:val="00F82B23"/>
    <w:rsid w:val="00F83B52"/>
    <w:rsid w:val="00F83F8C"/>
    <w:rsid w:val="00F90BAC"/>
    <w:rsid w:val="00F9529E"/>
    <w:rsid w:val="00F96349"/>
    <w:rsid w:val="00FA12A1"/>
    <w:rsid w:val="00FA42D9"/>
    <w:rsid w:val="00FA526A"/>
    <w:rsid w:val="00FA5BB0"/>
    <w:rsid w:val="00FA5CDB"/>
    <w:rsid w:val="00FB0AC8"/>
    <w:rsid w:val="00FB4DAD"/>
    <w:rsid w:val="00FB4F89"/>
    <w:rsid w:val="00FB54DA"/>
    <w:rsid w:val="00FB6A11"/>
    <w:rsid w:val="00FB6DC1"/>
    <w:rsid w:val="00FB7086"/>
    <w:rsid w:val="00FB748A"/>
    <w:rsid w:val="00FC079B"/>
    <w:rsid w:val="00FC1DD0"/>
    <w:rsid w:val="00FC5216"/>
    <w:rsid w:val="00FC6611"/>
    <w:rsid w:val="00FE2596"/>
    <w:rsid w:val="00FE4C47"/>
    <w:rsid w:val="00FE7B2E"/>
    <w:rsid w:val="00FF30A8"/>
    <w:rsid w:val="00FF7B94"/>
    <w:rsid w:val="00FF7C76"/>
    <w:rsid w:val="7F0D1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spacing w:before="50" w:beforeLines="50" w:after="50" w:afterLines="50" w:line="360" w:lineRule="auto"/>
      <w:jc w:val="left"/>
      <w:outlineLvl w:val="1"/>
    </w:pPr>
    <w:rPr>
      <w:rFonts w:ascii="Times New Roman" w:hAnsi="Times New Roman" w:eastAsia="黑体" w:cs="Times New Roman"/>
      <w:bCs/>
      <w:sz w:val="30"/>
      <w:szCs w:val="32"/>
    </w:rPr>
  </w:style>
  <w:style w:type="paragraph" w:styleId="4">
    <w:name w:val="heading 3"/>
    <w:basedOn w:val="1"/>
    <w:next w:val="1"/>
    <w:link w:val="38"/>
    <w:semiHidden/>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29"/>
    <w:semiHidden/>
    <w:unhideWhenUsed/>
    <w:qFormat/>
    <w:uiPriority w:val="9"/>
    <w:pPr>
      <w:keepNext/>
      <w:keepLines/>
      <w:spacing w:before="280" w:after="290" w:line="376" w:lineRule="auto"/>
      <w:outlineLvl w:val="4"/>
    </w:pPr>
    <w:rPr>
      <w:b/>
      <w:bCs/>
      <w:sz w:val="28"/>
      <w:szCs w:val="28"/>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widowControl/>
      <w:tabs>
        <w:tab w:val="left" w:pos="525"/>
        <w:tab w:val="left" w:pos="630"/>
        <w:tab w:val="left" w:pos="1260"/>
        <w:tab w:val="right" w:leader="dot" w:pos="8296"/>
      </w:tabs>
      <w:spacing w:after="100" w:line="259" w:lineRule="auto"/>
      <w:ind w:left="284"/>
      <w:jc w:val="left"/>
    </w:pPr>
    <w:rPr>
      <w:rFonts w:eastAsia="宋体" w:cs="Times New Roman"/>
      <w:kern w:val="0"/>
      <w:sz w:val="22"/>
    </w:rPr>
  </w:style>
  <w:style w:type="paragraph" w:styleId="9">
    <w:name w:val="toc 8"/>
    <w:basedOn w:val="1"/>
    <w:next w:val="1"/>
    <w:unhideWhenUsed/>
    <w:qFormat/>
    <w:uiPriority w:val="39"/>
    <w:pPr>
      <w:ind w:left="2940" w:leftChars="1400"/>
    </w:p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left" w:pos="440"/>
        <w:tab w:val="right" w:leader="dot" w:pos="8296"/>
      </w:tabs>
      <w:spacing w:after="100" w:line="259" w:lineRule="auto"/>
      <w:jc w:val="left"/>
    </w:pPr>
    <w:rPr>
      <w:rFonts w:eastAsia="宋体" w:cs="Times New Roman"/>
      <w:b/>
      <w:kern w:val="0"/>
      <w:sz w:val="22"/>
    </w:rPr>
  </w:style>
  <w:style w:type="paragraph" w:styleId="13">
    <w:name w:val="toc 4"/>
    <w:basedOn w:val="1"/>
    <w:next w:val="1"/>
    <w:unhideWhenUsed/>
    <w:qFormat/>
    <w:uiPriority w:val="39"/>
    <w:pPr>
      <w:ind w:left="1260" w:leftChars="600"/>
    </w:pPr>
  </w:style>
  <w:style w:type="paragraph" w:styleId="14">
    <w:name w:val="toc 6"/>
    <w:basedOn w:val="1"/>
    <w:next w:val="1"/>
    <w:unhideWhenUsed/>
    <w:qFormat/>
    <w:uiPriority w:val="39"/>
    <w:pPr>
      <w:ind w:left="2100" w:leftChars="1000"/>
    </w:pPr>
  </w:style>
  <w:style w:type="paragraph" w:styleId="15">
    <w:name w:val="toc 2"/>
    <w:basedOn w:val="1"/>
    <w:next w:val="1"/>
    <w:unhideWhenUsed/>
    <w:qFormat/>
    <w:uiPriority w:val="39"/>
    <w:pPr>
      <w:widowControl/>
      <w:tabs>
        <w:tab w:val="left" w:pos="1050"/>
        <w:tab w:val="left" w:pos="1260"/>
        <w:tab w:val="right" w:leader="dot" w:pos="8296"/>
      </w:tabs>
      <w:spacing w:after="100" w:line="259" w:lineRule="auto"/>
      <w:ind w:left="170"/>
      <w:jc w:val="left"/>
    </w:pPr>
    <w:rPr>
      <w:rFonts w:eastAsia="宋体" w:cs="Times New Roman"/>
      <w:b/>
      <w:kern w:val="0"/>
      <w:sz w:val="22"/>
    </w:rPr>
  </w:style>
  <w:style w:type="paragraph" w:styleId="16">
    <w:name w:val="toc 9"/>
    <w:basedOn w:val="1"/>
    <w:next w:val="1"/>
    <w:unhideWhenUsed/>
    <w:qFormat/>
    <w:uiPriority w:val="39"/>
    <w:pPr>
      <w:ind w:left="3360" w:leftChars="1600"/>
    </w:pPr>
  </w:style>
  <w:style w:type="paragraph" w:styleId="1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semiHidden/>
    <w:unhideWhenUsed/>
    <w:qFormat/>
    <w:uiPriority w:val="99"/>
    <w:rPr>
      <w:color w:val="954F72" w:themeColor="followedHyperlink"/>
      <w:u w:val="single"/>
      <w14:textFill>
        <w14:solidFill>
          <w14:schemeClr w14:val="folHlink"/>
        </w14:solidFill>
      </w14:textFill>
    </w:rPr>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customStyle="1" w:styleId="23">
    <w:name w:val="标题 2 字符"/>
    <w:basedOn w:val="20"/>
    <w:semiHidden/>
    <w:qFormat/>
    <w:uiPriority w:val="9"/>
    <w:rPr>
      <w:rFonts w:asciiTheme="majorHAnsi" w:hAnsiTheme="majorHAnsi" w:eastAsiaTheme="majorEastAsia" w:cstheme="majorBidi"/>
      <w:b/>
      <w:bCs/>
      <w:sz w:val="32"/>
      <w:szCs w:val="32"/>
    </w:rPr>
  </w:style>
  <w:style w:type="character" w:customStyle="1" w:styleId="24">
    <w:name w:val="标题 2 字符1"/>
    <w:link w:val="3"/>
    <w:qFormat/>
    <w:uiPriority w:val="9"/>
    <w:rPr>
      <w:rFonts w:ascii="Times New Roman" w:hAnsi="Times New Roman" w:eastAsia="黑体" w:cs="Times New Roman"/>
      <w:bCs/>
      <w:sz w:val="30"/>
      <w:szCs w:val="32"/>
    </w:rPr>
  </w:style>
  <w:style w:type="paragraph" w:styleId="25">
    <w:name w:val="List Paragraph"/>
    <w:basedOn w:val="1"/>
    <w:link w:val="34"/>
    <w:qFormat/>
    <w:uiPriority w:val="34"/>
    <w:pPr>
      <w:ind w:firstLine="420" w:firstLineChars="200"/>
    </w:pPr>
  </w:style>
  <w:style w:type="character" w:customStyle="1" w:styleId="26">
    <w:name w:val="页眉 字符"/>
    <w:basedOn w:val="20"/>
    <w:link w:val="11"/>
    <w:qFormat/>
    <w:uiPriority w:val="99"/>
    <w:rPr>
      <w:sz w:val="18"/>
      <w:szCs w:val="18"/>
    </w:rPr>
  </w:style>
  <w:style w:type="character" w:customStyle="1" w:styleId="27">
    <w:name w:val="页脚 字符"/>
    <w:basedOn w:val="20"/>
    <w:link w:val="10"/>
    <w:qFormat/>
    <w:uiPriority w:val="99"/>
    <w:rPr>
      <w:sz w:val="18"/>
      <w:szCs w:val="18"/>
    </w:rPr>
  </w:style>
  <w:style w:type="character" w:customStyle="1" w:styleId="28">
    <w:name w:val="Unresolved Mention"/>
    <w:basedOn w:val="20"/>
    <w:semiHidden/>
    <w:unhideWhenUsed/>
    <w:qFormat/>
    <w:uiPriority w:val="99"/>
    <w:rPr>
      <w:color w:val="605E5C"/>
      <w:shd w:val="clear" w:color="auto" w:fill="E1DFDD"/>
    </w:rPr>
  </w:style>
  <w:style w:type="character" w:customStyle="1" w:styleId="29">
    <w:name w:val="标题 5 字符"/>
    <w:basedOn w:val="20"/>
    <w:link w:val="5"/>
    <w:semiHidden/>
    <w:qFormat/>
    <w:uiPriority w:val="9"/>
    <w:rPr>
      <w:b/>
      <w:bCs/>
      <w:sz w:val="28"/>
      <w:szCs w:val="28"/>
    </w:rPr>
  </w:style>
  <w:style w:type="character" w:customStyle="1" w:styleId="30">
    <w:name w:val="标题 1 字符"/>
    <w:basedOn w:val="20"/>
    <w:link w:val="2"/>
    <w:qFormat/>
    <w:uiPriority w:val="9"/>
    <w:rPr>
      <w:b/>
      <w:bCs/>
      <w:kern w:val="44"/>
      <w:sz w:val="44"/>
      <w:szCs w:val="44"/>
    </w:rPr>
  </w:style>
  <w:style w:type="paragraph" w:customStyle="1" w:styleId="3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2">
    <w:name w:val="标题1"/>
    <w:basedOn w:val="25"/>
    <w:link w:val="35"/>
    <w:qFormat/>
    <w:uiPriority w:val="0"/>
    <w:pPr>
      <w:numPr>
        <w:ilvl w:val="0"/>
        <w:numId w:val="1"/>
      </w:numPr>
      <w:spacing w:line="480" w:lineRule="auto"/>
      <w:ind w:firstLine="0" w:firstLineChars="0"/>
    </w:pPr>
    <w:rPr>
      <w:rFonts w:ascii="宋体" w:hAnsi="宋体" w:eastAsia="宋体"/>
      <w:b/>
      <w:bCs/>
      <w:sz w:val="24"/>
      <w:szCs w:val="24"/>
    </w:rPr>
  </w:style>
  <w:style w:type="paragraph" w:customStyle="1" w:styleId="33">
    <w:name w:val="标题2"/>
    <w:basedOn w:val="25"/>
    <w:link w:val="37"/>
    <w:qFormat/>
    <w:uiPriority w:val="0"/>
    <w:pPr>
      <w:numPr>
        <w:ilvl w:val="1"/>
        <w:numId w:val="1"/>
      </w:numPr>
      <w:spacing w:line="480" w:lineRule="auto"/>
      <w:ind w:firstLineChars="0"/>
    </w:pPr>
    <w:rPr>
      <w:rFonts w:ascii="宋体" w:hAnsi="宋体" w:eastAsia="宋体"/>
      <w:b/>
      <w:bCs/>
      <w:sz w:val="24"/>
      <w:szCs w:val="24"/>
    </w:rPr>
  </w:style>
  <w:style w:type="character" w:customStyle="1" w:styleId="34">
    <w:name w:val="列表段落 字符"/>
    <w:basedOn w:val="20"/>
    <w:link w:val="25"/>
    <w:qFormat/>
    <w:uiPriority w:val="34"/>
  </w:style>
  <w:style w:type="character" w:customStyle="1" w:styleId="35">
    <w:name w:val="标题1 字符"/>
    <w:basedOn w:val="34"/>
    <w:link w:val="32"/>
    <w:qFormat/>
    <w:uiPriority w:val="0"/>
    <w:rPr>
      <w:rFonts w:ascii="宋体" w:hAnsi="宋体" w:eastAsia="宋体"/>
      <w:b/>
      <w:bCs/>
      <w:sz w:val="24"/>
      <w:szCs w:val="24"/>
    </w:rPr>
  </w:style>
  <w:style w:type="paragraph" w:customStyle="1" w:styleId="36">
    <w:name w:val="标题3"/>
    <w:basedOn w:val="25"/>
    <w:link w:val="39"/>
    <w:qFormat/>
    <w:uiPriority w:val="0"/>
    <w:pPr>
      <w:numPr>
        <w:ilvl w:val="0"/>
        <w:numId w:val="2"/>
      </w:numPr>
      <w:spacing w:line="480" w:lineRule="auto"/>
      <w:ind w:firstLine="0" w:firstLineChars="0"/>
    </w:pPr>
    <w:rPr>
      <w:rFonts w:ascii="宋体" w:hAnsi="宋体" w:eastAsia="宋体"/>
      <w:b/>
      <w:bCs/>
      <w:sz w:val="24"/>
      <w:szCs w:val="24"/>
    </w:rPr>
  </w:style>
  <w:style w:type="character" w:customStyle="1" w:styleId="37">
    <w:name w:val="标题2 字符"/>
    <w:basedOn w:val="34"/>
    <w:link w:val="33"/>
    <w:qFormat/>
    <w:uiPriority w:val="0"/>
    <w:rPr>
      <w:rFonts w:ascii="宋体" w:hAnsi="宋体" w:eastAsia="宋体"/>
      <w:b/>
      <w:bCs/>
      <w:sz w:val="24"/>
      <w:szCs w:val="24"/>
    </w:rPr>
  </w:style>
  <w:style w:type="character" w:customStyle="1" w:styleId="38">
    <w:name w:val="标题 3 字符"/>
    <w:basedOn w:val="20"/>
    <w:link w:val="4"/>
    <w:semiHidden/>
    <w:qFormat/>
    <w:uiPriority w:val="9"/>
    <w:rPr>
      <w:b/>
      <w:bCs/>
      <w:sz w:val="32"/>
      <w:szCs w:val="32"/>
    </w:rPr>
  </w:style>
  <w:style w:type="character" w:customStyle="1" w:styleId="39">
    <w:name w:val="标题3 字符"/>
    <w:basedOn w:val="34"/>
    <w:link w:val="36"/>
    <w:qFormat/>
    <w:uiPriority w:val="0"/>
    <w:rPr>
      <w:rFonts w:ascii="宋体" w:hAnsi="宋体" w:eastAsia="宋体"/>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68A6D-6372-4167-9802-625D9EAF2A56}">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Words>
  <Characters>484</Characters>
  <Lines>4</Lines>
  <Paragraphs>1</Paragraphs>
  <TotalTime>2</TotalTime>
  <ScaleCrop>false</ScaleCrop>
  <LinksUpToDate>false</LinksUpToDate>
  <CharactersWithSpaces>567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2021-12-14T07:37:00Z</dcterms:created>
  <dc:creator>Gao Siny</dc:creator>
  <cp:lastModifiedBy>豔玲</cp:lastModifiedBy>
  <dcterms:modified xsi:type="dcterms:W3CDTF">2021-12-16T02:01:02Z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A61D6D85D1E142C29A04B31DB04CEBCC</vt:lpwstr>
  </property>
</Properties>
</file>