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6" w:rsidRPr="009513D4" w:rsidRDefault="00124216" w:rsidP="00D732E6">
      <w:pPr>
        <w:widowControl/>
        <w:shd w:val="clear" w:color="auto" w:fill="FFFFFF"/>
        <w:spacing w:line="560" w:lineRule="exact"/>
        <w:jc w:val="center"/>
        <w:outlineLvl w:val="2"/>
        <w:rPr>
          <w:rFonts w:ascii="Times New Roman" w:eastAsia="黑体" w:hAnsi="Times New Roman"/>
          <w:bCs/>
          <w:color w:val="0D0D0D" w:themeColor="text1" w:themeTint="F2"/>
          <w:kern w:val="0"/>
          <w:sz w:val="36"/>
          <w:szCs w:val="32"/>
        </w:rPr>
      </w:pPr>
      <w:r w:rsidRPr="009513D4">
        <w:rPr>
          <w:rFonts w:ascii="Times New Roman" w:eastAsia="黑体" w:hAnsi="Times New Roman"/>
          <w:bCs/>
          <w:color w:val="0D0D0D" w:themeColor="text1" w:themeTint="F2"/>
          <w:kern w:val="0"/>
          <w:sz w:val="36"/>
          <w:szCs w:val="32"/>
        </w:rPr>
        <w:t>二次选拔实施细则</w:t>
      </w:r>
    </w:p>
    <w:p w:rsidR="00B34A12" w:rsidRPr="009513D4" w:rsidRDefault="00B34A12" w:rsidP="00D732E6">
      <w:pPr>
        <w:widowControl/>
        <w:shd w:val="clear" w:color="auto" w:fill="FFFFFF"/>
        <w:spacing w:line="560" w:lineRule="exact"/>
        <w:jc w:val="center"/>
        <w:outlineLvl w:val="2"/>
        <w:rPr>
          <w:rFonts w:ascii="Times New Roman" w:eastAsia="楷体" w:hAnsi="Times New Roman"/>
          <w:bCs/>
          <w:color w:val="0D0D0D" w:themeColor="text1" w:themeTint="F2"/>
          <w:kern w:val="0"/>
          <w:sz w:val="32"/>
          <w:szCs w:val="24"/>
        </w:rPr>
      </w:pPr>
    </w:p>
    <w:p w:rsidR="00F6324C" w:rsidRPr="009513D4" w:rsidRDefault="002012C1" w:rsidP="00E64652">
      <w:pPr>
        <w:widowControl/>
        <w:shd w:val="clear" w:color="auto" w:fill="FFFFFF"/>
        <w:spacing w:line="560" w:lineRule="exact"/>
        <w:ind w:firstLineChars="196" w:firstLine="627"/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</w:pPr>
      <w:r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 xml:space="preserve">1. </w:t>
      </w:r>
      <w:r w:rsidR="00124216"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>初试</w:t>
      </w:r>
    </w:p>
    <w:p w:rsidR="00F6324C" w:rsidRPr="009513D4" w:rsidRDefault="00124216" w:rsidP="00D732E6">
      <w:pPr>
        <w:widowControl/>
        <w:shd w:val="clear" w:color="auto" w:fill="FFFFFF"/>
        <w:spacing w:line="560" w:lineRule="exact"/>
        <w:ind w:firstLineChars="196" w:firstLine="627"/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</w:pP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学生参加</w:t>
      </w:r>
      <w:r w:rsidR="00E64652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学校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统一组织的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英语</w:t>
      </w:r>
      <w:r w:rsidR="00C87616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入学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考试</w:t>
      </w:r>
      <w:r w:rsidR="00793DFB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和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数学考试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，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由教务处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向</w:t>
      </w:r>
      <w:r w:rsidR="00F51B63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相关</w:t>
      </w:r>
      <w:r w:rsidR="00EA5470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学院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提供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学生英语</w:t>
      </w:r>
      <w:r w:rsidR="00C87616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入学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考试成绩</w:t>
      </w:r>
      <w:r w:rsidR="00793DFB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和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数学考试成绩。</w:t>
      </w:r>
    </w:p>
    <w:p w:rsidR="00F6324C" w:rsidRPr="009513D4" w:rsidRDefault="00BA4F1B" w:rsidP="00E64652">
      <w:pPr>
        <w:widowControl/>
        <w:shd w:val="clear" w:color="auto" w:fill="FFFFFF"/>
        <w:spacing w:line="560" w:lineRule="exact"/>
        <w:ind w:firstLineChars="196" w:firstLine="627"/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</w:pPr>
      <w:r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 xml:space="preserve">2. </w:t>
      </w:r>
      <w:r w:rsidR="00124216"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>复试</w:t>
      </w:r>
      <w:r w:rsidR="00E64652" w:rsidRPr="009513D4">
        <w:rPr>
          <w:rFonts w:ascii="黑体" w:eastAsia="黑体" w:hAnsi="黑体" w:hint="eastAsia"/>
          <w:color w:val="0D0D0D" w:themeColor="text1" w:themeTint="F2"/>
          <w:kern w:val="0"/>
          <w:sz w:val="32"/>
          <w:szCs w:val="28"/>
        </w:rPr>
        <w:t>和</w:t>
      </w:r>
      <w:r w:rsidR="00D732E6" w:rsidRPr="009513D4">
        <w:rPr>
          <w:rFonts w:ascii="黑体" w:eastAsia="黑体" w:hAnsi="黑体" w:hint="eastAsia"/>
          <w:color w:val="0D0D0D" w:themeColor="text1" w:themeTint="F2"/>
          <w:kern w:val="0"/>
          <w:sz w:val="32"/>
          <w:szCs w:val="28"/>
        </w:rPr>
        <w:t>预录取</w:t>
      </w:r>
    </w:p>
    <w:p w:rsidR="00F6324C" w:rsidRPr="009513D4" w:rsidRDefault="00D732E6" w:rsidP="00E64652">
      <w:pPr>
        <w:widowControl/>
        <w:shd w:val="clear" w:color="auto" w:fill="FFFFFF"/>
        <w:spacing w:line="560" w:lineRule="exact"/>
        <w:ind w:firstLineChars="196" w:firstLine="630"/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</w:pPr>
      <w:r w:rsidRPr="009513D4">
        <w:rPr>
          <w:rFonts w:ascii="Times New Roman" w:eastAsia="仿宋" w:hAnsi="Times New Roman" w:hint="eastAsia"/>
          <w:b/>
          <w:color w:val="0D0D0D" w:themeColor="text1" w:themeTint="F2"/>
          <w:kern w:val="0"/>
          <w:sz w:val="32"/>
          <w:szCs w:val="28"/>
        </w:rPr>
        <w:t>复试：</w:t>
      </w:r>
      <w:r w:rsidR="00E64652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各</w:t>
      </w:r>
      <w:r w:rsidR="00EA5470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学院</w:t>
      </w:r>
      <w:r w:rsidR="00124216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根据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学生英语</w:t>
      </w:r>
      <w:r w:rsidR="00C87616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入学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考试成绩和</w:t>
      </w:r>
      <w:r w:rsidR="00124216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数学考试成绩，按</w:t>
      </w:r>
      <w:r w:rsidR="00F51B63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一定</w:t>
      </w:r>
      <w:r w:rsidR="00FB091D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差额</w:t>
      </w:r>
      <w:r w:rsidR="00124216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比例选拔进入复试</w:t>
      </w:r>
      <w:r w:rsidR="00BA4F1B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环节</w:t>
      </w:r>
      <w:r w:rsidR="00124216"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的学生。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复试形式由各</w:t>
      </w:r>
      <w:r w:rsidR="00EA5470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学院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自定决定。</w:t>
      </w:r>
    </w:p>
    <w:p w:rsidR="00D732E6" w:rsidRPr="009513D4" w:rsidRDefault="00D732E6" w:rsidP="00F353CB">
      <w:pPr>
        <w:widowControl/>
        <w:shd w:val="clear" w:color="auto" w:fill="FFFFFF"/>
        <w:spacing w:line="560" w:lineRule="exact"/>
        <w:ind w:firstLineChars="196" w:firstLine="630"/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</w:pPr>
      <w:r w:rsidRPr="009513D4">
        <w:rPr>
          <w:rFonts w:ascii="Times New Roman" w:eastAsia="仿宋" w:hAnsi="Times New Roman" w:hint="eastAsia"/>
          <w:b/>
          <w:color w:val="0D0D0D" w:themeColor="text1" w:themeTint="F2"/>
          <w:kern w:val="0"/>
          <w:sz w:val="32"/>
          <w:szCs w:val="28"/>
        </w:rPr>
        <w:t>预录取：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各</w:t>
      </w:r>
      <w:r w:rsidR="00EA5470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学院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按照</w:t>
      </w:r>
      <w:r w:rsidR="00795224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成绩构成计算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公式</w:t>
      </w:r>
      <w:r w:rsidR="00E64652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确定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学生预录取总成绩，</w:t>
      </w:r>
      <w:r w:rsidR="00E64652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并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按分数从高到低的顺序确定预录取学生名单，连同候补录取学生名单</w:t>
      </w:r>
      <w:r w:rsidR="00793DFB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（可无）</w:t>
      </w:r>
      <w:r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上报教务处。</w:t>
      </w:r>
    </w:p>
    <w:p w:rsidR="00E64652" w:rsidRPr="009513D4" w:rsidRDefault="00E64652" w:rsidP="00E64652">
      <w:pPr>
        <w:widowControl/>
        <w:shd w:val="clear" w:color="auto" w:fill="FFFFFF"/>
        <w:spacing w:line="360" w:lineRule="auto"/>
        <w:jc w:val="center"/>
        <w:rPr>
          <w:rFonts w:ascii="Times New Roman" w:eastAsia="仿宋" w:hAnsi="Times New Roman"/>
          <w:b/>
          <w:color w:val="0D0D0D" w:themeColor="text1" w:themeTint="F2"/>
          <w:kern w:val="0"/>
          <w:sz w:val="28"/>
          <w:szCs w:val="28"/>
        </w:rPr>
      </w:pPr>
      <w:r w:rsidRPr="009513D4">
        <w:rPr>
          <w:rFonts w:ascii="Times New Roman" w:eastAsia="仿宋" w:hAnsi="Times New Roman" w:hint="eastAsia"/>
          <w:b/>
          <w:color w:val="0D0D0D" w:themeColor="text1" w:themeTint="F2"/>
          <w:kern w:val="0"/>
          <w:sz w:val="28"/>
          <w:szCs w:val="28"/>
        </w:rPr>
        <w:t>复试</w:t>
      </w:r>
      <w:r w:rsidR="0090466D" w:rsidRPr="009513D4">
        <w:rPr>
          <w:rFonts w:ascii="Times New Roman" w:eastAsia="仿宋" w:hAnsi="Times New Roman" w:hint="eastAsia"/>
          <w:b/>
          <w:color w:val="0D0D0D" w:themeColor="text1" w:themeTint="F2"/>
          <w:kern w:val="0"/>
          <w:sz w:val="28"/>
          <w:szCs w:val="28"/>
        </w:rPr>
        <w:t>差额比例及预录取总成绩构成</w:t>
      </w:r>
      <w:r w:rsidRPr="009513D4">
        <w:rPr>
          <w:rFonts w:ascii="Times New Roman" w:eastAsia="仿宋" w:hAnsi="Times New Roman" w:hint="eastAsia"/>
          <w:b/>
          <w:color w:val="0D0D0D" w:themeColor="text1" w:themeTint="F2"/>
          <w:kern w:val="0"/>
          <w:sz w:val="28"/>
          <w:szCs w:val="28"/>
        </w:rPr>
        <w:t>一览表</w:t>
      </w: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236"/>
        <w:gridCol w:w="2032"/>
        <w:gridCol w:w="1417"/>
        <w:gridCol w:w="2941"/>
      </w:tblGrid>
      <w:tr w:rsidR="009513D4" w:rsidRPr="009513D4" w:rsidTr="00D732E6">
        <w:trPr>
          <w:trHeight w:val="726"/>
          <w:tblHeader/>
          <w:jc w:val="center"/>
        </w:trPr>
        <w:tc>
          <w:tcPr>
            <w:tcW w:w="660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序号</w:t>
            </w:r>
          </w:p>
        </w:tc>
        <w:tc>
          <w:tcPr>
            <w:tcW w:w="2236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招生专业(班级)</w:t>
            </w:r>
          </w:p>
        </w:tc>
        <w:tc>
          <w:tcPr>
            <w:tcW w:w="2032" w:type="dxa"/>
            <w:vAlign w:val="center"/>
          </w:tcPr>
          <w:p w:rsidR="00F51B63" w:rsidRPr="009513D4" w:rsidRDefault="00F51B63" w:rsidP="00FB091D">
            <w:pPr>
              <w:spacing w:line="300" w:lineRule="exact"/>
              <w:jc w:val="center"/>
              <w:rPr>
                <w:rFonts w:ascii="仿宋" w:eastAsia="仿宋" w:hAnsi="仿宋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复试</w:t>
            </w:r>
            <w:r w:rsidR="00FB091D"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差额</w:t>
            </w: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比例</w:t>
            </w:r>
          </w:p>
        </w:tc>
        <w:tc>
          <w:tcPr>
            <w:tcW w:w="1417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复试形式</w:t>
            </w:r>
          </w:p>
        </w:tc>
        <w:tc>
          <w:tcPr>
            <w:tcW w:w="2941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仿宋" w:eastAsia="仿宋" w:hAnsi="仿宋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仿宋" w:eastAsia="仿宋" w:hAnsi="仿宋" w:hint="eastAsia"/>
                <w:b/>
                <w:color w:val="0D0D0D" w:themeColor="text1" w:themeTint="F2"/>
                <w:sz w:val="28"/>
                <w:szCs w:val="28"/>
              </w:rPr>
              <w:t>预录取总成绩构成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6" w:type="dxa"/>
            <w:vAlign w:val="center"/>
          </w:tcPr>
          <w:p w:rsidR="00F51B63" w:rsidRPr="009513D4" w:rsidRDefault="00F51B6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b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材料</w:t>
            </w:r>
            <w:proofErr w:type="gramStart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类创新班</w:t>
            </w:r>
            <w:proofErr w:type="gramEnd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（本硕、</w:t>
            </w:r>
            <w:proofErr w:type="gramStart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本博连读</w:t>
            </w:r>
            <w:proofErr w:type="gramEnd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）</w:t>
            </w:r>
          </w:p>
        </w:tc>
        <w:tc>
          <w:tcPr>
            <w:tcW w:w="2032" w:type="dxa"/>
            <w:vAlign w:val="center"/>
          </w:tcPr>
          <w:p w:rsidR="00F51B63" w:rsidRPr="009513D4" w:rsidRDefault="003635A9" w:rsidP="00B457E8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</w:t>
            </w:r>
            <w:r w:rsidR="00B457E8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</w:t>
            </w:r>
            <w:r w:rsidR="00FB091D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51B63" w:rsidRPr="009513D4" w:rsidRDefault="00F51B6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F51B63" w:rsidRPr="009513D4" w:rsidRDefault="00F51B63" w:rsidP="00B457E8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="00B457E8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="00B457E8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="00B457E8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="003635A9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F51B63" w:rsidRPr="009513D4" w:rsidRDefault="00F51B63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土木工程（卓越全英班）</w:t>
            </w:r>
          </w:p>
        </w:tc>
        <w:tc>
          <w:tcPr>
            <w:tcW w:w="2032" w:type="dxa"/>
            <w:vAlign w:val="center"/>
          </w:tcPr>
          <w:p w:rsidR="00F51B63" w:rsidRPr="009513D4" w:rsidRDefault="005D6A30" w:rsidP="003128B4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</w:t>
            </w:r>
            <w:r w:rsidR="003128B4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</w:t>
            </w:r>
            <w:r w:rsidR="00FB091D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51B63" w:rsidRPr="009513D4" w:rsidRDefault="00F51B6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F51B63" w:rsidRPr="009513D4" w:rsidRDefault="00F51B63" w:rsidP="005D6A30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="005D6A30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="005D6A30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="005D6A30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F51B63" w:rsidRPr="009513D4" w:rsidRDefault="00F51B6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236" w:type="dxa"/>
            <w:vAlign w:val="center"/>
          </w:tcPr>
          <w:p w:rsidR="00F51B63" w:rsidRPr="009513D4" w:rsidRDefault="00F51B6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软件工程（卓越班）</w:t>
            </w:r>
          </w:p>
        </w:tc>
        <w:tc>
          <w:tcPr>
            <w:tcW w:w="2032" w:type="dxa"/>
            <w:vAlign w:val="center"/>
          </w:tcPr>
          <w:p w:rsidR="00F51B63" w:rsidRPr="009513D4" w:rsidRDefault="006664EA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</w:t>
            </w:r>
            <w:r w:rsidR="00FB091D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F51B63" w:rsidRPr="009513D4" w:rsidRDefault="00F51B6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F51B63" w:rsidRPr="009513D4" w:rsidRDefault="00F51B63" w:rsidP="006664EA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="006664EA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="006664EA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="006664EA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9513D4" w:rsidRPr="009513D4" w:rsidTr="00140DE1">
        <w:trPr>
          <w:trHeight w:val="726"/>
          <w:jc w:val="center"/>
        </w:trPr>
        <w:tc>
          <w:tcPr>
            <w:tcW w:w="660" w:type="dxa"/>
            <w:vAlign w:val="center"/>
          </w:tcPr>
          <w:p w:rsidR="00EE6924" w:rsidRPr="009513D4" w:rsidRDefault="00EE6924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236" w:type="dxa"/>
            <w:vAlign w:val="center"/>
          </w:tcPr>
          <w:p w:rsidR="00EE6924" w:rsidRPr="009513D4" w:rsidRDefault="00EE6924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化学类（拔尖基地班）</w:t>
            </w:r>
          </w:p>
        </w:tc>
        <w:tc>
          <w:tcPr>
            <w:tcW w:w="2032" w:type="dxa"/>
            <w:vAlign w:val="center"/>
          </w:tcPr>
          <w:p w:rsidR="00EE6924" w:rsidRPr="009513D4" w:rsidRDefault="00EE6924" w:rsidP="00EE6924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EE6924" w:rsidRPr="009513D4" w:rsidRDefault="00EE6924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EE6924" w:rsidRPr="009513D4" w:rsidRDefault="00EE6924" w:rsidP="00EE6924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70%</w:t>
            </w:r>
          </w:p>
        </w:tc>
        <w:bookmarkStart w:id="0" w:name="_GoBack"/>
        <w:bookmarkEnd w:id="0"/>
      </w:tr>
      <w:tr w:rsidR="009513D4" w:rsidRPr="009513D4" w:rsidTr="00140DE1">
        <w:trPr>
          <w:trHeight w:val="726"/>
          <w:jc w:val="center"/>
        </w:trPr>
        <w:tc>
          <w:tcPr>
            <w:tcW w:w="660" w:type="dxa"/>
            <w:vAlign w:val="center"/>
          </w:tcPr>
          <w:p w:rsidR="00A369A4" w:rsidRPr="009513D4" w:rsidRDefault="00A369A4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236" w:type="dxa"/>
            <w:vAlign w:val="center"/>
          </w:tcPr>
          <w:p w:rsidR="00A369A4" w:rsidRPr="009513D4" w:rsidRDefault="00A369A4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计算机科学与技术（拔尖基地班）</w:t>
            </w:r>
          </w:p>
        </w:tc>
        <w:tc>
          <w:tcPr>
            <w:tcW w:w="2032" w:type="dxa"/>
            <w:vAlign w:val="center"/>
          </w:tcPr>
          <w:p w:rsidR="00A369A4" w:rsidRPr="009513D4" w:rsidRDefault="00A369A4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120%</w:t>
            </w:r>
          </w:p>
        </w:tc>
        <w:tc>
          <w:tcPr>
            <w:tcW w:w="1417" w:type="dxa"/>
            <w:vAlign w:val="center"/>
          </w:tcPr>
          <w:p w:rsidR="00A369A4" w:rsidRPr="009513D4" w:rsidRDefault="00A369A4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笔试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+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A369A4" w:rsidRPr="009513D4" w:rsidRDefault="00A369A4" w:rsidP="00A21032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0B2B68" w:rsidRPr="009513D4" w:rsidRDefault="000B2B68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236" w:type="dxa"/>
            <w:vAlign w:val="center"/>
          </w:tcPr>
          <w:p w:rsidR="000B2B68" w:rsidRPr="009513D4" w:rsidRDefault="000B2B68" w:rsidP="00BD5709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信息工程中法</w:t>
            </w:r>
            <w:proofErr w:type="gramStart"/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菁英班</w:t>
            </w:r>
            <w:proofErr w:type="gramEnd"/>
          </w:p>
        </w:tc>
        <w:tc>
          <w:tcPr>
            <w:tcW w:w="2032" w:type="dxa"/>
            <w:vAlign w:val="center"/>
          </w:tcPr>
          <w:p w:rsidR="000B2B68" w:rsidRPr="009513D4" w:rsidDel="006E5AD5" w:rsidRDefault="000B2B68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0B2B68" w:rsidRPr="009513D4" w:rsidRDefault="000B2B68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0B2B68" w:rsidRPr="009513D4" w:rsidRDefault="000B2B68" w:rsidP="00DA6F42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0B2B68" w:rsidRPr="009513D4" w:rsidRDefault="000B2B68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6" w:type="dxa"/>
            <w:vAlign w:val="center"/>
          </w:tcPr>
          <w:p w:rsidR="000B2B68" w:rsidRPr="009513D4" w:rsidRDefault="000B2B68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“软件工程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工商管理”双学位试点项目</w:t>
            </w:r>
          </w:p>
        </w:tc>
        <w:tc>
          <w:tcPr>
            <w:tcW w:w="2032" w:type="dxa"/>
            <w:vAlign w:val="center"/>
          </w:tcPr>
          <w:p w:rsidR="000B2B68" w:rsidRPr="009513D4" w:rsidDel="006E5AD5" w:rsidRDefault="000B2B68" w:rsidP="00CF565A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0B2B68" w:rsidRPr="009513D4" w:rsidRDefault="000B2B68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0B2B68" w:rsidRPr="009513D4" w:rsidRDefault="000B2B68" w:rsidP="00F56974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0B2B68" w:rsidRPr="009513D4" w:rsidRDefault="000B2B68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236" w:type="dxa"/>
            <w:vAlign w:val="center"/>
          </w:tcPr>
          <w:p w:rsidR="000B2B68" w:rsidRPr="009513D4" w:rsidRDefault="000B2B68" w:rsidP="00DF5E7E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“金融学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计算机科学与技术”双学位试点项目</w:t>
            </w:r>
          </w:p>
        </w:tc>
        <w:tc>
          <w:tcPr>
            <w:tcW w:w="2032" w:type="dxa"/>
            <w:vAlign w:val="center"/>
          </w:tcPr>
          <w:p w:rsidR="000B2B68" w:rsidRPr="009513D4" w:rsidDel="006E5AD5" w:rsidRDefault="000B2B68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120%</w:t>
            </w:r>
          </w:p>
        </w:tc>
        <w:tc>
          <w:tcPr>
            <w:tcW w:w="1417" w:type="dxa"/>
            <w:vAlign w:val="center"/>
          </w:tcPr>
          <w:p w:rsidR="000B2B68" w:rsidRPr="009513D4" w:rsidRDefault="000B2B68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0B2B68" w:rsidRPr="009513D4" w:rsidRDefault="000B2B68" w:rsidP="00E05FFB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="00E05FFB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="00E05FFB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6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="00E05FFB"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0%</w:t>
            </w:r>
          </w:p>
        </w:tc>
      </w:tr>
      <w:tr w:rsidR="009513D4" w:rsidRPr="009513D4" w:rsidTr="00D732E6">
        <w:trPr>
          <w:trHeight w:val="726"/>
          <w:jc w:val="center"/>
        </w:trPr>
        <w:tc>
          <w:tcPr>
            <w:tcW w:w="660" w:type="dxa"/>
            <w:vAlign w:val="center"/>
          </w:tcPr>
          <w:p w:rsidR="000B2B68" w:rsidRPr="009513D4" w:rsidRDefault="000B2B68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236" w:type="dxa"/>
            <w:vAlign w:val="center"/>
          </w:tcPr>
          <w:p w:rsidR="000B2B68" w:rsidRPr="009513D4" w:rsidRDefault="000B2B68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“自动化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数学与应用数学”双学位试点项目</w:t>
            </w:r>
          </w:p>
        </w:tc>
        <w:tc>
          <w:tcPr>
            <w:tcW w:w="2032" w:type="dxa"/>
            <w:vAlign w:val="center"/>
          </w:tcPr>
          <w:p w:rsidR="000B2B68" w:rsidRPr="009513D4" w:rsidDel="006E5AD5" w:rsidRDefault="000B2B68" w:rsidP="00D732E6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0B2B68" w:rsidRPr="009513D4" w:rsidRDefault="000B2B68" w:rsidP="00140DE1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0B2B68" w:rsidRPr="009513D4" w:rsidRDefault="00162994" w:rsidP="005A5087">
            <w:pPr>
              <w:spacing w:line="300" w:lineRule="exac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45%+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生物医学工程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00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1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智能制造工程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00%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1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机器人工程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00%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1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分</w:t>
            </w:r>
            <w:proofErr w:type="gramStart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子科学</w:t>
            </w:r>
            <w:proofErr w:type="gramEnd"/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与工程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200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25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25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50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</w:t>
            </w:r>
            <w:r w:rsidRPr="009513D4"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  <w:t>微电子科学与工程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广州国际校区集成电路设计与集成系统专业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150%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复试成绩×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6C01E3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广州国际校区人工智能专业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  <w:tr w:rsidR="009513D4" w:rsidRPr="009513D4" w:rsidTr="00750235">
        <w:trPr>
          <w:trHeight w:val="726"/>
          <w:jc w:val="center"/>
        </w:trPr>
        <w:tc>
          <w:tcPr>
            <w:tcW w:w="660" w:type="dxa"/>
            <w:vAlign w:val="center"/>
          </w:tcPr>
          <w:p w:rsidR="00405583" w:rsidRPr="009513D4" w:rsidRDefault="00405583" w:rsidP="000B2B68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2236" w:type="dxa"/>
            <w:vAlign w:val="center"/>
          </w:tcPr>
          <w:p w:rsidR="00405583" w:rsidRPr="009513D4" w:rsidRDefault="00405583" w:rsidP="00D732E6">
            <w:pPr>
              <w:widowControl/>
              <w:shd w:val="clear" w:color="auto" w:fill="FFFFFF"/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广州国际校区数据科学与大数据技术专业</w:t>
            </w:r>
          </w:p>
        </w:tc>
        <w:tc>
          <w:tcPr>
            <w:tcW w:w="2032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200%</w:t>
            </w:r>
          </w:p>
        </w:tc>
        <w:tc>
          <w:tcPr>
            <w:tcW w:w="1417" w:type="dxa"/>
            <w:vAlign w:val="center"/>
          </w:tcPr>
          <w:p w:rsidR="00405583" w:rsidRPr="009513D4" w:rsidRDefault="00405583" w:rsidP="00140DE1">
            <w:pPr>
              <w:spacing w:line="300" w:lineRule="exact"/>
              <w:jc w:val="center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/>
                <w:color w:val="0D0D0D" w:themeColor="text1" w:themeTint="F2"/>
                <w:kern w:val="0"/>
                <w:sz w:val="28"/>
                <w:szCs w:val="28"/>
              </w:rPr>
              <w:t>面试</w:t>
            </w:r>
          </w:p>
        </w:tc>
        <w:tc>
          <w:tcPr>
            <w:tcW w:w="2941" w:type="dxa"/>
            <w:vAlign w:val="center"/>
          </w:tcPr>
          <w:p w:rsidR="00405583" w:rsidRPr="009513D4" w:rsidRDefault="00405583" w:rsidP="00A21032">
            <w:pPr>
              <w:spacing w:line="300" w:lineRule="exact"/>
              <w:jc w:val="left"/>
              <w:rPr>
                <w:rFonts w:ascii="Times New Roman" w:eastAsia="仿宋" w:hAnsi="Times New Roman"/>
                <w:color w:val="0D0D0D" w:themeColor="text1" w:themeTint="F2"/>
                <w:sz w:val="28"/>
                <w:szCs w:val="28"/>
              </w:rPr>
            </w:pP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英语成绩×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数学成绩×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25%+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面试成绩×</w:t>
            </w:r>
            <w:r w:rsidRPr="009513D4">
              <w:rPr>
                <w:rFonts w:ascii="Times New Roman" w:eastAsia="仿宋" w:hAnsi="Times New Roman" w:hint="eastAsia"/>
                <w:color w:val="0D0D0D" w:themeColor="text1" w:themeTint="F2"/>
                <w:sz w:val="28"/>
                <w:szCs w:val="28"/>
              </w:rPr>
              <w:t>50%</w:t>
            </w:r>
          </w:p>
        </w:tc>
      </w:tr>
    </w:tbl>
    <w:p w:rsidR="00F6324C" w:rsidRPr="009513D4" w:rsidRDefault="00E64652" w:rsidP="00E64652">
      <w:pPr>
        <w:widowControl/>
        <w:shd w:val="clear" w:color="auto" w:fill="FFFFFF"/>
        <w:spacing w:beforeLines="50" w:before="156" w:line="560" w:lineRule="exact"/>
        <w:ind w:firstLineChars="196" w:firstLine="627"/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</w:pPr>
      <w:r w:rsidRPr="009513D4">
        <w:rPr>
          <w:rFonts w:ascii="黑体" w:eastAsia="黑体" w:hAnsi="黑体" w:hint="eastAsia"/>
          <w:color w:val="0D0D0D" w:themeColor="text1" w:themeTint="F2"/>
          <w:kern w:val="0"/>
          <w:sz w:val="32"/>
          <w:szCs w:val="28"/>
        </w:rPr>
        <w:t>3</w:t>
      </w:r>
      <w:r w:rsidR="00F6324C"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 xml:space="preserve">. </w:t>
      </w:r>
      <w:r w:rsidR="00793DFB" w:rsidRPr="009513D4">
        <w:rPr>
          <w:rFonts w:ascii="黑体" w:eastAsia="黑体" w:hAnsi="黑体" w:hint="eastAsia"/>
          <w:color w:val="0D0D0D" w:themeColor="text1" w:themeTint="F2"/>
          <w:kern w:val="0"/>
          <w:sz w:val="32"/>
          <w:szCs w:val="28"/>
        </w:rPr>
        <w:t>名单公示和</w:t>
      </w:r>
      <w:r w:rsidR="00F6324C" w:rsidRPr="009513D4">
        <w:rPr>
          <w:rFonts w:ascii="黑体" w:eastAsia="黑体" w:hAnsi="黑体"/>
          <w:color w:val="0D0D0D" w:themeColor="text1" w:themeTint="F2"/>
          <w:kern w:val="0"/>
          <w:sz w:val="32"/>
          <w:szCs w:val="28"/>
        </w:rPr>
        <w:t>正式录取</w:t>
      </w:r>
    </w:p>
    <w:p w:rsidR="00DB2EB2" w:rsidRPr="009513D4" w:rsidRDefault="00F6324C" w:rsidP="00D732E6">
      <w:pPr>
        <w:widowControl/>
        <w:shd w:val="clear" w:color="auto" w:fill="FFFFFF"/>
        <w:spacing w:line="560" w:lineRule="exact"/>
        <w:ind w:firstLineChars="196" w:firstLine="627"/>
        <w:rPr>
          <w:rFonts w:ascii="Times New Roman" w:hAnsi="Times New Roman"/>
          <w:color w:val="0D0D0D" w:themeColor="text1" w:themeTint="F2"/>
        </w:rPr>
      </w:pP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教务处对</w:t>
      </w:r>
      <w:r w:rsidR="00E64652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各</w:t>
      </w:r>
      <w:r w:rsidR="00EA5470" w:rsidRPr="009513D4">
        <w:rPr>
          <w:rFonts w:ascii="Times New Roman" w:eastAsia="仿宋" w:hAnsi="Times New Roman" w:hint="eastAsia"/>
          <w:color w:val="0D0D0D" w:themeColor="text1" w:themeTint="F2"/>
          <w:kern w:val="0"/>
          <w:sz w:val="32"/>
          <w:szCs w:val="28"/>
        </w:rPr>
        <w:t>学院</w:t>
      </w:r>
      <w:r w:rsidRPr="009513D4">
        <w:rPr>
          <w:rFonts w:ascii="Times New Roman" w:eastAsia="仿宋" w:hAnsi="Times New Roman"/>
          <w:color w:val="0D0D0D" w:themeColor="text1" w:themeTint="F2"/>
          <w:kern w:val="0"/>
          <w:sz w:val="32"/>
          <w:szCs w:val="28"/>
        </w:rPr>
        <w:t>报送的预录取学生名单进行审核，并对拟同意录取学生名单进行公示，名单经公示无异议后正式予以公布。</w:t>
      </w:r>
    </w:p>
    <w:sectPr w:rsidR="00DB2EB2" w:rsidRPr="009513D4" w:rsidSect="002012C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BD" w:rsidRDefault="00E054BD" w:rsidP="00124216">
      <w:r>
        <w:separator/>
      </w:r>
    </w:p>
  </w:endnote>
  <w:endnote w:type="continuationSeparator" w:id="0">
    <w:p w:rsidR="00E054BD" w:rsidRDefault="00E054BD" w:rsidP="001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BD" w:rsidRDefault="00E054BD" w:rsidP="00124216">
      <w:r>
        <w:separator/>
      </w:r>
    </w:p>
  </w:footnote>
  <w:footnote w:type="continuationSeparator" w:id="0">
    <w:p w:rsidR="00E054BD" w:rsidRDefault="00E054BD" w:rsidP="0012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3"/>
    <w:rsid w:val="00002363"/>
    <w:rsid w:val="000317E4"/>
    <w:rsid w:val="0004244F"/>
    <w:rsid w:val="000458F7"/>
    <w:rsid w:val="0006100C"/>
    <w:rsid w:val="000B2B68"/>
    <w:rsid w:val="000C15A7"/>
    <w:rsid w:val="000D37D9"/>
    <w:rsid w:val="0011099A"/>
    <w:rsid w:val="00122C1A"/>
    <w:rsid w:val="00124216"/>
    <w:rsid w:val="00140DE1"/>
    <w:rsid w:val="00162994"/>
    <w:rsid w:val="0017601C"/>
    <w:rsid w:val="001B606D"/>
    <w:rsid w:val="001D0E38"/>
    <w:rsid w:val="002012C1"/>
    <w:rsid w:val="0020366F"/>
    <w:rsid w:val="002A7A35"/>
    <w:rsid w:val="002C3F69"/>
    <w:rsid w:val="002D637F"/>
    <w:rsid w:val="003128B4"/>
    <w:rsid w:val="00312C4A"/>
    <w:rsid w:val="00313596"/>
    <w:rsid w:val="0033748D"/>
    <w:rsid w:val="003472A5"/>
    <w:rsid w:val="003635A9"/>
    <w:rsid w:val="00391772"/>
    <w:rsid w:val="00405583"/>
    <w:rsid w:val="0043404A"/>
    <w:rsid w:val="00466EEF"/>
    <w:rsid w:val="0047117B"/>
    <w:rsid w:val="00490F30"/>
    <w:rsid w:val="004F0AA4"/>
    <w:rsid w:val="005365F9"/>
    <w:rsid w:val="00543EC4"/>
    <w:rsid w:val="00561CE0"/>
    <w:rsid w:val="00565EF6"/>
    <w:rsid w:val="005966CF"/>
    <w:rsid w:val="005A5087"/>
    <w:rsid w:val="005D6A30"/>
    <w:rsid w:val="00603445"/>
    <w:rsid w:val="00635F13"/>
    <w:rsid w:val="006664EA"/>
    <w:rsid w:val="00695C24"/>
    <w:rsid w:val="00696AB2"/>
    <w:rsid w:val="006B4D86"/>
    <w:rsid w:val="006D1D22"/>
    <w:rsid w:val="006D53CE"/>
    <w:rsid w:val="006E29F3"/>
    <w:rsid w:val="006E67E9"/>
    <w:rsid w:val="00714027"/>
    <w:rsid w:val="00727C5D"/>
    <w:rsid w:val="00730505"/>
    <w:rsid w:val="007466F1"/>
    <w:rsid w:val="00750235"/>
    <w:rsid w:val="00754F53"/>
    <w:rsid w:val="00790246"/>
    <w:rsid w:val="00793DFB"/>
    <w:rsid w:val="00795224"/>
    <w:rsid w:val="007D7881"/>
    <w:rsid w:val="008A0DE9"/>
    <w:rsid w:val="008B2C76"/>
    <w:rsid w:val="008B697D"/>
    <w:rsid w:val="008C78E0"/>
    <w:rsid w:val="008E0B65"/>
    <w:rsid w:val="00901DC3"/>
    <w:rsid w:val="0090466D"/>
    <w:rsid w:val="00905B8C"/>
    <w:rsid w:val="00941479"/>
    <w:rsid w:val="009513D4"/>
    <w:rsid w:val="009A348D"/>
    <w:rsid w:val="00A369A4"/>
    <w:rsid w:val="00A76E81"/>
    <w:rsid w:val="00AA511A"/>
    <w:rsid w:val="00AB0ACF"/>
    <w:rsid w:val="00AC5E5A"/>
    <w:rsid w:val="00B1454B"/>
    <w:rsid w:val="00B27F00"/>
    <w:rsid w:val="00B34A12"/>
    <w:rsid w:val="00B457E8"/>
    <w:rsid w:val="00B73B0D"/>
    <w:rsid w:val="00B92EF6"/>
    <w:rsid w:val="00B95990"/>
    <w:rsid w:val="00BA4F1B"/>
    <w:rsid w:val="00BD1921"/>
    <w:rsid w:val="00BD1A04"/>
    <w:rsid w:val="00BD5709"/>
    <w:rsid w:val="00C12212"/>
    <w:rsid w:val="00C12C6C"/>
    <w:rsid w:val="00C70B2D"/>
    <w:rsid w:val="00C87616"/>
    <w:rsid w:val="00CA04BE"/>
    <w:rsid w:val="00CE19AD"/>
    <w:rsid w:val="00D01162"/>
    <w:rsid w:val="00D161FF"/>
    <w:rsid w:val="00D55253"/>
    <w:rsid w:val="00D63365"/>
    <w:rsid w:val="00D70A33"/>
    <w:rsid w:val="00D732E6"/>
    <w:rsid w:val="00D8544C"/>
    <w:rsid w:val="00DA34D3"/>
    <w:rsid w:val="00DA6F42"/>
    <w:rsid w:val="00DB2EB2"/>
    <w:rsid w:val="00DF5E7E"/>
    <w:rsid w:val="00E054BD"/>
    <w:rsid w:val="00E05FFB"/>
    <w:rsid w:val="00E36024"/>
    <w:rsid w:val="00E61AAB"/>
    <w:rsid w:val="00E64652"/>
    <w:rsid w:val="00E96236"/>
    <w:rsid w:val="00EA5470"/>
    <w:rsid w:val="00EB3A87"/>
    <w:rsid w:val="00EC08DC"/>
    <w:rsid w:val="00EE538A"/>
    <w:rsid w:val="00EE6924"/>
    <w:rsid w:val="00EF2C48"/>
    <w:rsid w:val="00F2586B"/>
    <w:rsid w:val="00F2656D"/>
    <w:rsid w:val="00F353CB"/>
    <w:rsid w:val="00F41449"/>
    <w:rsid w:val="00F5096C"/>
    <w:rsid w:val="00F51B63"/>
    <w:rsid w:val="00F56974"/>
    <w:rsid w:val="00F6324C"/>
    <w:rsid w:val="00F66322"/>
    <w:rsid w:val="00F950C3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24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24216"/>
    <w:rPr>
      <w:sz w:val="18"/>
      <w:szCs w:val="18"/>
    </w:rPr>
  </w:style>
  <w:style w:type="character" w:styleId="a5">
    <w:name w:val="annotation reference"/>
    <w:uiPriority w:val="99"/>
    <w:unhideWhenUsed/>
    <w:rsid w:val="00124216"/>
    <w:rPr>
      <w:sz w:val="21"/>
      <w:szCs w:val="21"/>
    </w:rPr>
  </w:style>
  <w:style w:type="table" w:styleId="a6">
    <w:name w:val="Table Grid"/>
    <w:basedOn w:val="a1"/>
    <w:uiPriority w:val="39"/>
    <w:rsid w:val="00F51B6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unhideWhenUsed/>
    <w:rsid w:val="006B4D8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B4D8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B4D8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B4D8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B4D8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B4D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24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24216"/>
    <w:rPr>
      <w:sz w:val="18"/>
      <w:szCs w:val="18"/>
    </w:rPr>
  </w:style>
  <w:style w:type="character" w:styleId="a5">
    <w:name w:val="annotation reference"/>
    <w:uiPriority w:val="99"/>
    <w:unhideWhenUsed/>
    <w:rsid w:val="00124216"/>
    <w:rPr>
      <w:sz w:val="21"/>
      <w:szCs w:val="21"/>
    </w:rPr>
  </w:style>
  <w:style w:type="table" w:styleId="a6">
    <w:name w:val="Table Grid"/>
    <w:basedOn w:val="a1"/>
    <w:uiPriority w:val="39"/>
    <w:rsid w:val="00F51B6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unhideWhenUsed/>
    <w:rsid w:val="006B4D8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B4D86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B4D8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B4D86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B4D8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B4D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梁权森</dc:creator>
  <cp:lastModifiedBy>梁权森</cp:lastModifiedBy>
  <cp:revision>45</cp:revision>
  <dcterms:created xsi:type="dcterms:W3CDTF">2020-08-26T07:27:00Z</dcterms:created>
  <dcterms:modified xsi:type="dcterms:W3CDTF">2022-08-23T02:27:00Z</dcterms:modified>
</cp:coreProperties>
</file>