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46" w:rsidRPr="00605703" w:rsidRDefault="006B3546" w:rsidP="00605703">
      <w:pPr>
        <w:widowControl/>
        <w:spacing w:line="480" w:lineRule="exact"/>
        <w:jc w:val="center"/>
        <w:rPr>
          <w:rFonts w:asciiTheme="minorEastAsia" w:hAnsiTheme="minorEastAsia" w:hint="eastAsia"/>
          <w:b/>
          <w:color w:val="1F5B7A"/>
          <w:sz w:val="36"/>
          <w:szCs w:val="36"/>
        </w:rPr>
      </w:pPr>
      <w:r w:rsidRPr="00605703">
        <w:rPr>
          <w:rFonts w:asciiTheme="minorEastAsia" w:hAnsiTheme="minorEastAsia" w:hint="eastAsia"/>
          <w:b/>
          <w:color w:val="1F5B7A"/>
          <w:sz w:val="36"/>
          <w:szCs w:val="36"/>
        </w:rPr>
        <w:t>关于公布我校2014年在职人员攻读硕士专业学位复试基本要求的通知</w:t>
      </w:r>
    </w:p>
    <w:p w:rsidR="006B3546" w:rsidRPr="00605703" w:rsidRDefault="006B3546" w:rsidP="00605703">
      <w:pPr>
        <w:widowControl/>
        <w:spacing w:line="480" w:lineRule="exact"/>
        <w:jc w:val="center"/>
        <w:rPr>
          <w:rFonts w:asciiTheme="minorEastAsia" w:hAnsiTheme="minorEastAsia" w:cs="宋体" w:hint="eastAsia"/>
          <w:b/>
          <w:kern w:val="0"/>
          <w:sz w:val="36"/>
          <w:szCs w:val="36"/>
        </w:rPr>
      </w:pPr>
    </w:p>
    <w:p w:rsidR="006B3546" w:rsidRPr="006B3546" w:rsidRDefault="006B3546" w:rsidP="006B3546">
      <w:pPr>
        <w:widowControl/>
        <w:spacing w:line="480" w:lineRule="exact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各位考生：</w:t>
      </w:r>
    </w:p>
    <w:p w:rsidR="006B3546" w:rsidRPr="006B3546" w:rsidRDefault="006B3546" w:rsidP="006B3546">
      <w:pPr>
        <w:widowControl/>
        <w:spacing w:line="4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/>
          <w:kern w:val="0"/>
          <w:sz w:val="24"/>
          <w:szCs w:val="24"/>
        </w:rPr>
        <w:t>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经学校研究生招生领导小组研究决定，现将我校2014年在职人员攻读硕士专业学位复试合格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线予以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公布。</w:t>
      </w:r>
    </w:p>
    <w:p w:rsidR="006B3546" w:rsidRPr="006B3546" w:rsidRDefault="006B3546" w:rsidP="006B3546">
      <w:pPr>
        <w:widowControl/>
        <w:spacing w:line="480" w:lineRule="exact"/>
        <w:ind w:firstLineChars="400" w:firstLine="9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表1.华南理工大学2014年在职人员攻读硕士专业学位复试合格线</w:t>
      </w:r>
    </w:p>
    <w:tbl>
      <w:tblPr>
        <w:tblW w:w="9067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155"/>
        <w:gridCol w:w="5386"/>
      </w:tblGrid>
      <w:tr w:rsidR="006B3546" w:rsidRPr="006B354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领域名称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合格分数线</w:t>
            </w:r>
          </w:p>
        </w:tc>
      </w:tr>
      <w:tr w:rsidR="006B3546" w:rsidRPr="006B354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工程硕士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非项目管理领域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GCT总分不低于172分，单科不低于30分</w:t>
            </w:r>
          </w:p>
        </w:tc>
      </w:tr>
      <w:tr w:rsidR="006B3546" w:rsidRPr="006B35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项目管理领域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GCT总分不低于182分，单科不低于30分</w:t>
            </w:r>
          </w:p>
        </w:tc>
      </w:tr>
      <w:tr w:rsidR="006B3546" w:rsidRPr="006B35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软件工程领域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GCT总分不低于170分，单科不低于30分</w:t>
            </w:r>
          </w:p>
        </w:tc>
      </w:tr>
      <w:tr w:rsidR="006B3546" w:rsidRPr="006B354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风景园林硕士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GCT总分不低于172分，单科不低于30分</w:t>
            </w:r>
          </w:p>
        </w:tc>
      </w:tr>
      <w:tr w:rsidR="006B3546" w:rsidRPr="006B354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总分不低于130分，英语不低于40 分，</w:t>
            </w:r>
          </w:p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公共管理综合能力测试不低于80分</w:t>
            </w:r>
          </w:p>
        </w:tc>
      </w:tr>
      <w:tr w:rsidR="006B3546" w:rsidRPr="006B354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总分不低于170分，英语不低于40分，</w:t>
            </w:r>
          </w:p>
          <w:p w:rsidR="006B3546" w:rsidRPr="006B3546" w:rsidRDefault="006B3546" w:rsidP="006B3546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B354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专业综合不低于110分</w:t>
            </w:r>
          </w:p>
        </w:tc>
      </w:tr>
    </w:tbl>
    <w:p w:rsidR="006B3546" w:rsidRPr="006B3546" w:rsidRDefault="006B3546" w:rsidP="006B3546">
      <w:pPr>
        <w:widowControl/>
        <w:spacing w:line="48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备注：非项目管理领域是指除项目管理、软件工程以外的其它19个招生领域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我校工程硕士和风景园林硕士复试包括专业基础课笔试（研究生院统一组织）和面试（学院组织）两部分；公共管理硕士和法律硕士复试以面试为主，具体形式和时间由相关学院确定。现将相关事项通知如下：</w:t>
      </w:r>
    </w:p>
    <w:p w:rsidR="006B3546" w:rsidRPr="006B3546" w:rsidRDefault="006B3546" w:rsidP="006B3546">
      <w:pPr>
        <w:widowControl/>
        <w:spacing w:line="480" w:lineRule="exact"/>
        <w:ind w:firstLineChars="198" w:firstLine="477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b/>
          <w:kern w:val="0"/>
          <w:sz w:val="24"/>
          <w:szCs w:val="24"/>
        </w:rPr>
        <w:t>一、我校复试工作由各学院组织</w:t>
      </w: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，相关学院的复试录取细则会陆续公布，请考生注意查看本网站公布的信息。满足复试要求的考生可于1月5日左右由考生本人在本网站下载打印第二阶段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考试证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或复试通知，并根据第二阶段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考试证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或复试通知的要求按时参加复试。</w:t>
      </w:r>
    </w:p>
    <w:p w:rsidR="006B3546" w:rsidRPr="006B3546" w:rsidRDefault="006B3546" w:rsidP="006B3546">
      <w:pPr>
        <w:widowControl/>
        <w:spacing w:line="48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b/>
          <w:kern w:val="0"/>
          <w:sz w:val="24"/>
          <w:szCs w:val="24"/>
        </w:rPr>
        <w:t>二、复试具体安排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1.工程硕士与风景园林硕士专业基础课考试安排</w:t>
      </w:r>
    </w:p>
    <w:p w:rsidR="006B3546" w:rsidRPr="006B3546" w:rsidRDefault="006B3546" w:rsidP="006B3546">
      <w:pPr>
        <w:widowControl/>
        <w:spacing w:line="48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（1）考试时间：2015年1月10日上午8:30—11:30 （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其中快题设计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考试时间为6小时，具体为2015年1月10日上午8：30—下午14：30）</w:t>
      </w:r>
    </w:p>
    <w:p w:rsidR="006B3546" w:rsidRPr="006B3546" w:rsidRDefault="006B3546" w:rsidP="006B3546">
      <w:pPr>
        <w:widowControl/>
        <w:spacing w:line="48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（2）考试地点：五山校区31号楼（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其中快题设计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安排在五山校区27号楼）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2.工程硕士与风景园林硕士（面试）时间：2015年1月10日下午；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3.公共管理硕士与法律硕士复试时间：由各学院自定。</w:t>
      </w:r>
    </w:p>
    <w:p w:rsidR="006B3546" w:rsidRPr="006B3546" w:rsidRDefault="006B3546" w:rsidP="006B3546">
      <w:pPr>
        <w:widowControl/>
        <w:spacing w:line="48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b/>
          <w:kern w:val="0"/>
          <w:sz w:val="24"/>
          <w:szCs w:val="24"/>
        </w:rPr>
        <w:t>三、关于复试期间资格审查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 xml:space="preserve">我校将在复试阶段对考生的报考资格进行严格审查。考生复试时须携带： 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1.《2014年在职人员攻读硕士专业学位全国联考资格审查表》（简称《资格审查表》，联考成绩合格考生的《资格审查表》可于联考成绩下达后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登录网报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系统下载打印，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样表见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 xml:space="preserve">附件1）。由考生所在单位人事部门（或档案管理部门，下同）在电子照片上加盖公章，并对《资格审查表》中内容进行审查确认，填写推荐意见； 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2.有效身份证件原件及复印件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3.本科毕业证书原件及复印件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4.学士学位证书原件及复印件（没有获得学士学位的考生可不提供此项）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温馨提示：符合公共管理硕士（MPA）报考条件的政府部门管理人员，资格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审查表除由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所在单位人事部门填写推荐意见外，还须按照国家公务员局的统一要求，经省级人事部门审查盖章；符合法律硕士报考条件的政法系统考生，资格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审查表除由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所在单位人事部门填写推荐意见外，还须经省级主管部门审查盖章。</w:t>
      </w:r>
    </w:p>
    <w:p w:rsidR="006B3546" w:rsidRPr="006B3546" w:rsidRDefault="006B3546" w:rsidP="006B3546">
      <w:pPr>
        <w:widowControl/>
        <w:spacing w:line="48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b/>
          <w:kern w:val="0"/>
          <w:sz w:val="24"/>
          <w:szCs w:val="24"/>
        </w:rPr>
        <w:t>四、关于复试录取工作</w:t>
      </w:r>
    </w:p>
    <w:p w:rsidR="006B3546" w:rsidRPr="006B3546" w:rsidRDefault="006B3546" w:rsidP="006B3546">
      <w:pPr>
        <w:widowControl/>
        <w:spacing w:line="480" w:lineRule="exact"/>
        <w:ind w:firstLineChars="150" w:firstLine="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2014年我校在职人员攻读硕士专业学位复试采取差额复试，按录取总成绩由高到低择优录取。录取总成绩由联考成绩、专业课笔试成绩和面试成绩按一定的权重综合计算。专业基础课笔试成绩低于当年规定分数者或面试成绩不合格（小于60分）者，不予录取。</w:t>
      </w:r>
    </w:p>
    <w:p w:rsidR="006B3546" w:rsidRPr="006B3546" w:rsidRDefault="006B3546" w:rsidP="006B3546">
      <w:pPr>
        <w:widowControl/>
        <w:spacing w:line="480" w:lineRule="exact"/>
        <w:ind w:firstLineChars="150" w:firstLine="361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b/>
          <w:kern w:val="0"/>
          <w:sz w:val="24"/>
          <w:szCs w:val="24"/>
        </w:rPr>
        <w:t> 五、关于破格复试要求</w:t>
      </w:r>
    </w:p>
    <w:p w:rsidR="006B3546" w:rsidRPr="006B3546" w:rsidRDefault="006B3546" w:rsidP="006B3546">
      <w:pPr>
        <w:widowControl/>
        <w:spacing w:line="4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/>
          <w:kern w:val="0"/>
          <w:sz w:val="24"/>
          <w:szCs w:val="24"/>
        </w:rPr>
        <w:t xml:space="preserve">  </w:t>
      </w: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 xml:space="preserve">  对于在工作单位获得突出业绩的考生，总分满足合格分数线的基础上，单科可破格2分。符合条件的考生可按以下程序提出破格申请：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1.考生下载破格复试申请表（附件2）填写后于2014年12月30日之前交所报考学院；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2.学院审核同意后将破格复试申请表及破格复试考生汇总表于2014年12月31日前报研究生院审批；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3.研究生院将于2015年1月5日前公布审批通过的考生名单；</w:t>
      </w:r>
    </w:p>
    <w:p w:rsidR="006B3546" w:rsidRPr="006B3546" w:rsidRDefault="006B3546" w:rsidP="006B3546">
      <w:pPr>
        <w:widowControl/>
        <w:spacing w:line="48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4.审批通过的考生可于2015年1月7日左右打印第二阶段</w:t>
      </w:r>
      <w:proofErr w:type="gramStart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考试证</w:t>
      </w:r>
      <w:proofErr w:type="gramEnd"/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或复试通知书。</w:t>
      </w:r>
    </w:p>
    <w:p w:rsidR="006B3546" w:rsidRPr="006B3546" w:rsidRDefault="006B3546" w:rsidP="006B3546">
      <w:pPr>
        <w:widowControl/>
        <w:spacing w:line="48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b/>
          <w:kern w:val="0"/>
          <w:sz w:val="24"/>
          <w:szCs w:val="24"/>
        </w:rPr>
        <w:t>六、关于调剂工作</w:t>
      </w:r>
    </w:p>
    <w:p w:rsidR="006B3546" w:rsidRPr="006B3546" w:rsidRDefault="006B3546" w:rsidP="006B3546">
      <w:pPr>
        <w:widowControl/>
        <w:spacing w:line="4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/>
          <w:kern w:val="0"/>
          <w:sz w:val="24"/>
          <w:szCs w:val="24"/>
        </w:rPr>
        <w:t xml:space="preserve">  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>根据国务院学位办〔2014〕18号文件精神：各专业学位类别、各领域均不进行跨类别、跨领域调剂录取；示范性软件学院软件工程领域工程硕士不进行跨招生单位调剂录取；其它各类别考生的调剂录取工作，仅限在考生所报考招生单位所在省的招生单位之间进行。我校原则上不接受外单位调剂考生。</w:t>
      </w:r>
    </w:p>
    <w:p w:rsidR="006B3546" w:rsidRPr="006B3546" w:rsidRDefault="006B3546" w:rsidP="006B3546">
      <w:pPr>
        <w:widowControl/>
        <w:spacing w:line="480" w:lineRule="exact"/>
        <w:ind w:left="4200" w:hangingChars="1750" w:hanging="42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/>
          <w:kern w:val="0"/>
          <w:sz w:val="24"/>
          <w:szCs w:val="24"/>
        </w:rPr>
        <w:t xml:space="preserve">                                                                                   </w:t>
      </w: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 xml:space="preserve"> 华南理工大学研究生院专业学位办公室</w:t>
      </w:r>
    </w:p>
    <w:p w:rsidR="006B3546" w:rsidRPr="006B3546" w:rsidRDefault="006B3546" w:rsidP="006B3546">
      <w:pPr>
        <w:widowControl/>
        <w:spacing w:line="48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B3546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      2014年12月26日</w:t>
      </w:r>
    </w:p>
    <w:p w:rsidR="000E49A2" w:rsidRPr="006B3546" w:rsidRDefault="000E49A2" w:rsidP="006B3546">
      <w:pPr>
        <w:spacing w:line="480" w:lineRule="exact"/>
        <w:rPr>
          <w:rFonts w:asciiTheme="minorEastAsia" w:hAnsiTheme="minorEastAsia"/>
          <w:sz w:val="24"/>
          <w:szCs w:val="24"/>
        </w:rPr>
      </w:pPr>
    </w:p>
    <w:sectPr w:rsidR="000E49A2" w:rsidRPr="006B3546" w:rsidSect="000E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04" w:rsidRDefault="00CA3604" w:rsidP="006B3546">
      <w:r>
        <w:separator/>
      </w:r>
    </w:p>
  </w:endnote>
  <w:endnote w:type="continuationSeparator" w:id="0">
    <w:p w:rsidR="00CA3604" w:rsidRDefault="00CA3604" w:rsidP="006B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04" w:rsidRDefault="00CA3604" w:rsidP="006B3546">
      <w:r>
        <w:separator/>
      </w:r>
    </w:p>
  </w:footnote>
  <w:footnote w:type="continuationSeparator" w:id="0">
    <w:p w:rsidR="00CA3604" w:rsidRDefault="00CA3604" w:rsidP="006B3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546"/>
    <w:rsid w:val="000E49A2"/>
    <w:rsid w:val="00605703"/>
    <w:rsid w:val="006B3546"/>
    <w:rsid w:val="00CA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546"/>
    <w:rPr>
      <w:sz w:val="18"/>
      <w:szCs w:val="18"/>
    </w:rPr>
  </w:style>
  <w:style w:type="character" w:styleId="a5">
    <w:name w:val="Strong"/>
    <w:basedOn w:val="a0"/>
    <w:uiPriority w:val="22"/>
    <w:qFormat/>
    <w:rsid w:val="006B3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2014-12-26T07:02:00Z</dcterms:created>
  <dcterms:modified xsi:type="dcterms:W3CDTF">2014-12-26T07:06:00Z</dcterms:modified>
</cp:coreProperties>
</file>