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7E" w:rsidRPr="001D3919" w:rsidRDefault="001C057E" w:rsidP="001D3919">
      <w:pPr>
        <w:adjustRightInd w:val="0"/>
        <w:snapToGrid w:val="0"/>
        <w:spacing w:line="560" w:lineRule="exact"/>
        <w:rPr>
          <w:rFonts w:eastAsia="黑体"/>
          <w:snapToGrid w:val="0"/>
          <w:color w:val="000000" w:themeColor="text1"/>
          <w:sz w:val="32"/>
          <w:szCs w:val="32"/>
        </w:rPr>
      </w:pPr>
      <w:bookmarkStart w:id="0" w:name="_GoBack"/>
      <w:bookmarkEnd w:id="0"/>
      <w:r w:rsidRPr="001D3919">
        <w:rPr>
          <w:rFonts w:eastAsia="黑体"/>
          <w:snapToGrid w:val="0"/>
          <w:color w:val="000000" w:themeColor="text1"/>
          <w:sz w:val="32"/>
          <w:szCs w:val="32"/>
        </w:rPr>
        <w:t>附件</w:t>
      </w:r>
      <w:r w:rsidRPr="001D3919">
        <w:rPr>
          <w:rFonts w:eastAsia="黑体"/>
          <w:snapToGrid w:val="0"/>
          <w:color w:val="000000" w:themeColor="text1"/>
          <w:sz w:val="32"/>
          <w:szCs w:val="32"/>
        </w:rPr>
        <w:t>1</w:t>
      </w:r>
    </w:p>
    <w:p w:rsidR="001C057E" w:rsidRPr="001D3919" w:rsidRDefault="001C057E" w:rsidP="001D3919">
      <w:pPr>
        <w:adjustRightInd w:val="0"/>
        <w:snapToGrid w:val="0"/>
        <w:spacing w:line="560" w:lineRule="exact"/>
        <w:rPr>
          <w:rFonts w:eastAsia="黑体"/>
          <w:snapToGrid w:val="0"/>
          <w:color w:val="000000" w:themeColor="text1"/>
          <w:sz w:val="32"/>
          <w:szCs w:val="32"/>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1</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4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广州市义务教育发展监测方法与模型构建研究</w:t>
            </w:r>
          </w:p>
        </w:tc>
      </w:tr>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4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督导室、市教育评估中心</w:t>
            </w:r>
          </w:p>
        </w:tc>
      </w:tr>
      <w:tr w:rsidR="001D3919" w:rsidRPr="001D3919" w:rsidTr="001D3919">
        <w:trPr>
          <w:trHeight w:val="1256"/>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4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我市义务教育质量体系或模型构建亟待构建。</w:t>
            </w:r>
          </w:p>
          <w:p w:rsidR="001C057E" w:rsidRPr="001D3919" w:rsidRDefault="001C057E" w:rsidP="001D3919">
            <w:pPr>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一是深入落实《深化新时代教育评价改革总体方案》，落实《义务教育质量评价指南》，切实破除</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五唯</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顽</w:t>
            </w:r>
            <w:proofErr w:type="gramStart"/>
            <w:r w:rsidRPr="001D3919">
              <w:rPr>
                <w:rFonts w:eastAsia="仿宋_GB2312"/>
                <w:snapToGrid w:val="0"/>
                <w:color w:val="000000" w:themeColor="text1"/>
                <w:sz w:val="28"/>
                <w:szCs w:val="28"/>
              </w:rPr>
              <w:t>瘴</w:t>
            </w:r>
            <w:proofErr w:type="gramEnd"/>
            <w:r w:rsidRPr="001D3919">
              <w:rPr>
                <w:rFonts w:eastAsia="仿宋_GB2312"/>
                <w:snapToGrid w:val="0"/>
                <w:color w:val="000000" w:themeColor="text1"/>
                <w:sz w:val="28"/>
                <w:szCs w:val="28"/>
              </w:rPr>
              <w:t>痼疾，需要建立广州市义务教育发展监测模型。</w:t>
            </w:r>
          </w:p>
          <w:p w:rsidR="001C057E" w:rsidRPr="001D3919" w:rsidRDefault="001C057E" w:rsidP="001D3919">
            <w:pPr>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二是我市目前的义务教育监测中存在标准多样和监测部门多头、各项监测数据为自行采集、自行使用，数据之间的关联性解读较弱、数据挖掘仍停留在浅层次，缺乏大数据平台等信息化手段，其结果具有一定的片面性，无法反映广州市义务教育的全貌或者说为广州义务教育整体</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画像</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w:t>
            </w:r>
          </w:p>
          <w:p w:rsidR="001C057E" w:rsidRPr="001D3919" w:rsidRDefault="001C057E" w:rsidP="001D3919">
            <w:pPr>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三是结合广州实际，制定广州市各项指标的标准或期望值，研究认可度高、公信力强的广州市义务教育质量监测标准和模型，可推动我市教育大数据开发，建立实时、全面、动态的质量管理体系，完善评价结果运用，综合发挥导向、鉴定、诊断、调控和改进作用，对全市义务教育质量起到事前、事中、事后监管的保障和提升作用，促进义务教育优质均衡发展。</w:t>
            </w:r>
          </w:p>
        </w:tc>
      </w:tr>
      <w:tr w:rsidR="001D3919" w:rsidRPr="001D3919" w:rsidTr="001D3919">
        <w:trPr>
          <w:trHeight w:val="3012"/>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4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001C057E" w:rsidRPr="001D3919">
              <w:rPr>
                <w:rFonts w:eastAsia="仿宋_GB2312"/>
                <w:snapToGrid w:val="0"/>
                <w:color w:val="000000" w:themeColor="text1"/>
                <w:sz w:val="28"/>
                <w:szCs w:val="28"/>
              </w:rPr>
              <w:t>完善体系。依照教育部等六部门关于印发《义务教育质量评价指南》的通知的县域义务教育质量评价指标体系和教育部的《县域义务教育优质均衡发展督导评估办法》，按照横向展开的方式完善《广州市义务教育发展监测指标体系（试行）》。</w:t>
            </w:r>
          </w:p>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001C057E" w:rsidRPr="001D3919">
              <w:rPr>
                <w:rFonts w:eastAsia="仿宋_GB2312"/>
                <w:snapToGrid w:val="0"/>
                <w:color w:val="000000" w:themeColor="text1"/>
                <w:sz w:val="28"/>
                <w:szCs w:val="28"/>
              </w:rPr>
              <w:t>建立模型。综合运用因子分析法、变异系数法、德尔菲法或其他客观赋权法、主观赋权法，确定、完善指标权重，将各指标的值整合成监测模型。在指标权重</w:t>
            </w:r>
            <w:r w:rsidR="001C057E" w:rsidRPr="001D3919">
              <w:rPr>
                <w:rFonts w:eastAsia="仿宋_GB2312"/>
                <w:snapToGrid w:val="0"/>
                <w:color w:val="000000" w:themeColor="text1"/>
                <w:sz w:val="28"/>
                <w:szCs w:val="28"/>
              </w:rPr>
              <w:lastRenderedPageBreak/>
              <w:t>确定以后，根据各指标的权数和指标之间的实际关系抽象、构建出数学模型</w:t>
            </w:r>
            <w:r w:rsidR="001C057E" w:rsidRPr="001D3919">
              <w:rPr>
                <w:rFonts w:eastAsia="仿宋_GB2312"/>
                <w:snapToGrid w:val="0"/>
                <w:color w:val="000000" w:themeColor="text1"/>
                <w:sz w:val="28"/>
                <w:szCs w:val="28"/>
              </w:rPr>
              <w:t>Y=f(X1,X2,X3,…,</w:t>
            </w:r>
            <w:proofErr w:type="spellStart"/>
            <w:r w:rsidR="001C057E" w:rsidRPr="001D3919">
              <w:rPr>
                <w:rFonts w:eastAsia="仿宋_GB2312"/>
                <w:snapToGrid w:val="0"/>
                <w:color w:val="000000" w:themeColor="text1"/>
                <w:sz w:val="28"/>
                <w:szCs w:val="28"/>
              </w:rPr>
              <w:t>Xn</w:t>
            </w:r>
            <w:proofErr w:type="spellEnd"/>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，从而清晰、简练地表达指标之间的关系。</w:t>
            </w:r>
          </w:p>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001C057E" w:rsidRPr="001D3919">
              <w:rPr>
                <w:rFonts w:eastAsia="仿宋_GB2312"/>
                <w:snapToGrid w:val="0"/>
                <w:color w:val="000000" w:themeColor="text1"/>
                <w:sz w:val="28"/>
                <w:szCs w:val="28"/>
              </w:rPr>
              <w:t>验证模型。完善广州市义务教育发展监测的数据收集表格，建立数据校验、清洗的运用工具。基于广州市各区的相关数据，通过验证性因素分析来验证假设模型的效度，检验模型各项拟合指数（含</w:t>
            </w:r>
            <w:r w:rsidR="001C057E" w:rsidRPr="001D3919">
              <w:rPr>
                <w:rFonts w:eastAsia="仿宋_GB2312"/>
                <w:snapToGrid w:val="0"/>
                <w:color w:val="000000" w:themeColor="text1"/>
                <w:sz w:val="28"/>
                <w:szCs w:val="28"/>
              </w:rPr>
              <w:t>X2/</w:t>
            </w:r>
            <w:proofErr w:type="spellStart"/>
            <w:r w:rsidR="001C057E" w:rsidRPr="001D3919">
              <w:rPr>
                <w:rFonts w:eastAsia="仿宋_GB2312"/>
                <w:snapToGrid w:val="0"/>
                <w:color w:val="000000" w:themeColor="text1"/>
                <w:sz w:val="28"/>
                <w:szCs w:val="28"/>
              </w:rPr>
              <w:t>df</w:t>
            </w:r>
            <w:proofErr w:type="spellEnd"/>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GFI</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CFI</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TLI</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NFI</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IFI</w:t>
            </w:r>
            <w:r w:rsidR="001C057E" w:rsidRPr="001D3919">
              <w:rPr>
                <w:rFonts w:eastAsia="仿宋_GB2312"/>
                <w:snapToGrid w:val="0"/>
                <w:color w:val="000000" w:themeColor="text1"/>
                <w:sz w:val="28"/>
                <w:szCs w:val="28"/>
              </w:rPr>
              <w:t>等）是否符合统计学要求，从而检验模型的拟合度，并根据实际情况对模型</w:t>
            </w:r>
            <w:proofErr w:type="gramStart"/>
            <w:r w:rsidR="001C057E" w:rsidRPr="001D3919">
              <w:rPr>
                <w:rFonts w:eastAsia="仿宋_GB2312"/>
                <w:snapToGrid w:val="0"/>
                <w:color w:val="000000" w:themeColor="text1"/>
                <w:sz w:val="28"/>
                <w:szCs w:val="28"/>
              </w:rPr>
              <w:t>作出</w:t>
            </w:r>
            <w:proofErr w:type="gramEnd"/>
            <w:r w:rsidR="001C057E" w:rsidRPr="001D3919">
              <w:rPr>
                <w:rFonts w:eastAsia="仿宋_GB2312"/>
                <w:snapToGrid w:val="0"/>
                <w:color w:val="000000" w:themeColor="text1"/>
                <w:sz w:val="28"/>
                <w:szCs w:val="28"/>
              </w:rPr>
              <w:t>修正。</w:t>
            </w:r>
          </w:p>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4.</w:t>
            </w:r>
            <w:r w:rsidR="001C057E" w:rsidRPr="001D3919">
              <w:rPr>
                <w:rFonts w:eastAsia="仿宋_GB2312"/>
                <w:snapToGrid w:val="0"/>
                <w:color w:val="000000" w:themeColor="text1"/>
                <w:sz w:val="28"/>
                <w:szCs w:val="28"/>
              </w:rPr>
              <w:t>数据应用。通过对广州市各区的情况进行试行监测，按照</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投入</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过程</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产出</w:t>
            </w:r>
            <w:r w:rsidR="001C057E" w:rsidRPr="001D3919">
              <w:rPr>
                <w:rFonts w:eastAsia="仿宋_GB2312"/>
                <w:snapToGrid w:val="0"/>
                <w:color w:val="000000" w:themeColor="text1"/>
                <w:sz w:val="28"/>
                <w:szCs w:val="28"/>
              </w:rPr>
              <w:t>”</w:t>
            </w:r>
            <w:r w:rsidR="001C057E" w:rsidRPr="001D3919">
              <w:rPr>
                <w:rFonts w:eastAsia="仿宋_GB2312"/>
                <w:snapToGrid w:val="0"/>
                <w:color w:val="000000" w:themeColor="text1"/>
                <w:sz w:val="28"/>
                <w:szCs w:val="28"/>
              </w:rPr>
              <w:t>的模式，基于数据，对各区的监测结果进行自动程序化的预警分析，清晰给出各区当前存在主要问题，整改的着力点，为广州市义务教育决策提供基于数据的强有力支撑。</w:t>
            </w:r>
          </w:p>
        </w:tc>
      </w:tr>
      <w:tr w:rsidR="001D3919" w:rsidRPr="001D3919" w:rsidTr="001D3919">
        <w:trPr>
          <w:trHeight w:val="2261"/>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4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lastRenderedPageBreak/>
              <w:t>成果要求</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001C057E" w:rsidRPr="001D3919">
              <w:rPr>
                <w:rFonts w:eastAsia="仿宋_GB2312"/>
                <w:snapToGrid w:val="0"/>
                <w:color w:val="000000" w:themeColor="text1"/>
                <w:sz w:val="28"/>
                <w:szCs w:val="28"/>
              </w:rPr>
              <w:t>构建模型。完善《广州市义务教育发展监测指标体系（试行）》，构建广州市对各区义务教育优质均衡发展的监测模型。</w:t>
            </w:r>
          </w:p>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001C057E" w:rsidRPr="001D3919">
              <w:rPr>
                <w:rFonts w:eastAsia="仿宋_GB2312"/>
                <w:snapToGrid w:val="0"/>
                <w:color w:val="000000" w:themeColor="text1"/>
                <w:sz w:val="28"/>
                <w:szCs w:val="28"/>
              </w:rPr>
              <w:t>提供工具。提供监测相应的数据收集及数据验证、清晰的工具。</w:t>
            </w:r>
          </w:p>
          <w:p w:rsidR="001C057E" w:rsidRPr="001D3919" w:rsidRDefault="00441E49" w:rsidP="001D3919">
            <w:pPr>
              <w:widowControl/>
              <w:adjustRightInd w:val="0"/>
              <w:snapToGrid w:val="0"/>
              <w:spacing w:line="4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001C057E" w:rsidRPr="001D3919">
              <w:rPr>
                <w:rFonts w:eastAsia="仿宋_GB2312"/>
                <w:snapToGrid w:val="0"/>
                <w:color w:val="000000" w:themeColor="text1"/>
                <w:sz w:val="28"/>
                <w:szCs w:val="28"/>
              </w:rPr>
              <w:t>进行试测。完成广州市各区情况的一次试行监测，基于数据，对各区的监测结果进行自动程序化的预警分析，清晰给出各区当前存在主要问题，整改的着力点。</w:t>
            </w:r>
          </w:p>
        </w:tc>
      </w:tr>
      <w:tr w:rsidR="001D3919" w:rsidRPr="001D3919" w:rsidTr="001D3919">
        <w:trPr>
          <w:trHeight w:val="617"/>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4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400" w:lineRule="exact"/>
              <w:ind w:firstLineChars="150" w:firstLine="420"/>
              <w:rPr>
                <w:rFonts w:eastAsia="仿宋_GB2312"/>
                <w:snapToGrid w:val="0"/>
                <w:color w:val="000000" w:themeColor="text1"/>
                <w:sz w:val="28"/>
                <w:szCs w:val="28"/>
              </w:rPr>
            </w:pPr>
            <w:r w:rsidRPr="001D3919">
              <w:rPr>
                <w:rFonts w:eastAsia="仿宋_GB2312"/>
                <w:snapToGrid w:val="0"/>
                <w:color w:val="000000" w:themeColor="text1"/>
                <w:sz w:val="28"/>
                <w:szCs w:val="28"/>
              </w:rPr>
              <w:t>2022</w:t>
            </w:r>
            <w:r w:rsidRPr="001D3919">
              <w:rPr>
                <w:rFonts w:eastAsia="仿宋_GB2312"/>
                <w:snapToGrid w:val="0"/>
                <w:color w:val="000000" w:themeColor="text1"/>
                <w:sz w:val="28"/>
                <w:szCs w:val="28"/>
              </w:rPr>
              <w:t>年</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月</w:t>
            </w:r>
          </w:p>
        </w:tc>
      </w:tr>
    </w:tbl>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lastRenderedPageBreak/>
        <w:t>广州市教育科学规划重大课题需求表</w:t>
      </w:r>
      <w:r w:rsidRPr="001D3919">
        <w:rPr>
          <w:rFonts w:eastAsia="方正小标宋_GBK"/>
          <w:snapToGrid w:val="0"/>
          <w:color w:val="000000" w:themeColor="text1"/>
          <w:sz w:val="44"/>
          <w:szCs w:val="44"/>
        </w:rPr>
        <w:t>2</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6903"/>
      </w:tblGrid>
      <w:tr w:rsidR="001D3919" w:rsidRPr="001D3919" w:rsidTr="001D3919">
        <w:trPr>
          <w:trHeight w:val="565"/>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教科研机构集团化办学的机制研究</w:t>
            </w:r>
          </w:p>
        </w:tc>
      </w:tr>
      <w:tr w:rsidR="001D3919" w:rsidRPr="001D3919" w:rsidTr="001D3919">
        <w:trPr>
          <w:trHeight w:val="565"/>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市教育研究院</w:t>
            </w:r>
          </w:p>
        </w:tc>
      </w:tr>
      <w:tr w:rsidR="001D3919" w:rsidRPr="001D3919" w:rsidTr="001D3919">
        <w:trPr>
          <w:trHeight w:val="7223"/>
          <w:jc w:val="center"/>
        </w:trPr>
        <w:tc>
          <w:tcPr>
            <w:tcW w:w="1927" w:type="dxa"/>
            <w:tcBorders>
              <w:top w:val="single" w:sz="4" w:space="0" w:color="auto"/>
              <w:left w:val="single" w:sz="4" w:space="0" w:color="auto"/>
              <w:bottom w:val="single" w:sz="4" w:space="0" w:color="auto"/>
              <w:right w:val="single" w:sz="4" w:space="0" w:color="auto"/>
            </w:tcBorders>
            <w:vAlign w:val="center"/>
          </w:tcPr>
          <w:p w:rsidR="00445095" w:rsidRPr="001D3919" w:rsidRDefault="00445095"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tcPr>
          <w:p w:rsidR="00445095" w:rsidRPr="001D3919" w:rsidRDefault="00445095"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集团化办学是基础教育高质量发展中一项极其重要又相对复杂的工作。我国的集团化办学正处于转型发展关键期，需要我们审慎研究和稳妥实践。国内许多教科研机构早已开展集团化办学探索，把合作办学作为教育改革实践的重要方式。教科研机构作为办学主体的教育集团，形成了与名校办学教育集团不同的风貌，走出了一条特色道路，其模式和经验需要提炼总结，并对其优化发展做探讨研究。</w:t>
            </w:r>
          </w:p>
          <w:p w:rsidR="00445095" w:rsidRPr="001D3919" w:rsidRDefault="00445095"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为全面贯彻党的十九大精神和习近平总书记系列重要讲话精神，回应广大群众对优质教育资源的需求，不断增加优质教育资源供给，努力破解区域教育不均衡不充分发展的难题，广州市积极探索多种兴办主体的集团化办学模式，其中教科研机构主导的集团化办学开辟了一条创新之路，对区域优质教育资源均衡发展起到重要作用。开展教科研机构集团化办学特色与机制研究，有利于通过集团化办学促使广州基础教育均衡发展的经验梳理，从顶层设计上提出可行路径，为广州教育发展提供战略参考。</w:t>
            </w:r>
          </w:p>
        </w:tc>
      </w:tr>
      <w:tr w:rsidR="001D3919" w:rsidRPr="001D3919" w:rsidTr="001D3919">
        <w:trPr>
          <w:trHeight w:val="557"/>
          <w:jc w:val="center"/>
        </w:trPr>
        <w:tc>
          <w:tcPr>
            <w:tcW w:w="1927" w:type="dxa"/>
            <w:tcBorders>
              <w:top w:val="single" w:sz="4" w:space="0" w:color="auto"/>
              <w:left w:val="single" w:sz="4" w:space="0" w:color="auto"/>
              <w:bottom w:val="single" w:sz="4" w:space="0" w:color="auto"/>
              <w:right w:val="single" w:sz="4" w:space="0" w:color="auto"/>
            </w:tcBorders>
            <w:vAlign w:val="center"/>
          </w:tcPr>
          <w:p w:rsidR="00445095" w:rsidRPr="001D3919" w:rsidRDefault="00445095"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tcPr>
          <w:p w:rsidR="00445095" w:rsidRPr="001D3919" w:rsidRDefault="00445095" w:rsidP="001D3919">
            <w:pPr>
              <w:pStyle w:val="a5"/>
              <w:adjustRightInd w:val="0"/>
              <w:snapToGrid w:val="0"/>
              <w:spacing w:before="0" w:beforeAutospacing="0" w:after="0" w:afterAutospacing="0" w:line="360" w:lineRule="exact"/>
              <w:ind w:firstLineChars="200" w:firstLine="560"/>
              <w:rPr>
                <w:rFonts w:ascii="Times New Roman" w:eastAsia="仿宋_GB2312" w:hAnsi="Times New Roman"/>
                <w:snapToGrid w:val="0"/>
                <w:color w:val="000000" w:themeColor="text1"/>
                <w:sz w:val="28"/>
                <w:szCs w:val="28"/>
              </w:rPr>
            </w:pPr>
            <w:r w:rsidRPr="001D3919">
              <w:rPr>
                <w:rFonts w:ascii="Times New Roman" w:eastAsia="仿宋_GB2312" w:hAnsi="Times New Roman"/>
                <w:snapToGrid w:val="0"/>
                <w:color w:val="000000" w:themeColor="text1"/>
                <w:sz w:val="28"/>
                <w:szCs w:val="28"/>
              </w:rPr>
              <w:t>1.</w:t>
            </w:r>
            <w:r w:rsidRPr="001D3919">
              <w:rPr>
                <w:rFonts w:ascii="Times New Roman" w:eastAsia="仿宋_GB2312" w:hAnsi="Times New Roman"/>
                <w:snapToGrid w:val="0"/>
                <w:color w:val="000000" w:themeColor="text1"/>
                <w:sz w:val="28"/>
                <w:szCs w:val="28"/>
              </w:rPr>
              <w:t>教科研机构基础教育集团办学中的主体地位构建。</w:t>
            </w:r>
          </w:p>
          <w:p w:rsidR="00445095" w:rsidRPr="001D3919" w:rsidRDefault="00445095" w:rsidP="001D3919">
            <w:pPr>
              <w:pStyle w:val="a5"/>
              <w:adjustRightInd w:val="0"/>
              <w:snapToGrid w:val="0"/>
              <w:spacing w:before="0" w:beforeAutospacing="0" w:after="0" w:afterAutospacing="0" w:line="360" w:lineRule="exact"/>
              <w:ind w:firstLineChars="200" w:firstLine="560"/>
              <w:rPr>
                <w:rFonts w:ascii="Times New Roman" w:eastAsia="仿宋_GB2312" w:hAnsi="Times New Roman"/>
                <w:snapToGrid w:val="0"/>
                <w:color w:val="000000" w:themeColor="text1"/>
                <w:sz w:val="28"/>
                <w:szCs w:val="28"/>
              </w:rPr>
            </w:pPr>
            <w:r w:rsidRPr="001D3919">
              <w:rPr>
                <w:rFonts w:ascii="Times New Roman" w:eastAsia="仿宋_GB2312" w:hAnsi="Times New Roman"/>
                <w:snapToGrid w:val="0"/>
                <w:color w:val="000000" w:themeColor="text1"/>
                <w:sz w:val="28"/>
                <w:szCs w:val="28"/>
              </w:rPr>
              <w:t>2.</w:t>
            </w:r>
            <w:r w:rsidRPr="001D3919">
              <w:rPr>
                <w:rFonts w:ascii="Times New Roman" w:eastAsia="仿宋_GB2312" w:hAnsi="Times New Roman"/>
                <w:snapToGrid w:val="0"/>
                <w:color w:val="000000" w:themeColor="text1"/>
                <w:sz w:val="28"/>
                <w:szCs w:val="28"/>
              </w:rPr>
              <w:t>教科研机构基础教育集团化办学的运行机制。</w:t>
            </w:r>
          </w:p>
          <w:p w:rsidR="00445095" w:rsidRPr="001D3919" w:rsidRDefault="00445095" w:rsidP="001D3919">
            <w:pPr>
              <w:pStyle w:val="a5"/>
              <w:adjustRightInd w:val="0"/>
              <w:snapToGrid w:val="0"/>
              <w:spacing w:before="0" w:beforeAutospacing="0" w:after="0" w:afterAutospacing="0" w:line="360" w:lineRule="exact"/>
              <w:ind w:firstLineChars="200" w:firstLine="560"/>
              <w:rPr>
                <w:rFonts w:ascii="Times New Roman" w:eastAsia="仿宋_GB2312" w:hAnsi="Times New Roman"/>
                <w:snapToGrid w:val="0"/>
                <w:color w:val="000000" w:themeColor="text1"/>
                <w:sz w:val="28"/>
                <w:szCs w:val="28"/>
              </w:rPr>
            </w:pPr>
            <w:r w:rsidRPr="001D3919">
              <w:rPr>
                <w:rFonts w:ascii="Times New Roman" w:eastAsia="仿宋_GB2312" w:hAnsi="Times New Roman"/>
                <w:snapToGrid w:val="0"/>
                <w:color w:val="000000" w:themeColor="text1"/>
                <w:sz w:val="28"/>
                <w:szCs w:val="28"/>
              </w:rPr>
              <w:t>3.</w:t>
            </w:r>
            <w:r w:rsidRPr="001D3919">
              <w:rPr>
                <w:rFonts w:ascii="Times New Roman" w:eastAsia="仿宋_GB2312" w:hAnsi="Times New Roman"/>
                <w:snapToGrid w:val="0"/>
                <w:color w:val="000000" w:themeColor="text1"/>
                <w:sz w:val="28"/>
                <w:szCs w:val="28"/>
              </w:rPr>
              <w:t>教科研机构基础教育集团化办学中的教育教学改革实践。</w:t>
            </w:r>
          </w:p>
          <w:p w:rsidR="00445095" w:rsidRPr="001D3919" w:rsidRDefault="00445095" w:rsidP="001D3919">
            <w:pPr>
              <w:pStyle w:val="a5"/>
              <w:adjustRightInd w:val="0"/>
              <w:snapToGrid w:val="0"/>
              <w:spacing w:before="0" w:beforeAutospacing="0" w:after="0" w:afterAutospacing="0" w:line="360" w:lineRule="exact"/>
              <w:ind w:firstLineChars="200" w:firstLine="560"/>
              <w:rPr>
                <w:rFonts w:ascii="Times New Roman" w:eastAsia="仿宋_GB2312" w:hAnsi="Times New Roman"/>
                <w:snapToGrid w:val="0"/>
                <w:color w:val="000000" w:themeColor="text1"/>
                <w:sz w:val="28"/>
                <w:szCs w:val="28"/>
              </w:rPr>
            </w:pPr>
            <w:r w:rsidRPr="001D3919">
              <w:rPr>
                <w:rFonts w:ascii="Times New Roman" w:eastAsia="仿宋_GB2312" w:hAnsi="Times New Roman"/>
                <w:snapToGrid w:val="0"/>
                <w:color w:val="000000" w:themeColor="text1"/>
                <w:sz w:val="28"/>
                <w:szCs w:val="28"/>
              </w:rPr>
              <w:t>4.</w:t>
            </w:r>
            <w:r w:rsidRPr="001D3919">
              <w:rPr>
                <w:rFonts w:ascii="Times New Roman" w:eastAsia="仿宋_GB2312" w:hAnsi="Times New Roman"/>
                <w:snapToGrid w:val="0"/>
                <w:color w:val="000000" w:themeColor="text1"/>
                <w:sz w:val="28"/>
                <w:szCs w:val="28"/>
              </w:rPr>
              <w:t>教科研机构基础教育集团化办学中的集团文化构建。</w:t>
            </w:r>
          </w:p>
          <w:p w:rsidR="00445095" w:rsidRPr="001D3919" w:rsidRDefault="00445095" w:rsidP="001D3919">
            <w:pPr>
              <w:pStyle w:val="a5"/>
              <w:adjustRightInd w:val="0"/>
              <w:snapToGrid w:val="0"/>
              <w:spacing w:before="0" w:beforeAutospacing="0" w:after="0" w:afterAutospacing="0" w:line="360" w:lineRule="exact"/>
              <w:ind w:firstLineChars="200" w:firstLine="560"/>
              <w:rPr>
                <w:rFonts w:ascii="Times New Roman" w:eastAsia="仿宋_GB2312" w:hAnsi="Times New Roman"/>
                <w:snapToGrid w:val="0"/>
                <w:color w:val="000000" w:themeColor="text1"/>
                <w:sz w:val="28"/>
                <w:szCs w:val="28"/>
              </w:rPr>
            </w:pPr>
            <w:r w:rsidRPr="001D3919">
              <w:rPr>
                <w:rFonts w:ascii="Times New Roman" w:eastAsia="仿宋_GB2312" w:hAnsi="Times New Roman"/>
                <w:snapToGrid w:val="0"/>
                <w:color w:val="000000" w:themeColor="text1"/>
                <w:sz w:val="28"/>
                <w:szCs w:val="28"/>
              </w:rPr>
              <w:t>5.</w:t>
            </w:r>
            <w:r w:rsidRPr="001D3919">
              <w:rPr>
                <w:rFonts w:ascii="Times New Roman" w:eastAsia="仿宋_GB2312" w:hAnsi="Times New Roman"/>
                <w:snapToGrid w:val="0"/>
                <w:color w:val="000000" w:themeColor="text1"/>
                <w:sz w:val="28"/>
                <w:szCs w:val="28"/>
              </w:rPr>
              <w:t>教科研机构基础教育集团化办学中的协同创新。</w:t>
            </w:r>
          </w:p>
        </w:tc>
      </w:tr>
      <w:tr w:rsidR="001D3919" w:rsidRPr="001D3919" w:rsidTr="001D3919">
        <w:trPr>
          <w:trHeight w:val="524"/>
          <w:jc w:val="center"/>
        </w:trPr>
        <w:tc>
          <w:tcPr>
            <w:tcW w:w="1927" w:type="dxa"/>
            <w:tcBorders>
              <w:top w:val="single" w:sz="4" w:space="0" w:color="auto"/>
              <w:left w:val="single" w:sz="4" w:space="0" w:color="auto"/>
              <w:bottom w:val="single" w:sz="4" w:space="0" w:color="auto"/>
              <w:right w:val="single" w:sz="4" w:space="0" w:color="auto"/>
            </w:tcBorders>
            <w:vAlign w:val="center"/>
          </w:tcPr>
          <w:p w:rsidR="00445095" w:rsidRPr="001D3919" w:rsidRDefault="00445095"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vAlign w:val="center"/>
          </w:tcPr>
          <w:p w:rsidR="00445095" w:rsidRPr="001D3919" w:rsidRDefault="00445095"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研究报告；</w:t>
            </w: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论文；</w:t>
            </w: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案例集。</w:t>
            </w:r>
          </w:p>
        </w:tc>
      </w:tr>
      <w:tr w:rsidR="001D3919" w:rsidRPr="001D3919" w:rsidTr="001D3919">
        <w:trPr>
          <w:trHeight w:val="566"/>
          <w:jc w:val="center"/>
        </w:trPr>
        <w:tc>
          <w:tcPr>
            <w:tcW w:w="1927" w:type="dxa"/>
            <w:tcBorders>
              <w:top w:val="single" w:sz="4" w:space="0" w:color="auto"/>
              <w:left w:val="single" w:sz="4" w:space="0" w:color="auto"/>
              <w:bottom w:val="single" w:sz="4" w:space="0" w:color="auto"/>
              <w:right w:val="single" w:sz="4" w:space="0" w:color="auto"/>
            </w:tcBorders>
            <w:vAlign w:val="center"/>
          </w:tcPr>
          <w:p w:rsidR="00445095" w:rsidRPr="001D3919" w:rsidRDefault="00445095"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tcPr>
          <w:p w:rsidR="00445095" w:rsidRPr="001D3919" w:rsidRDefault="00445095" w:rsidP="001D3919">
            <w:pPr>
              <w:adjustRightInd w:val="0"/>
              <w:snapToGrid w:val="0"/>
              <w:spacing w:line="360" w:lineRule="exact"/>
              <w:ind w:firstLineChars="200" w:firstLine="560"/>
              <w:jc w:val="left"/>
              <w:rPr>
                <w:rFonts w:eastAsia="仿宋_GB2312"/>
                <w:snapToGrid w:val="0"/>
                <w:color w:val="000000" w:themeColor="text1"/>
                <w:sz w:val="28"/>
                <w:szCs w:val="28"/>
              </w:rPr>
            </w:pPr>
            <w:r w:rsidRPr="001D3919">
              <w:rPr>
                <w:rFonts w:eastAsia="仿宋_GB2312"/>
                <w:snapToGrid w:val="0"/>
                <w:color w:val="000000" w:themeColor="text1"/>
                <w:sz w:val="28"/>
                <w:szCs w:val="28"/>
              </w:rPr>
              <w:t>合同签订后的</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年内。</w:t>
            </w:r>
          </w:p>
        </w:tc>
      </w:tr>
    </w:tbl>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lastRenderedPageBreak/>
        <w:t>广州市教育科学规划重大课题需求表</w:t>
      </w:r>
      <w:r w:rsidRPr="001D3919">
        <w:rPr>
          <w:rFonts w:eastAsia="方正小标宋_GBK"/>
          <w:snapToGrid w:val="0"/>
          <w:color w:val="000000" w:themeColor="text1"/>
          <w:sz w:val="44"/>
          <w:szCs w:val="44"/>
        </w:rPr>
        <w:t>3</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现代学校制度下的家校协同实践研究</w:t>
            </w:r>
          </w:p>
        </w:tc>
      </w:tr>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市教育研究院</w:t>
            </w:r>
          </w:p>
        </w:tc>
      </w:tr>
      <w:tr w:rsidR="001D3919" w:rsidRPr="001D3919" w:rsidTr="001D3919">
        <w:trPr>
          <w:trHeight w:val="263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面向</w:t>
            </w:r>
            <w:r w:rsidRPr="001D3919">
              <w:rPr>
                <w:rFonts w:eastAsia="仿宋_GB2312"/>
                <w:snapToGrid w:val="0"/>
                <w:color w:val="000000" w:themeColor="text1"/>
                <w:sz w:val="28"/>
                <w:szCs w:val="28"/>
              </w:rPr>
              <w:t>2035</w:t>
            </w:r>
            <w:r w:rsidRPr="001D3919">
              <w:rPr>
                <w:rFonts w:eastAsia="仿宋_GB2312"/>
                <w:snapToGrid w:val="0"/>
                <w:color w:val="000000" w:themeColor="text1"/>
                <w:sz w:val="28"/>
                <w:szCs w:val="28"/>
              </w:rPr>
              <w:t>的教育现代化，需要与之相应的现代教育制度。学校与家庭合作是建设现代学校制度的必然要求，是教育现代化的重要内容。当前，学校家庭间的合作与教育现代化的要求之间存在显著差异，带来不少问题。家校合作促进现代学校制度建设，有助于化解学校面临的现实问题，实现儿童发展根本目标，推进教育体制改革。</w:t>
            </w:r>
          </w:p>
        </w:tc>
      </w:tr>
      <w:tr w:rsidR="001D3919" w:rsidRPr="001D3919" w:rsidTr="001D3919">
        <w:trPr>
          <w:trHeight w:val="3515"/>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研究教育现代化对协同育人的内在要求，探讨教育现代化框架中，中小学幼儿园家校协同育人的应然对策。</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开展广州市中小学幼儿园家庭学校协同育人调研，分析取得的成绩、存在的问题、问题的归因，提出适合广州市教育现代化特征的操作策略。</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研究家校合作工作各环节有效改进方案。研究家校沟通、家长学校和家长委员会建设、家长参与等有效的工作方案，为中小学幼儿园提供指导和服务。</w:t>
            </w:r>
          </w:p>
        </w:tc>
      </w:tr>
      <w:tr w:rsidR="001D3919" w:rsidRPr="001D3919" w:rsidTr="001D3919">
        <w:trPr>
          <w:trHeight w:val="1852"/>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形成广州市家校协同育人的研究报告及家校合作工作指导性文件。</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proofErr w:type="gramStart"/>
            <w:r w:rsidRPr="001D3919">
              <w:rPr>
                <w:rFonts w:eastAsia="仿宋_GB2312"/>
                <w:snapToGrid w:val="0"/>
                <w:color w:val="000000" w:themeColor="text1"/>
                <w:sz w:val="28"/>
                <w:szCs w:val="28"/>
              </w:rPr>
              <w:t>形成家</w:t>
            </w:r>
            <w:proofErr w:type="gramEnd"/>
            <w:r w:rsidRPr="001D3919">
              <w:rPr>
                <w:rFonts w:eastAsia="仿宋_GB2312"/>
                <w:snapToGrid w:val="0"/>
                <w:color w:val="000000" w:themeColor="text1"/>
                <w:sz w:val="28"/>
                <w:szCs w:val="28"/>
              </w:rPr>
              <w:t>校沟通、家庭教育指导、家长参与等协同育人改进方案，改进学校家庭教育工作，协同育人体系更加完善。</w:t>
            </w:r>
          </w:p>
        </w:tc>
      </w:tr>
      <w:tr w:rsidR="001D3919" w:rsidRPr="001D3919" w:rsidTr="001D3919">
        <w:trPr>
          <w:trHeight w:val="603"/>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合同签订后的</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年内</w:t>
            </w:r>
          </w:p>
        </w:tc>
      </w:tr>
    </w:tbl>
    <w:p w:rsidR="001D3919" w:rsidRPr="001D3919" w:rsidRDefault="001D3919" w:rsidP="001D3919">
      <w:pPr>
        <w:adjustRightInd w:val="0"/>
        <w:snapToGrid w:val="0"/>
        <w:spacing w:line="560" w:lineRule="exac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4</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61"/>
      </w:tblGrid>
      <w:tr w:rsidR="001D3919" w:rsidRPr="001D3919" w:rsidTr="001D3919">
        <w:trPr>
          <w:trHeight w:val="707"/>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61"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仿宋_GB2312"/>
                <w:snapToGrid w:val="0"/>
                <w:color w:val="000000" w:themeColor="text1"/>
                <w:sz w:val="28"/>
                <w:szCs w:val="28"/>
              </w:rPr>
            </w:pPr>
            <w:r w:rsidRPr="001D3919">
              <w:rPr>
                <w:rFonts w:eastAsia="仿宋_GB2312"/>
                <w:snapToGrid w:val="0"/>
                <w:color w:val="000000" w:themeColor="text1"/>
                <w:sz w:val="28"/>
                <w:szCs w:val="28"/>
              </w:rPr>
              <w:t>广州市中小学教师师德师风建设现状、问题及对策研究</w:t>
            </w:r>
          </w:p>
        </w:tc>
      </w:tr>
      <w:tr w:rsidR="001D3919" w:rsidRPr="001D3919" w:rsidTr="001D3919">
        <w:trPr>
          <w:trHeight w:val="707"/>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61"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jc w:val="left"/>
              <w:rPr>
                <w:rFonts w:eastAsia="仿宋_GB2312"/>
                <w:snapToGrid w:val="0"/>
                <w:color w:val="000000" w:themeColor="text1"/>
                <w:sz w:val="28"/>
                <w:szCs w:val="28"/>
              </w:rPr>
            </w:pPr>
            <w:r w:rsidRPr="001D3919">
              <w:rPr>
                <w:rFonts w:eastAsia="仿宋_GB2312"/>
                <w:snapToGrid w:val="0"/>
                <w:color w:val="000000" w:themeColor="text1"/>
                <w:sz w:val="28"/>
                <w:szCs w:val="28"/>
              </w:rPr>
              <w:t>师资工作处</w:t>
            </w:r>
          </w:p>
        </w:tc>
      </w:tr>
      <w:tr w:rsidR="001D3919" w:rsidRPr="001D3919" w:rsidTr="001D3919">
        <w:trPr>
          <w:trHeight w:val="986"/>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61"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color w:val="000000" w:themeColor="text1"/>
                <w:sz w:val="28"/>
                <w:szCs w:val="28"/>
              </w:rPr>
            </w:pPr>
            <w:r w:rsidRPr="001D3919">
              <w:rPr>
                <w:rFonts w:eastAsia="仿宋_GB2312"/>
                <w:color w:val="000000" w:themeColor="text1"/>
                <w:sz w:val="28"/>
                <w:szCs w:val="28"/>
              </w:rPr>
              <w:t>进一步深入了解新时代教师队伍思想状况，师德师风建设情况，加强教师队伍建设</w:t>
            </w:r>
          </w:p>
        </w:tc>
      </w:tr>
      <w:tr w:rsidR="001D3919" w:rsidRPr="001D3919" w:rsidTr="001D3919">
        <w:trPr>
          <w:trHeight w:val="2389"/>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61"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widowControl/>
              <w:adjustRightInd w:val="0"/>
              <w:snapToGrid w:val="0"/>
              <w:spacing w:line="360" w:lineRule="exact"/>
              <w:ind w:firstLineChars="200" w:firstLine="560"/>
              <w:rPr>
                <w:rFonts w:eastAsia="仿宋_GB2312"/>
                <w:color w:val="000000" w:themeColor="text1"/>
                <w:sz w:val="28"/>
                <w:szCs w:val="28"/>
              </w:rPr>
            </w:pPr>
            <w:r w:rsidRPr="001D3919">
              <w:rPr>
                <w:rFonts w:eastAsia="仿宋_GB2312"/>
                <w:color w:val="000000" w:themeColor="text1"/>
                <w:sz w:val="28"/>
                <w:szCs w:val="28"/>
              </w:rPr>
              <w:t>1.</w:t>
            </w:r>
            <w:r w:rsidRPr="001D3919">
              <w:rPr>
                <w:rFonts w:eastAsia="仿宋_GB2312"/>
                <w:color w:val="000000" w:themeColor="text1"/>
                <w:sz w:val="28"/>
                <w:szCs w:val="28"/>
              </w:rPr>
              <w:t>研究各区各校（尤其是民办学校）师德师风建设情况</w:t>
            </w:r>
            <w:r w:rsidR="00C5391D" w:rsidRPr="001D3919">
              <w:rPr>
                <w:rFonts w:eastAsia="仿宋_GB2312"/>
                <w:color w:val="000000" w:themeColor="text1"/>
                <w:sz w:val="28"/>
                <w:szCs w:val="28"/>
              </w:rPr>
              <w:t>。</w:t>
            </w:r>
          </w:p>
          <w:p w:rsidR="001C057E" w:rsidRPr="001D3919" w:rsidRDefault="001C057E" w:rsidP="001D3919">
            <w:pPr>
              <w:widowControl/>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color w:val="000000" w:themeColor="text1"/>
                <w:sz w:val="28"/>
                <w:szCs w:val="28"/>
              </w:rPr>
              <w:t>2.</w:t>
            </w:r>
            <w:r w:rsidRPr="001D3919">
              <w:rPr>
                <w:rFonts w:eastAsia="仿宋_GB2312"/>
                <w:color w:val="000000" w:themeColor="text1"/>
                <w:sz w:val="28"/>
                <w:szCs w:val="28"/>
              </w:rPr>
              <w:t>研究教师思想状况和师德水平</w:t>
            </w:r>
            <w:r w:rsidR="00C5391D" w:rsidRPr="001D3919">
              <w:rPr>
                <w:rFonts w:eastAsia="仿宋_GB2312"/>
                <w:color w:val="000000" w:themeColor="text1"/>
                <w:sz w:val="28"/>
                <w:szCs w:val="28"/>
              </w:rPr>
              <w:t>。</w:t>
            </w:r>
          </w:p>
          <w:p w:rsidR="001C057E" w:rsidRPr="001D3919" w:rsidRDefault="001C057E" w:rsidP="001D3919">
            <w:pPr>
              <w:widowControl/>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color w:val="000000" w:themeColor="text1"/>
                <w:sz w:val="28"/>
                <w:szCs w:val="28"/>
              </w:rPr>
              <w:t>3.</w:t>
            </w:r>
            <w:r w:rsidRPr="001D3919">
              <w:rPr>
                <w:rFonts w:eastAsia="仿宋_GB2312"/>
                <w:color w:val="000000" w:themeColor="text1"/>
                <w:sz w:val="28"/>
                <w:szCs w:val="28"/>
              </w:rPr>
              <w:t>研究教师师德方面的主要问题</w:t>
            </w:r>
            <w:r w:rsidR="00C5391D" w:rsidRPr="001D3919">
              <w:rPr>
                <w:rFonts w:eastAsia="仿宋_GB2312"/>
                <w:color w:val="000000" w:themeColor="text1"/>
                <w:sz w:val="28"/>
                <w:szCs w:val="28"/>
              </w:rPr>
              <w:t>。</w:t>
            </w:r>
          </w:p>
          <w:p w:rsidR="001C057E" w:rsidRPr="001D3919" w:rsidRDefault="001C057E" w:rsidP="001D3919">
            <w:pPr>
              <w:widowControl/>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color w:val="000000" w:themeColor="text1"/>
                <w:sz w:val="28"/>
                <w:szCs w:val="28"/>
              </w:rPr>
              <w:t>4.</w:t>
            </w:r>
            <w:r w:rsidRPr="001D3919">
              <w:rPr>
                <w:rFonts w:eastAsia="仿宋_GB2312"/>
                <w:color w:val="000000" w:themeColor="text1"/>
                <w:sz w:val="28"/>
                <w:szCs w:val="28"/>
              </w:rPr>
              <w:t>有针对性提出解决师德问题的建议</w:t>
            </w:r>
            <w:r w:rsidR="00B91DD8" w:rsidRPr="001D3919">
              <w:rPr>
                <w:rFonts w:eastAsia="仿宋_GB2312"/>
                <w:color w:val="000000" w:themeColor="text1"/>
                <w:sz w:val="28"/>
                <w:szCs w:val="28"/>
              </w:rPr>
              <w:t>。</w:t>
            </w:r>
          </w:p>
        </w:tc>
      </w:tr>
      <w:tr w:rsidR="001D3919" w:rsidRPr="001D3919" w:rsidTr="001D3919">
        <w:trPr>
          <w:trHeight w:val="1558"/>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61"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widowControl/>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全面调查教师师德情况</w:t>
            </w:r>
            <w:r w:rsidR="00C5391D" w:rsidRPr="001D3919">
              <w:rPr>
                <w:rFonts w:eastAsia="仿宋_GB2312"/>
                <w:snapToGrid w:val="0"/>
                <w:color w:val="000000" w:themeColor="text1"/>
                <w:sz w:val="28"/>
                <w:szCs w:val="28"/>
              </w:rPr>
              <w:t>。</w:t>
            </w:r>
          </w:p>
          <w:p w:rsidR="001C057E" w:rsidRPr="001D3919" w:rsidRDefault="001C057E" w:rsidP="001D3919">
            <w:pPr>
              <w:widowControl/>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全面调查学校师德建设情况</w:t>
            </w:r>
            <w:r w:rsidR="00C5391D" w:rsidRPr="001D3919">
              <w:rPr>
                <w:rFonts w:eastAsia="仿宋_GB2312"/>
                <w:snapToGrid w:val="0"/>
                <w:color w:val="000000" w:themeColor="text1"/>
                <w:sz w:val="28"/>
                <w:szCs w:val="28"/>
              </w:rPr>
              <w:t>。</w:t>
            </w:r>
          </w:p>
          <w:p w:rsidR="001C057E" w:rsidRPr="001D3919" w:rsidRDefault="001C057E" w:rsidP="001D3919">
            <w:pPr>
              <w:widowControl/>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梳理问题，提出对策</w:t>
            </w:r>
            <w:r w:rsidR="00B91DD8" w:rsidRPr="001D3919">
              <w:rPr>
                <w:rFonts w:eastAsia="仿宋_GB2312"/>
                <w:snapToGrid w:val="0"/>
                <w:color w:val="000000" w:themeColor="text1"/>
                <w:sz w:val="28"/>
                <w:szCs w:val="28"/>
              </w:rPr>
              <w:t>。</w:t>
            </w:r>
          </w:p>
        </w:tc>
      </w:tr>
      <w:tr w:rsidR="001D3919" w:rsidRPr="001D3919" w:rsidTr="001D3919">
        <w:trPr>
          <w:trHeight w:val="692"/>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61"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合同签订后的</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年内</w:t>
            </w:r>
          </w:p>
        </w:tc>
      </w:tr>
    </w:tbl>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5</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广州市依法治校工作体系研究</w:t>
            </w:r>
          </w:p>
        </w:tc>
      </w:tr>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政策法规与审计处</w:t>
            </w:r>
          </w:p>
        </w:tc>
      </w:tr>
      <w:tr w:rsidR="001D3919" w:rsidRPr="001D3919" w:rsidTr="001D3919">
        <w:trPr>
          <w:trHeight w:val="1496"/>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依法治校工作已开展多年，相关单项工作推进顺利，但怎样形成有广州特色的依法治校体系、依法治校的终极目标和达成途径需要系统研究。</w:t>
            </w:r>
          </w:p>
        </w:tc>
      </w:tr>
      <w:tr w:rsidR="001D3919" w:rsidRPr="001D3919" w:rsidTr="001D3919">
        <w:trPr>
          <w:trHeight w:val="2835"/>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总结广州市依法治校工作特色，在此基础上形成广州经验。</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研究确定有广州特色的依法治校工作体系。</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研究确定广州市中小学校</w:t>
            </w:r>
            <w:r w:rsidRPr="001D3919">
              <w:rPr>
                <w:rFonts w:eastAsia="仿宋_GB2312"/>
                <w:snapToGrid w:val="0"/>
                <w:color w:val="000000" w:themeColor="text1"/>
                <w:sz w:val="28"/>
                <w:szCs w:val="28"/>
              </w:rPr>
              <w:t>5</w:t>
            </w:r>
            <w:r w:rsidRPr="001D3919">
              <w:rPr>
                <w:rFonts w:eastAsia="仿宋_GB2312"/>
                <w:snapToGrid w:val="0"/>
                <w:color w:val="000000" w:themeColor="text1"/>
                <w:sz w:val="28"/>
                <w:szCs w:val="28"/>
              </w:rPr>
              <w:t>年和</w:t>
            </w:r>
            <w:r w:rsidRPr="001D3919">
              <w:rPr>
                <w:rFonts w:eastAsia="仿宋_GB2312"/>
                <w:snapToGrid w:val="0"/>
                <w:color w:val="000000" w:themeColor="text1"/>
                <w:sz w:val="28"/>
                <w:szCs w:val="28"/>
              </w:rPr>
              <w:t>10</w:t>
            </w:r>
            <w:r w:rsidRPr="001D3919">
              <w:rPr>
                <w:rFonts w:eastAsia="仿宋_GB2312"/>
                <w:snapToGrid w:val="0"/>
                <w:color w:val="000000" w:themeColor="text1"/>
                <w:sz w:val="28"/>
                <w:szCs w:val="28"/>
              </w:rPr>
              <w:t>年依法治校工作目标和实现途径。</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4.</w:t>
            </w:r>
            <w:r w:rsidRPr="001D3919">
              <w:rPr>
                <w:rFonts w:eastAsia="仿宋_GB2312"/>
                <w:snapToGrid w:val="0"/>
                <w:color w:val="000000" w:themeColor="text1"/>
                <w:sz w:val="28"/>
                <w:szCs w:val="28"/>
              </w:rPr>
              <w:t>制定中小学校各项规章制度范本。</w:t>
            </w:r>
          </w:p>
        </w:tc>
      </w:tr>
      <w:tr w:rsidR="001D3919" w:rsidRPr="001D3919" w:rsidTr="001D3919">
        <w:trPr>
          <w:trHeight w:val="1928"/>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提供广州经验报告和工作体系研究报告。</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提供经过有</w:t>
            </w:r>
            <w:r w:rsidRPr="001D3919">
              <w:rPr>
                <w:rFonts w:eastAsia="仿宋_GB2312"/>
                <w:snapToGrid w:val="0"/>
                <w:color w:val="000000" w:themeColor="text1"/>
                <w:sz w:val="28"/>
                <w:szCs w:val="28"/>
              </w:rPr>
              <w:t>10</w:t>
            </w:r>
            <w:r w:rsidRPr="001D3919">
              <w:rPr>
                <w:rFonts w:eastAsia="仿宋_GB2312"/>
                <w:snapToGrid w:val="0"/>
                <w:color w:val="000000" w:themeColor="text1"/>
                <w:sz w:val="28"/>
                <w:szCs w:val="28"/>
              </w:rPr>
              <w:t>年以上执业经验的律师审核过的中小学校各项规章制度范本。</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提供广州市依法治校</w:t>
            </w:r>
            <w:r w:rsidRPr="001D3919">
              <w:rPr>
                <w:rFonts w:eastAsia="仿宋_GB2312"/>
                <w:snapToGrid w:val="0"/>
                <w:color w:val="000000" w:themeColor="text1"/>
                <w:sz w:val="28"/>
                <w:szCs w:val="28"/>
              </w:rPr>
              <w:t>5</w:t>
            </w:r>
            <w:r w:rsidRPr="001D3919">
              <w:rPr>
                <w:rFonts w:eastAsia="仿宋_GB2312"/>
                <w:snapToGrid w:val="0"/>
                <w:color w:val="000000" w:themeColor="text1"/>
                <w:sz w:val="28"/>
                <w:szCs w:val="28"/>
              </w:rPr>
              <w:t>年和</w:t>
            </w:r>
            <w:r w:rsidRPr="001D3919">
              <w:rPr>
                <w:rFonts w:eastAsia="仿宋_GB2312"/>
                <w:snapToGrid w:val="0"/>
                <w:color w:val="000000" w:themeColor="text1"/>
                <w:sz w:val="28"/>
                <w:szCs w:val="28"/>
              </w:rPr>
              <w:t>10</w:t>
            </w:r>
            <w:r w:rsidRPr="001D3919">
              <w:rPr>
                <w:rFonts w:eastAsia="仿宋_GB2312"/>
                <w:snapToGrid w:val="0"/>
                <w:color w:val="000000" w:themeColor="text1"/>
                <w:sz w:val="28"/>
                <w:szCs w:val="28"/>
              </w:rPr>
              <w:t>年详细规划。</w:t>
            </w:r>
          </w:p>
        </w:tc>
      </w:tr>
      <w:tr w:rsidR="001D3919" w:rsidRPr="001D3919" w:rsidTr="001D3919">
        <w:trPr>
          <w:trHeight w:val="705"/>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2022</w:t>
            </w:r>
            <w:r w:rsidRPr="001D3919">
              <w:rPr>
                <w:rFonts w:eastAsia="仿宋_GB2312"/>
                <w:snapToGrid w:val="0"/>
                <w:color w:val="000000" w:themeColor="text1"/>
                <w:sz w:val="28"/>
                <w:szCs w:val="28"/>
              </w:rPr>
              <w:t>年</w:t>
            </w:r>
            <w:r w:rsidRPr="001D3919">
              <w:rPr>
                <w:rFonts w:eastAsia="仿宋_GB2312"/>
                <w:snapToGrid w:val="0"/>
                <w:color w:val="000000" w:themeColor="text1"/>
                <w:sz w:val="28"/>
                <w:szCs w:val="28"/>
              </w:rPr>
              <w:t>9</w:t>
            </w:r>
            <w:r w:rsidRPr="001D3919">
              <w:rPr>
                <w:rFonts w:eastAsia="仿宋_GB2312"/>
                <w:snapToGrid w:val="0"/>
                <w:color w:val="000000" w:themeColor="text1"/>
                <w:sz w:val="28"/>
                <w:szCs w:val="28"/>
              </w:rPr>
              <w:t>月前</w:t>
            </w:r>
          </w:p>
        </w:tc>
      </w:tr>
    </w:tbl>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6</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707"/>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新法新政下的广州民办教育高质量发展研究</w:t>
            </w:r>
          </w:p>
        </w:tc>
      </w:tr>
      <w:tr w:rsidR="001D3919" w:rsidRPr="001D3919" w:rsidTr="001D3919">
        <w:trPr>
          <w:trHeight w:val="707"/>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政策法规与审计处</w:t>
            </w:r>
          </w:p>
        </w:tc>
      </w:tr>
      <w:tr w:rsidR="001D3919" w:rsidRPr="001D3919" w:rsidTr="001D3919">
        <w:trPr>
          <w:trHeight w:val="2829"/>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国家先后出台了《关于鼓励社会力量兴办教育促进民办教育健康发展的若干意见》《民办学校分类登记实施细则》《关于深化教育体制机制改革的意见》，提出要健全支持和规范民办教育发展的制度。民办教育发展事关经济社会民生全局，需要全面摸查了解情况，发现存在的问题，就如何支持和规范民办教育发展提出意见建议。</w:t>
            </w:r>
          </w:p>
        </w:tc>
      </w:tr>
      <w:tr w:rsidR="001D3919" w:rsidRPr="001D3919" w:rsidTr="001D3919">
        <w:trPr>
          <w:trHeight w:val="2357"/>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调查了解民办学校规范达标情况，基本办学条件达标情况、民办学校党建工作情况。</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调查了解民办学校法人财产权落实情况，民办学校资产过户率。</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调查了解公办学校参与举办民办学校情况。</w:t>
            </w:r>
          </w:p>
        </w:tc>
      </w:tr>
      <w:tr w:rsidR="001D3919" w:rsidRPr="001D3919" w:rsidTr="001D3919">
        <w:trPr>
          <w:trHeight w:val="3397"/>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对广州市全市民办学校基本情况调查摸底，形成调研报告</w:t>
            </w:r>
            <w:r w:rsidR="00C5391D"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对北京、上海、深圳、青岛等先进城市出台的民办教育有关政策文件、设置标准和管理举措进行梳理和分析对比</w:t>
            </w:r>
            <w:r w:rsidR="00C5391D"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对广州和其他城市民办学校有关数据进行分析对比</w:t>
            </w:r>
            <w:r w:rsidR="00C5391D"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4.</w:t>
            </w:r>
            <w:r w:rsidRPr="001D3919">
              <w:rPr>
                <w:rFonts w:eastAsia="仿宋_GB2312"/>
                <w:snapToGrid w:val="0"/>
                <w:color w:val="000000" w:themeColor="text1"/>
                <w:sz w:val="28"/>
                <w:szCs w:val="28"/>
              </w:rPr>
              <w:t>就如何支持和规范民办教育发展提出意见建议。</w:t>
            </w:r>
          </w:p>
        </w:tc>
      </w:tr>
      <w:tr w:rsidR="001D3919" w:rsidRPr="001D3919" w:rsidTr="001D3919">
        <w:trPr>
          <w:trHeight w:val="603"/>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2022</w:t>
            </w:r>
            <w:r w:rsidRPr="001D3919">
              <w:rPr>
                <w:rFonts w:eastAsia="仿宋_GB2312"/>
                <w:snapToGrid w:val="0"/>
                <w:color w:val="000000" w:themeColor="text1"/>
                <w:sz w:val="28"/>
                <w:szCs w:val="28"/>
              </w:rPr>
              <w:t>年底</w:t>
            </w:r>
          </w:p>
        </w:tc>
      </w:tr>
    </w:tbl>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7</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一体化建设研究</w:t>
            </w:r>
          </w:p>
        </w:tc>
      </w:tr>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宣传与思想政治教育处</w:t>
            </w:r>
          </w:p>
        </w:tc>
      </w:tr>
      <w:tr w:rsidR="001D3919" w:rsidRPr="001D3919" w:rsidTr="001D3919">
        <w:trPr>
          <w:trHeight w:val="1256"/>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360" w:lineRule="exact"/>
              <w:ind w:firstLineChars="200" w:firstLine="560"/>
              <w:rPr>
                <w:rFonts w:eastAsia="仿宋_GB2312"/>
                <w:bCs/>
                <w:snapToGrid w:val="0"/>
                <w:color w:val="000000" w:themeColor="text1"/>
                <w:sz w:val="28"/>
                <w:szCs w:val="28"/>
              </w:rPr>
            </w:pPr>
            <w:r w:rsidRPr="001D3919">
              <w:rPr>
                <w:rFonts w:eastAsia="仿宋_GB2312"/>
                <w:snapToGrid w:val="0"/>
                <w:color w:val="000000" w:themeColor="text1"/>
                <w:sz w:val="28"/>
                <w:szCs w:val="28"/>
              </w:rPr>
              <w:t>开展新时代大中小学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一体化建设研究，是梳理建党百年育人经验，落实国家教育战略导向、遵循思想政治教育规律、探索思想政治教育协同育人格局的迫切需要，具有重要理论意义和现实价值。</w:t>
            </w:r>
          </w:p>
        </w:tc>
      </w:tr>
      <w:tr w:rsidR="001D3919" w:rsidRPr="001D3919" w:rsidTr="001D3919">
        <w:trPr>
          <w:trHeight w:val="240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bCs/>
                <w:snapToGrid w:val="0"/>
                <w:color w:val="000000" w:themeColor="text1"/>
                <w:sz w:val="28"/>
                <w:szCs w:val="28"/>
              </w:rPr>
              <w:t>1.</w:t>
            </w:r>
            <w:r w:rsidRPr="001D3919">
              <w:rPr>
                <w:rFonts w:eastAsia="仿宋_GB2312"/>
                <w:snapToGrid w:val="0"/>
                <w:color w:val="000000" w:themeColor="text1"/>
                <w:sz w:val="28"/>
                <w:szCs w:val="28"/>
              </w:rPr>
              <w:t>从理论上探索新时代大中小学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一体化建设的科学内涵，总结建党百年育人经验和思想政治教育规律，科学把握大中小学</w:t>
            </w:r>
            <w:proofErr w:type="gramStart"/>
            <w:r w:rsidRPr="001D3919">
              <w:rPr>
                <w:rFonts w:eastAsia="仿宋_GB2312"/>
                <w:snapToGrid w:val="0"/>
                <w:color w:val="000000" w:themeColor="text1"/>
                <w:sz w:val="28"/>
                <w:szCs w:val="28"/>
              </w:rPr>
              <w:t>不</w:t>
            </w:r>
            <w:proofErr w:type="gramEnd"/>
            <w:r w:rsidRPr="001D3919">
              <w:rPr>
                <w:rFonts w:eastAsia="仿宋_GB2312"/>
                <w:snapToGrid w:val="0"/>
                <w:color w:val="000000" w:themeColor="text1"/>
                <w:sz w:val="28"/>
                <w:szCs w:val="28"/>
              </w:rPr>
              <w:t>同学段思政课目标内容的要求，构建循序渐进、螺旋上升的教学新体系。</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bCs/>
                <w:snapToGrid w:val="0"/>
                <w:color w:val="000000" w:themeColor="text1"/>
                <w:sz w:val="28"/>
                <w:szCs w:val="28"/>
              </w:rPr>
              <w:t>2.</w:t>
            </w:r>
            <w:r w:rsidRPr="001D3919">
              <w:rPr>
                <w:rFonts w:eastAsia="仿宋_GB2312"/>
                <w:snapToGrid w:val="0"/>
                <w:color w:val="000000" w:themeColor="text1"/>
                <w:sz w:val="28"/>
                <w:szCs w:val="28"/>
              </w:rPr>
              <w:t>从制度上探索推进新时代大中小学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一体化建设的破解之道，消除推进大中小学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一体化建设中的</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谁来抓、如何推、怎样评</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的制度缺失现象，探索具有</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广州标准、湾区特色</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的新时代大中小学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一体化建设的新机制。</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bCs/>
                <w:snapToGrid w:val="0"/>
                <w:color w:val="000000" w:themeColor="text1"/>
                <w:sz w:val="28"/>
                <w:szCs w:val="28"/>
              </w:rPr>
              <w:t>3.</w:t>
            </w:r>
            <w:r w:rsidRPr="001D3919">
              <w:rPr>
                <w:rFonts w:eastAsia="仿宋_GB2312"/>
                <w:snapToGrid w:val="0"/>
                <w:color w:val="000000" w:themeColor="text1"/>
                <w:sz w:val="28"/>
                <w:szCs w:val="28"/>
              </w:rPr>
              <w:t>从实践上准确把握推进新时代大中小学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一体化建设的制约因素，消除推进大中小学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一体化建设的路径梗阻、推进乏力等现象，构建纵向衔接、横向贯通的</w:t>
            </w:r>
            <w:proofErr w:type="gramStart"/>
            <w:r w:rsidRPr="001D3919">
              <w:rPr>
                <w:rFonts w:eastAsia="仿宋_GB2312"/>
                <w:snapToGrid w:val="0"/>
                <w:color w:val="000000" w:themeColor="text1"/>
                <w:sz w:val="28"/>
                <w:szCs w:val="28"/>
              </w:rPr>
              <w:t>思政课大</w:t>
            </w:r>
            <w:proofErr w:type="gramEnd"/>
            <w:r w:rsidRPr="001D3919">
              <w:rPr>
                <w:rFonts w:eastAsia="仿宋_GB2312"/>
                <w:snapToGrid w:val="0"/>
                <w:color w:val="000000" w:themeColor="text1"/>
                <w:sz w:val="28"/>
                <w:szCs w:val="28"/>
              </w:rPr>
              <w:t>中小学一体化建设新格局。</w:t>
            </w:r>
          </w:p>
        </w:tc>
      </w:tr>
      <w:tr w:rsidR="001D3919" w:rsidRPr="001D3919" w:rsidTr="001D3919">
        <w:trPr>
          <w:trHeight w:val="2261"/>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形成关于建党百年育人经验和新时代大中小学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一体化建设的理论成果，发表</w:t>
            </w:r>
            <w:r w:rsidRPr="001D3919">
              <w:rPr>
                <w:rFonts w:eastAsia="仿宋_GB2312"/>
                <w:snapToGrid w:val="0"/>
                <w:color w:val="000000" w:themeColor="text1"/>
                <w:sz w:val="28"/>
                <w:szCs w:val="28"/>
              </w:rPr>
              <w:t>2-3</w:t>
            </w:r>
            <w:r w:rsidRPr="001D3919">
              <w:rPr>
                <w:rFonts w:eastAsia="仿宋_GB2312"/>
                <w:snapToGrid w:val="0"/>
                <w:color w:val="000000" w:themeColor="text1"/>
                <w:sz w:val="28"/>
                <w:szCs w:val="28"/>
              </w:rPr>
              <w:t>篇高水平研究论文，其中至少</w:t>
            </w: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篇发表于核心期刊。</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推动出台广州大中小学</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一体化建设的相关文件。</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遴选具有广州标准、湾区特色、又红又酷的广州大中小学一体化</w:t>
            </w:r>
            <w:proofErr w:type="gramStart"/>
            <w:r w:rsidRPr="001D3919">
              <w:rPr>
                <w:rFonts w:eastAsia="仿宋_GB2312"/>
                <w:snapToGrid w:val="0"/>
                <w:color w:val="000000" w:themeColor="text1"/>
                <w:sz w:val="28"/>
                <w:szCs w:val="28"/>
              </w:rPr>
              <w:t>思政课</w:t>
            </w:r>
            <w:proofErr w:type="gramEnd"/>
            <w:r w:rsidRPr="001D3919">
              <w:rPr>
                <w:rFonts w:eastAsia="仿宋_GB2312"/>
                <w:snapToGrid w:val="0"/>
                <w:color w:val="000000" w:themeColor="text1"/>
                <w:sz w:val="28"/>
                <w:szCs w:val="28"/>
              </w:rPr>
              <w:t>建设的典型课例和示范红课，不断提升</w:t>
            </w:r>
            <w:proofErr w:type="gramStart"/>
            <w:r w:rsidRPr="001D3919">
              <w:rPr>
                <w:rFonts w:eastAsia="仿宋_GB2312"/>
                <w:snapToGrid w:val="0"/>
                <w:color w:val="000000" w:themeColor="text1"/>
                <w:sz w:val="28"/>
                <w:szCs w:val="28"/>
              </w:rPr>
              <w:t>广州思政影响力</w:t>
            </w:r>
            <w:proofErr w:type="gramEnd"/>
            <w:r w:rsidRPr="001D3919">
              <w:rPr>
                <w:rFonts w:eastAsia="仿宋_GB2312"/>
                <w:snapToGrid w:val="0"/>
                <w:color w:val="000000" w:themeColor="text1"/>
                <w:sz w:val="28"/>
                <w:szCs w:val="28"/>
              </w:rPr>
              <w:t>。</w:t>
            </w:r>
          </w:p>
        </w:tc>
      </w:tr>
      <w:tr w:rsidR="001D3919" w:rsidRPr="001D3919" w:rsidTr="001D3919">
        <w:trPr>
          <w:trHeight w:val="603"/>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2022</w:t>
            </w:r>
            <w:r w:rsidRPr="001D3919">
              <w:rPr>
                <w:rFonts w:eastAsia="仿宋_GB2312"/>
                <w:snapToGrid w:val="0"/>
                <w:color w:val="000000" w:themeColor="text1"/>
                <w:sz w:val="28"/>
                <w:szCs w:val="28"/>
              </w:rPr>
              <w:t>年</w:t>
            </w:r>
            <w:r w:rsidRPr="001D3919">
              <w:rPr>
                <w:rFonts w:eastAsia="仿宋_GB2312"/>
                <w:snapToGrid w:val="0"/>
                <w:color w:val="000000" w:themeColor="text1"/>
                <w:sz w:val="28"/>
                <w:szCs w:val="28"/>
              </w:rPr>
              <w:t>6</w:t>
            </w:r>
            <w:r w:rsidRPr="001D3919">
              <w:rPr>
                <w:rFonts w:eastAsia="仿宋_GB2312"/>
                <w:snapToGrid w:val="0"/>
                <w:color w:val="000000" w:themeColor="text1"/>
                <w:sz w:val="28"/>
                <w:szCs w:val="28"/>
              </w:rPr>
              <w:t>月</w:t>
            </w:r>
          </w:p>
        </w:tc>
      </w:tr>
    </w:tbl>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D3919" w:rsidRPr="001D3919" w:rsidRDefault="001D3919" w:rsidP="001D3919">
      <w:pPr>
        <w:adjustRightInd w:val="0"/>
        <w:snapToGrid w:val="0"/>
        <w:spacing w:line="560" w:lineRule="exact"/>
        <w:jc w:val="lef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8</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新时代高校思想政治工作研究</w:t>
            </w:r>
          </w:p>
        </w:tc>
      </w:tr>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宣传与思想政治教育处</w:t>
            </w:r>
          </w:p>
        </w:tc>
      </w:tr>
      <w:tr w:rsidR="001D3919" w:rsidRPr="001D3919" w:rsidTr="001D3919">
        <w:trPr>
          <w:trHeight w:val="1256"/>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tcPr>
          <w:p w:rsidR="001C057E" w:rsidRPr="001D3919" w:rsidRDefault="001C057E" w:rsidP="001D3919">
            <w:pPr>
              <w:adjustRightInd w:val="0"/>
              <w:snapToGrid w:val="0"/>
              <w:spacing w:line="360" w:lineRule="exact"/>
              <w:ind w:firstLineChars="200" w:firstLine="560"/>
              <w:rPr>
                <w:rFonts w:eastAsia="仿宋_GB2312"/>
                <w:bCs/>
                <w:snapToGrid w:val="0"/>
                <w:color w:val="000000" w:themeColor="text1"/>
                <w:sz w:val="28"/>
                <w:szCs w:val="28"/>
              </w:rPr>
            </w:pPr>
            <w:r w:rsidRPr="001D3919">
              <w:rPr>
                <w:rFonts w:eastAsia="仿宋_GB2312"/>
                <w:bCs/>
                <w:snapToGrid w:val="0"/>
                <w:color w:val="000000" w:themeColor="text1"/>
                <w:sz w:val="28"/>
                <w:szCs w:val="28"/>
              </w:rPr>
              <w:t>贯彻落实《教育部等八部门关于加快构建高校思想政治工作体系的意见》，进一步了解新时代广州市各高校教师队伍和学生群体的思想状况、思想政治工作开展情况，加快构建目标明确、内容完善、标准健全、运行科学、保障有力、成效显著的高校思想政治工作体系。</w:t>
            </w:r>
          </w:p>
        </w:tc>
      </w:tr>
      <w:tr w:rsidR="001D3919" w:rsidRPr="001D3919" w:rsidTr="001D3919">
        <w:trPr>
          <w:trHeight w:val="240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广州市部属、省属以及市属高校思想政治工作开展情况、存在问题及背后成因</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广州高校教师队伍思想层面的基本状况、政治觉悟及主要问题</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广州高校学生群体思想层面的基本状况、政治觉悟及主要问题</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4.</w:t>
            </w:r>
            <w:r w:rsidRPr="001D3919">
              <w:rPr>
                <w:rFonts w:eastAsia="仿宋_GB2312"/>
                <w:snapToGrid w:val="0"/>
                <w:color w:val="000000" w:themeColor="text1"/>
                <w:sz w:val="28"/>
                <w:szCs w:val="28"/>
              </w:rPr>
              <w:t>国内先进高校思想政治工作发展状况和优秀经验</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5.</w:t>
            </w:r>
            <w:r w:rsidRPr="001D3919">
              <w:rPr>
                <w:rFonts w:eastAsia="仿宋_GB2312"/>
                <w:snapToGrid w:val="0"/>
                <w:color w:val="000000" w:themeColor="text1"/>
                <w:sz w:val="28"/>
                <w:szCs w:val="28"/>
              </w:rPr>
              <w:t>新时代广州高校思想政治工作具体定位、发展思路和推进目标</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6.</w:t>
            </w:r>
            <w:r w:rsidRPr="001D3919">
              <w:rPr>
                <w:rFonts w:eastAsia="仿宋_GB2312"/>
                <w:snapToGrid w:val="0"/>
                <w:color w:val="000000" w:themeColor="text1"/>
                <w:sz w:val="28"/>
                <w:szCs w:val="28"/>
              </w:rPr>
              <w:t>针对性提出推进新时代广州高校思想政治工作的主要任务、重点措施与对策建议等。</w:t>
            </w:r>
          </w:p>
        </w:tc>
      </w:tr>
      <w:tr w:rsidR="001D3919" w:rsidRPr="001D3919" w:rsidTr="001D3919">
        <w:trPr>
          <w:trHeight w:val="1691"/>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调研报告，全面调查广州高校教师队伍思想状况</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梳理不足、分析原因并提出建议</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调研报告，全面调查广州高校学生群体思想状况</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梳理不足、分析原因并提出建议</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研究课题，分析广州高校思想政治工作现状和问题，结合国内先进高校经验进行对比研究，总结广州高校思想政治工作特点，归纳新时代思想政治工作具体定位、发展思路和推进目标</w:t>
            </w:r>
            <w:r w:rsidR="00D2748F"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4.</w:t>
            </w:r>
            <w:r w:rsidRPr="001D3919">
              <w:rPr>
                <w:rFonts w:eastAsia="仿宋_GB2312"/>
                <w:snapToGrid w:val="0"/>
                <w:color w:val="000000" w:themeColor="text1"/>
                <w:sz w:val="28"/>
                <w:szCs w:val="28"/>
              </w:rPr>
              <w:t>资政报告，提出推进新时代广州高校思想政治工作的主要任务、重点措施与对策建议等。</w:t>
            </w:r>
          </w:p>
        </w:tc>
      </w:tr>
      <w:tr w:rsidR="001D3919" w:rsidRPr="001D3919" w:rsidTr="001D3919">
        <w:trPr>
          <w:trHeight w:val="603"/>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签订合同后的</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年内</w:t>
            </w:r>
            <w:r w:rsidRPr="001D3919">
              <w:rPr>
                <w:rFonts w:eastAsia="仿宋_GB2312"/>
                <w:snapToGrid w:val="0"/>
                <w:color w:val="000000" w:themeColor="text1"/>
                <w:sz w:val="28"/>
                <w:szCs w:val="28"/>
              </w:rPr>
              <w:t xml:space="preserve"> </w:t>
            </w:r>
          </w:p>
        </w:tc>
      </w:tr>
    </w:tbl>
    <w:p w:rsidR="006708D2" w:rsidRPr="001D3919" w:rsidRDefault="006708D2" w:rsidP="001D3919">
      <w:pPr>
        <w:adjustRightInd w:val="0"/>
        <w:snapToGrid w:val="0"/>
        <w:spacing w:line="560" w:lineRule="exact"/>
        <w:jc w:val="left"/>
        <w:rPr>
          <w:rFonts w:eastAsia="方正小标宋_GBK"/>
          <w:snapToGrid w:val="0"/>
          <w:color w:val="000000" w:themeColor="text1"/>
          <w:sz w:val="44"/>
          <w:szCs w:val="44"/>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9</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99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广州市</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体育与健康</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学业水平考试增加</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三小球</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等项目的可行性研究</w:t>
            </w:r>
          </w:p>
        </w:tc>
      </w:tr>
      <w:tr w:rsidR="001D3919" w:rsidRPr="001D3919" w:rsidTr="001D3919">
        <w:trPr>
          <w:trHeight w:val="99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体</w:t>
            </w:r>
            <w:proofErr w:type="gramStart"/>
            <w:r w:rsidRPr="001D3919">
              <w:rPr>
                <w:rFonts w:eastAsia="仿宋_GB2312"/>
                <w:snapToGrid w:val="0"/>
                <w:color w:val="000000" w:themeColor="text1"/>
                <w:sz w:val="28"/>
                <w:szCs w:val="28"/>
              </w:rPr>
              <w:t>卫艺处</w:t>
            </w:r>
            <w:proofErr w:type="gramEnd"/>
          </w:p>
        </w:tc>
      </w:tr>
      <w:tr w:rsidR="001D3919" w:rsidRPr="001D3919" w:rsidTr="001D3919">
        <w:trPr>
          <w:trHeight w:val="3244"/>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中共中央办公厅</w:t>
            </w:r>
            <w:r w:rsidRPr="001D3919">
              <w:rPr>
                <w:rFonts w:eastAsia="仿宋_GB2312"/>
                <w:snapToGrid w:val="0"/>
                <w:color w:val="000000" w:themeColor="text1"/>
                <w:sz w:val="28"/>
                <w:szCs w:val="28"/>
              </w:rPr>
              <w:t xml:space="preserve"> </w:t>
            </w:r>
            <w:r w:rsidRPr="001D3919">
              <w:rPr>
                <w:rFonts w:eastAsia="仿宋_GB2312"/>
                <w:snapToGrid w:val="0"/>
                <w:color w:val="000000" w:themeColor="text1"/>
                <w:sz w:val="28"/>
                <w:szCs w:val="28"/>
              </w:rPr>
              <w:t>国务院办公厅印发《关于全面加强和改进新时代学校体育工作的意见》中明确提出</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改进中考体育测试内容、方式和计分办法，科学确定并逐步提高分值</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。目前，上海市已在体育中考中增加乒乓球、羽毛球和网球项目。未来广州市能否在体育中考中增加</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三小球</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项目，使原有的考试项目选择性更多，充分尊重学生运动兴趣提升学生的兴趣，养成终身体育的习惯，需要专家进行分析。</w:t>
            </w:r>
          </w:p>
        </w:tc>
      </w:tr>
      <w:tr w:rsidR="001D3919" w:rsidRPr="001D3919" w:rsidTr="001D3919">
        <w:trPr>
          <w:trHeight w:val="1854"/>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探索</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三小球</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考核的本质。在考虑均衡性、公平性前提下，探索与现行</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三大球</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考试难度相匹配的</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三小球</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项目考试方式和考试标准。</w:t>
            </w:r>
          </w:p>
        </w:tc>
      </w:tr>
      <w:tr w:rsidR="001D3919" w:rsidRPr="001D3919" w:rsidTr="001D3919">
        <w:trPr>
          <w:trHeight w:val="1407"/>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结合广州市场地、师资、课程开设情况，给出广州市初中学业水平考试体育与健康考试加入羽毛球、乒乓球、网球的可行性分析报告，并研究出相应考试方式和考试标准。</w:t>
            </w:r>
          </w:p>
        </w:tc>
      </w:tr>
      <w:tr w:rsidR="001D3919" w:rsidRPr="001D3919" w:rsidTr="001D3919">
        <w:trPr>
          <w:trHeight w:val="708"/>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合同签订后的</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年内</w:t>
            </w:r>
          </w:p>
        </w:tc>
      </w:tr>
    </w:tbl>
    <w:p w:rsidR="001D3919" w:rsidRPr="001D3919" w:rsidRDefault="001D3919" w:rsidP="001D3919">
      <w:pPr>
        <w:adjustRightInd w:val="0"/>
        <w:snapToGrid w:val="0"/>
        <w:spacing w:line="560" w:lineRule="exact"/>
        <w:jc w:val="left"/>
        <w:rPr>
          <w:rFonts w:eastAsia="黑体"/>
          <w:snapToGrid w:val="0"/>
          <w:color w:val="000000" w:themeColor="text1"/>
          <w:sz w:val="32"/>
          <w:szCs w:val="32"/>
        </w:rPr>
      </w:pPr>
    </w:p>
    <w:p w:rsidR="001D3919" w:rsidRPr="001D3919" w:rsidRDefault="001D3919" w:rsidP="001D3919">
      <w:pPr>
        <w:adjustRightInd w:val="0"/>
        <w:snapToGrid w:val="0"/>
        <w:spacing w:line="560" w:lineRule="exact"/>
        <w:jc w:val="left"/>
        <w:rPr>
          <w:rFonts w:eastAsia="黑体"/>
          <w:snapToGrid w:val="0"/>
          <w:color w:val="000000" w:themeColor="text1"/>
          <w:sz w:val="32"/>
          <w:szCs w:val="32"/>
        </w:rPr>
      </w:pPr>
    </w:p>
    <w:p w:rsidR="001D3919" w:rsidRDefault="001D3919" w:rsidP="001D3919">
      <w:pPr>
        <w:adjustRightInd w:val="0"/>
        <w:snapToGrid w:val="0"/>
        <w:spacing w:line="560" w:lineRule="exact"/>
        <w:jc w:val="left"/>
        <w:rPr>
          <w:rFonts w:eastAsia="黑体"/>
          <w:snapToGrid w:val="0"/>
          <w:color w:val="000000" w:themeColor="text1"/>
          <w:sz w:val="32"/>
          <w:szCs w:val="32"/>
        </w:rPr>
      </w:pPr>
    </w:p>
    <w:p w:rsidR="001D3919" w:rsidRPr="001D3919" w:rsidRDefault="001D3919" w:rsidP="001D3919">
      <w:pPr>
        <w:adjustRightInd w:val="0"/>
        <w:snapToGrid w:val="0"/>
        <w:spacing w:line="560" w:lineRule="exact"/>
        <w:jc w:val="left"/>
        <w:rPr>
          <w:rFonts w:eastAsia="黑体"/>
          <w:snapToGrid w:val="0"/>
          <w:color w:val="000000" w:themeColor="text1"/>
          <w:sz w:val="32"/>
          <w:szCs w:val="32"/>
        </w:rPr>
      </w:pPr>
    </w:p>
    <w:p w:rsidR="001D3919" w:rsidRPr="001D3919" w:rsidRDefault="001D3919" w:rsidP="001D3919">
      <w:pPr>
        <w:adjustRightInd w:val="0"/>
        <w:snapToGrid w:val="0"/>
        <w:spacing w:line="560" w:lineRule="exact"/>
        <w:jc w:val="left"/>
        <w:rPr>
          <w:rFonts w:eastAsia="黑体"/>
          <w:snapToGrid w:val="0"/>
          <w:color w:val="000000" w:themeColor="text1"/>
          <w:sz w:val="32"/>
          <w:szCs w:val="32"/>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10</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903"/>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color w:val="000000" w:themeColor="text1"/>
                <w:sz w:val="30"/>
                <w:szCs w:val="30"/>
              </w:rPr>
            </w:pPr>
            <w:r w:rsidRPr="001D3919">
              <w:rPr>
                <w:rFonts w:eastAsia="仿宋_GB2312"/>
                <w:snapToGrid w:val="0"/>
                <w:color w:val="000000" w:themeColor="text1"/>
                <w:sz w:val="28"/>
                <w:szCs w:val="28"/>
              </w:rPr>
              <w:t>教育现代化背景下学生劳动教育评价研究</w:t>
            </w:r>
          </w:p>
        </w:tc>
      </w:tr>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903"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体</w:t>
            </w:r>
            <w:proofErr w:type="gramStart"/>
            <w:r w:rsidRPr="001D3919">
              <w:rPr>
                <w:rFonts w:eastAsia="仿宋_GB2312"/>
                <w:snapToGrid w:val="0"/>
                <w:color w:val="000000" w:themeColor="text1"/>
                <w:sz w:val="28"/>
                <w:szCs w:val="28"/>
              </w:rPr>
              <w:t>卫艺处</w:t>
            </w:r>
            <w:proofErr w:type="gramEnd"/>
          </w:p>
        </w:tc>
      </w:tr>
      <w:tr w:rsidR="001D3919" w:rsidRPr="001D3919" w:rsidTr="001D3919">
        <w:trPr>
          <w:trHeight w:val="157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贯彻落实中共中央、国务院《深化新时代教育评价改革总体方案》提出的</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改革学生评价，促进德智体美劳全面发展。加强劳动教育评价</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工作要求，破解新时代劳动教育开展过程中如何进行劳动教育评价工作的难点，运用教育现代化手段开展劳动教育评价。</w:t>
            </w:r>
          </w:p>
        </w:tc>
      </w:tr>
      <w:tr w:rsidR="001D3919" w:rsidRPr="001D3919" w:rsidTr="001D3919">
        <w:trPr>
          <w:trHeight w:val="1125"/>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commentRangeStart w:id="1"/>
            <w:r w:rsidRPr="001D3919">
              <w:rPr>
                <w:rFonts w:eastAsia="仿宋_GB2312"/>
                <w:snapToGrid w:val="0"/>
                <w:color w:val="000000" w:themeColor="text1"/>
                <w:sz w:val="28"/>
                <w:szCs w:val="28"/>
              </w:rPr>
              <w:t>探索运用教育现代化手段，</w:t>
            </w:r>
            <w:commentRangeEnd w:id="1"/>
            <w:r w:rsidRPr="001D3919">
              <w:rPr>
                <w:rFonts w:eastAsia="仿宋_GB2312"/>
                <w:color w:val="000000" w:themeColor="text1"/>
                <w:sz w:val="28"/>
                <w:szCs w:val="28"/>
              </w:rPr>
              <w:commentReference w:id="1"/>
            </w:r>
            <w:r w:rsidRPr="001D3919">
              <w:rPr>
                <w:rFonts w:eastAsia="仿宋_GB2312"/>
                <w:snapToGrid w:val="0"/>
                <w:color w:val="000000" w:themeColor="text1"/>
                <w:sz w:val="28"/>
                <w:szCs w:val="28"/>
              </w:rPr>
              <w:t>全面客观记录学生课内外接受劳动教育的过程和结果，开展劳动教育过程监测与记实，构建科学的劳动教育评价机制，建立全面、科学的劳动教育评价指标体系。</w:t>
            </w:r>
          </w:p>
        </w:tc>
      </w:tr>
      <w:tr w:rsidR="001D3919" w:rsidRPr="001D3919" w:rsidTr="001D3919">
        <w:trPr>
          <w:trHeight w:val="843"/>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梳理</w:t>
            </w:r>
            <w:proofErr w:type="gramStart"/>
            <w:r w:rsidRPr="001D3919">
              <w:rPr>
                <w:rFonts w:eastAsia="仿宋_GB2312"/>
                <w:snapToGrid w:val="0"/>
                <w:color w:val="000000" w:themeColor="text1"/>
                <w:sz w:val="28"/>
                <w:szCs w:val="28"/>
              </w:rPr>
              <w:t>目前</w:t>
            </w:r>
            <w:commentRangeStart w:id="2"/>
            <w:r w:rsidRPr="001D3919">
              <w:rPr>
                <w:rFonts w:eastAsia="仿宋_GB2312"/>
                <w:snapToGrid w:val="0"/>
                <w:color w:val="000000" w:themeColor="text1"/>
                <w:sz w:val="28"/>
                <w:szCs w:val="28"/>
              </w:rPr>
              <w:t>国内</w:t>
            </w:r>
            <w:commentRangeEnd w:id="2"/>
            <w:proofErr w:type="gramEnd"/>
            <w:r w:rsidRPr="001D3919">
              <w:rPr>
                <w:rFonts w:eastAsia="仿宋_GB2312"/>
                <w:color w:val="000000" w:themeColor="text1"/>
                <w:sz w:val="28"/>
                <w:szCs w:val="28"/>
              </w:rPr>
              <w:commentReference w:id="2"/>
            </w:r>
            <w:r w:rsidRPr="001D3919">
              <w:rPr>
                <w:rFonts w:eastAsia="仿宋_GB2312"/>
                <w:snapToGrid w:val="0"/>
                <w:color w:val="000000" w:themeColor="text1"/>
                <w:sz w:val="28"/>
                <w:szCs w:val="28"/>
              </w:rPr>
              <w:t>对学生劳动教育评价的研究情况，形成文献综述</w:t>
            </w:r>
            <w:r w:rsidR="00C47C74"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形成一套能全面客观记录学生课内外</w:t>
            </w:r>
            <w:commentRangeStart w:id="3"/>
            <w:r w:rsidRPr="001D3919">
              <w:rPr>
                <w:rFonts w:eastAsia="仿宋_GB2312"/>
                <w:snapToGrid w:val="0"/>
                <w:color w:val="000000" w:themeColor="text1"/>
                <w:sz w:val="28"/>
                <w:szCs w:val="28"/>
              </w:rPr>
              <w:t>接受</w:t>
            </w:r>
            <w:commentRangeEnd w:id="3"/>
            <w:r w:rsidRPr="001D3919">
              <w:rPr>
                <w:rFonts w:eastAsia="仿宋_GB2312"/>
                <w:color w:val="000000" w:themeColor="text1"/>
                <w:sz w:val="28"/>
                <w:szCs w:val="28"/>
              </w:rPr>
              <w:commentReference w:id="3"/>
            </w:r>
            <w:r w:rsidR="00C47C74" w:rsidRPr="001D3919">
              <w:rPr>
                <w:rFonts w:eastAsia="仿宋_GB2312"/>
                <w:snapToGrid w:val="0"/>
                <w:color w:val="000000" w:themeColor="text1"/>
                <w:sz w:val="28"/>
                <w:szCs w:val="28"/>
              </w:rPr>
              <w:t>劳动教育的过程和结果，开展劳动教育过程检测与记实的现代化方法。</w:t>
            </w:r>
          </w:p>
          <w:p w:rsidR="001C057E" w:rsidRPr="001D3919" w:rsidRDefault="001C057E" w:rsidP="001D3919">
            <w:pPr>
              <w:adjustRightInd w:val="0"/>
              <w:snapToGrid w:val="0"/>
              <w:spacing w:line="360" w:lineRule="exact"/>
              <w:ind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构建科学的劳动教育评价机制</w:t>
            </w:r>
            <w:r w:rsidR="00C47C74" w:rsidRPr="001D3919">
              <w:rPr>
                <w:rFonts w:eastAsia="仿宋_GB2312"/>
                <w:snapToGrid w:val="0"/>
                <w:color w:val="000000" w:themeColor="text1"/>
                <w:sz w:val="28"/>
                <w:szCs w:val="28"/>
              </w:rPr>
              <w:t>。</w:t>
            </w:r>
          </w:p>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4.</w:t>
            </w:r>
            <w:r w:rsidRPr="001D3919">
              <w:rPr>
                <w:rFonts w:eastAsia="仿宋_GB2312"/>
                <w:snapToGrid w:val="0"/>
                <w:color w:val="000000" w:themeColor="text1"/>
                <w:sz w:val="28"/>
                <w:szCs w:val="28"/>
              </w:rPr>
              <w:t>建立全面、科学的劳动教育评价指标体系。</w:t>
            </w:r>
          </w:p>
        </w:tc>
      </w:tr>
      <w:tr w:rsidR="001D3919" w:rsidRPr="001D3919" w:rsidTr="001D3919">
        <w:trPr>
          <w:trHeight w:val="80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903"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6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合同签订后的</w:t>
            </w:r>
            <w:r w:rsidRPr="001D3919">
              <w:rPr>
                <w:rFonts w:eastAsia="仿宋_GB2312"/>
                <w:snapToGrid w:val="0"/>
                <w:color w:val="000000" w:themeColor="text1"/>
                <w:sz w:val="28"/>
                <w:szCs w:val="28"/>
              </w:rPr>
              <w:t>1-2</w:t>
            </w:r>
            <w:r w:rsidRPr="001D3919">
              <w:rPr>
                <w:rFonts w:eastAsia="仿宋_GB2312"/>
                <w:snapToGrid w:val="0"/>
                <w:color w:val="000000" w:themeColor="text1"/>
                <w:sz w:val="28"/>
                <w:szCs w:val="28"/>
              </w:rPr>
              <w:t>年内</w:t>
            </w:r>
          </w:p>
        </w:tc>
      </w:tr>
    </w:tbl>
    <w:p w:rsidR="001C057E" w:rsidRPr="001D3919" w:rsidRDefault="001C057E" w:rsidP="001D3919">
      <w:pPr>
        <w:adjustRightInd w:val="0"/>
        <w:snapToGrid w:val="0"/>
        <w:spacing w:line="560" w:lineRule="exact"/>
        <w:rPr>
          <w:rFonts w:eastAsia="黑体"/>
          <w:snapToGrid w:val="0"/>
          <w:color w:val="000000" w:themeColor="text1"/>
          <w:sz w:val="32"/>
          <w:szCs w:val="32"/>
        </w:rPr>
      </w:pPr>
    </w:p>
    <w:p w:rsidR="001D3919" w:rsidRPr="001D3919" w:rsidRDefault="001D3919" w:rsidP="001D3919">
      <w:pPr>
        <w:adjustRightInd w:val="0"/>
        <w:snapToGrid w:val="0"/>
        <w:spacing w:line="560" w:lineRule="exact"/>
        <w:rPr>
          <w:rFonts w:eastAsia="黑体"/>
          <w:snapToGrid w:val="0"/>
          <w:color w:val="000000" w:themeColor="text1"/>
          <w:sz w:val="32"/>
          <w:szCs w:val="32"/>
        </w:rPr>
      </w:pPr>
    </w:p>
    <w:p w:rsidR="001D3919" w:rsidRPr="001D3919" w:rsidRDefault="001D3919" w:rsidP="001D3919">
      <w:pPr>
        <w:adjustRightInd w:val="0"/>
        <w:snapToGrid w:val="0"/>
        <w:spacing w:line="560" w:lineRule="exact"/>
        <w:rPr>
          <w:rFonts w:eastAsia="黑体"/>
          <w:snapToGrid w:val="0"/>
          <w:color w:val="000000" w:themeColor="text1"/>
          <w:sz w:val="32"/>
          <w:szCs w:val="32"/>
        </w:rPr>
      </w:pPr>
    </w:p>
    <w:p w:rsidR="001D3919" w:rsidRDefault="001D3919" w:rsidP="001D3919">
      <w:pPr>
        <w:adjustRightInd w:val="0"/>
        <w:snapToGrid w:val="0"/>
        <w:spacing w:line="560" w:lineRule="exact"/>
        <w:rPr>
          <w:rFonts w:eastAsia="黑体"/>
          <w:snapToGrid w:val="0"/>
          <w:color w:val="000000" w:themeColor="text1"/>
          <w:sz w:val="32"/>
          <w:szCs w:val="32"/>
        </w:rPr>
      </w:pPr>
    </w:p>
    <w:p w:rsidR="001D3919" w:rsidRDefault="001D3919" w:rsidP="001D3919">
      <w:pPr>
        <w:adjustRightInd w:val="0"/>
        <w:snapToGrid w:val="0"/>
        <w:spacing w:line="560" w:lineRule="exact"/>
        <w:rPr>
          <w:rFonts w:eastAsia="黑体"/>
          <w:snapToGrid w:val="0"/>
          <w:color w:val="000000" w:themeColor="text1"/>
          <w:sz w:val="32"/>
          <w:szCs w:val="32"/>
        </w:rPr>
      </w:pPr>
    </w:p>
    <w:p w:rsidR="001D3919" w:rsidRPr="001D3919" w:rsidRDefault="001D3919" w:rsidP="001D3919">
      <w:pPr>
        <w:adjustRightInd w:val="0"/>
        <w:snapToGrid w:val="0"/>
        <w:spacing w:line="560" w:lineRule="exact"/>
        <w:rPr>
          <w:rFonts w:eastAsia="黑体"/>
          <w:snapToGrid w:val="0"/>
          <w:color w:val="000000" w:themeColor="text1"/>
          <w:sz w:val="32"/>
          <w:szCs w:val="32"/>
        </w:rPr>
      </w:pPr>
    </w:p>
    <w:p w:rsidR="001D3919" w:rsidRPr="001D3919" w:rsidRDefault="001D3919" w:rsidP="001D3919">
      <w:pPr>
        <w:adjustRightInd w:val="0"/>
        <w:snapToGrid w:val="0"/>
        <w:spacing w:line="560" w:lineRule="exact"/>
        <w:rPr>
          <w:rFonts w:eastAsia="黑体"/>
          <w:snapToGrid w:val="0"/>
          <w:color w:val="000000" w:themeColor="text1"/>
          <w:sz w:val="32"/>
          <w:szCs w:val="32"/>
        </w:rPr>
      </w:pPr>
    </w:p>
    <w:p w:rsidR="001D3919" w:rsidRPr="001D3919" w:rsidRDefault="001D3919" w:rsidP="001D3919">
      <w:pPr>
        <w:adjustRightInd w:val="0"/>
        <w:snapToGrid w:val="0"/>
        <w:spacing w:line="560" w:lineRule="exact"/>
        <w:rPr>
          <w:rFonts w:eastAsia="黑体"/>
          <w:snapToGrid w:val="0"/>
          <w:color w:val="000000" w:themeColor="text1"/>
          <w:sz w:val="32"/>
          <w:szCs w:val="32"/>
        </w:rPr>
      </w:pPr>
    </w:p>
    <w:p w:rsidR="001C057E" w:rsidRPr="001D3919" w:rsidRDefault="001C057E" w:rsidP="001D3919">
      <w:pPr>
        <w:adjustRightInd w:val="0"/>
        <w:snapToGrid w:val="0"/>
        <w:spacing w:line="560" w:lineRule="exact"/>
        <w:jc w:val="center"/>
        <w:rPr>
          <w:rFonts w:eastAsia="方正小标宋_GBK"/>
          <w:snapToGrid w:val="0"/>
          <w:color w:val="000000" w:themeColor="text1"/>
          <w:sz w:val="44"/>
          <w:szCs w:val="44"/>
        </w:rPr>
      </w:pPr>
      <w:r w:rsidRPr="001D3919">
        <w:rPr>
          <w:rFonts w:eastAsia="方正小标宋_GBK"/>
          <w:snapToGrid w:val="0"/>
          <w:color w:val="000000" w:themeColor="text1"/>
          <w:sz w:val="44"/>
          <w:szCs w:val="44"/>
        </w:rPr>
        <w:t>广州市教育科学规划重大课题需求表</w:t>
      </w:r>
      <w:r w:rsidRPr="001D3919">
        <w:rPr>
          <w:rFonts w:eastAsia="方正小标宋_GBK"/>
          <w:snapToGrid w:val="0"/>
          <w:color w:val="000000" w:themeColor="text1"/>
          <w:sz w:val="44"/>
          <w:szCs w:val="44"/>
        </w:rPr>
        <w:t>11</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869"/>
      </w:tblGrid>
      <w:tr w:rsidR="001D3919" w:rsidRPr="001D3919" w:rsidTr="001D3919">
        <w:trPr>
          <w:trHeight w:val="611"/>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课题名称</w:t>
            </w:r>
          </w:p>
        </w:tc>
        <w:tc>
          <w:tcPr>
            <w:tcW w:w="6869"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00" w:lineRule="exact"/>
              <w:ind w:firstLineChars="200" w:firstLine="560"/>
              <w:rPr>
                <w:rFonts w:eastAsia="仿宋_GB2312"/>
                <w:color w:val="000000" w:themeColor="text1"/>
                <w:sz w:val="30"/>
                <w:szCs w:val="30"/>
              </w:rPr>
            </w:pPr>
            <w:r w:rsidRPr="001D3919">
              <w:rPr>
                <w:rFonts w:eastAsia="仿宋_GB2312"/>
                <w:snapToGrid w:val="0"/>
                <w:color w:val="000000" w:themeColor="text1"/>
                <w:sz w:val="28"/>
                <w:szCs w:val="28"/>
              </w:rPr>
              <w:t>广州市网络学习空间创新设计与应用机制研究</w:t>
            </w:r>
          </w:p>
        </w:tc>
      </w:tr>
      <w:tr w:rsidR="001D3919" w:rsidRPr="001D3919" w:rsidTr="001D3919">
        <w:trPr>
          <w:trHeight w:val="519"/>
          <w:jc w:val="center"/>
        </w:trPr>
        <w:tc>
          <w:tcPr>
            <w:tcW w:w="1927"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需求提出部门</w:t>
            </w:r>
          </w:p>
        </w:tc>
        <w:tc>
          <w:tcPr>
            <w:tcW w:w="6869" w:type="dxa"/>
            <w:tcBorders>
              <w:top w:val="single" w:sz="4" w:space="0" w:color="auto"/>
              <w:left w:val="single" w:sz="4" w:space="0" w:color="auto"/>
              <w:bottom w:val="single" w:sz="4" w:space="0" w:color="auto"/>
              <w:right w:val="single" w:sz="4" w:space="0" w:color="auto"/>
            </w:tcBorders>
            <w:vAlign w:val="center"/>
          </w:tcPr>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科研处</w:t>
            </w:r>
          </w:p>
        </w:tc>
      </w:tr>
      <w:tr w:rsidR="001D3919" w:rsidRPr="001D3919" w:rsidTr="001D3919">
        <w:trPr>
          <w:trHeight w:val="157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选题理由</w:t>
            </w:r>
          </w:p>
        </w:tc>
        <w:tc>
          <w:tcPr>
            <w:tcW w:w="6869"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网络学习空间是广州智慧教育公共服务平台实现资源共享、数据汇聚、精准评价、科学治理、无缝交流等功能的桥梁和纽带。</w:t>
            </w:r>
            <w:r w:rsidRPr="001D3919">
              <w:rPr>
                <w:rFonts w:eastAsia="仿宋_GB2312"/>
                <w:snapToGrid w:val="0"/>
                <w:color w:val="000000" w:themeColor="text1"/>
                <w:sz w:val="28"/>
                <w:szCs w:val="28"/>
              </w:rPr>
              <w:t>2018</w:t>
            </w:r>
            <w:r w:rsidRPr="001D3919">
              <w:rPr>
                <w:rFonts w:eastAsia="仿宋_GB2312"/>
                <w:snapToGrid w:val="0"/>
                <w:color w:val="000000" w:themeColor="text1"/>
                <w:sz w:val="28"/>
                <w:szCs w:val="28"/>
              </w:rPr>
              <w:t>年，教育部印发《网络学习空间建设与应用指南》，广州市作为国家级</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智慧教育示范区</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创建区域，亟需革新教育理念、优化体制机制，加快推进智慧教育基础设施升级改造，推动网络学习空间建设与应用。</w:t>
            </w:r>
          </w:p>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为此，以网络学习空间的创新设计与建设为抓手和突破口，发挥广州智慧教育公共服务平台对广州市教育现代化发展的支撑引领作用，有利于实现广州市智慧教育生态的构建，进一步提升广州市的教育质量和教育治理水平。</w:t>
            </w:r>
          </w:p>
        </w:tc>
      </w:tr>
      <w:tr w:rsidR="001D3919" w:rsidRPr="001D3919" w:rsidTr="001D3919">
        <w:trPr>
          <w:trHeight w:val="1125"/>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研究内容</w:t>
            </w:r>
          </w:p>
        </w:tc>
        <w:tc>
          <w:tcPr>
            <w:tcW w:w="6869"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现状调研。开展调查研究，梳理广州市网络学习空间建设和应用现状，挖掘存在问题与制约因素，提炼已有工作经验和工作成果，提出网络学习空间在教学、学习、教研、管理、评价等方面的应用推进建议。</w:t>
            </w:r>
          </w:p>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方案设计。基于广州市</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智慧教育示范区</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建设的整体规划和教育部发布的《网络学习空间建设与应用指南》，明确广州市网络学习空间建设与应用的需求和发展特色，提出广州市网络学习空间体系架构和功能集成的相关建议。在此基础上，按照重建、升级两种情况，分别拟定一套《网络学习空间设计方案》。</w:t>
            </w:r>
          </w:p>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政策建议。面向广州市</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智慧教育示范区</w:t>
            </w:r>
            <w:r w:rsidRPr="001D3919">
              <w:rPr>
                <w:rFonts w:eastAsia="仿宋_GB2312"/>
                <w:snapToGrid w:val="0"/>
                <w:color w:val="000000" w:themeColor="text1"/>
                <w:sz w:val="28"/>
                <w:szCs w:val="28"/>
              </w:rPr>
              <w:t>”</w:t>
            </w:r>
            <w:r w:rsidRPr="001D3919">
              <w:rPr>
                <w:rFonts w:eastAsia="仿宋_GB2312"/>
                <w:snapToGrid w:val="0"/>
                <w:color w:val="000000" w:themeColor="text1"/>
                <w:sz w:val="28"/>
                <w:szCs w:val="28"/>
              </w:rPr>
              <w:t>创建的工作需要，开展网络学习空间建设与应用的体制机制研究，提出系统化的政策建议，为教育主管部门开展顶层设计，完善政策环境，健全制度体系，实现工作创新，打造特色成果提供现实参考和科学依据。</w:t>
            </w:r>
          </w:p>
        </w:tc>
      </w:tr>
      <w:tr w:rsidR="001D3919" w:rsidRPr="001D3919" w:rsidTr="001D3919">
        <w:trPr>
          <w:trHeight w:val="843"/>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成果要求</w:t>
            </w:r>
          </w:p>
        </w:tc>
        <w:tc>
          <w:tcPr>
            <w:tcW w:w="6869"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ind w:firstLine="560"/>
              <w:rPr>
                <w:rFonts w:eastAsia="仿宋_GB2312"/>
                <w:snapToGrid w:val="0"/>
                <w:color w:val="000000" w:themeColor="text1"/>
                <w:sz w:val="28"/>
                <w:szCs w:val="28"/>
              </w:rPr>
            </w:pPr>
            <w:r w:rsidRPr="001D3919">
              <w:rPr>
                <w:rFonts w:eastAsia="仿宋_GB2312"/>
                <w:snapToGrid w:val="0"/>
                <w:color w:val="000000" w:themeColor="text1"/>
                <w:sz w:val="28"/>
                <w:szCs w:val="28"/>
              </w:rPr>
              <w:t>1.</w:t>
            </w:r>
            <w:r w:rsidRPr="001D3919">
              <w:rPr>
                <w:rFonts w:eastAsia="仿宋_GB2312"/>
                <w:snapToGrid w:val="0"/>
                <w:color w:val="000000" w:themeColor="text1"/>
                <w:sz w:val="28"/>
                <w:szCs w:val="28"/>
              </w:rPr>
              <w:t>基于调研数据，形成《广州市网络学习空间建设与应用现状研究报告》</w:t>
            </w:r>
            <w:r w:rsidR="004B3215" w:rsidRPr="001D3919">
              <w:rPr>
                <w:rFonts w:eastAsia="仿宋_GB2312"/>
                <w:snapToGrid w:val="0"/>
                <w:color w:val="000000" w:themeColor="text1"/>
                <w:sz w:val="28"/>
                <w:szCs w:val="28"/>
              </w:rPr>
              <w:t>。</w:t>
            </w:r>
          </w:p>
          <w:p w:rsidR="001C057E" w:rsidRPr="001D3919" w:rsidRDefault="001C057E" w:rsidP="001D3919">
            <w:pPr>
              <w:adjustRightInd w:val="0"/>
              <w:snapToGrid w:val="0"/>
              <w:spacing w:line="300" w:lineRule="exact"/>
              <w:ind w:firstLine="560"/>
              <w:rPr>
                <w:rFonts w:eastAsia="仿宋_GB2312"/>
                <w:snapToGrid w:val="0"/>
                <w:color w:val="000000" w:themeColor="text1"/>
                <w:sz w:val="28"/>
                <w:szCs w:val="28"/>
              </w:rPr>
            </w:pPr>
            <w:r w:rsidRPr="001D3919">
              <w:rPr>
                <w:rFonts w:eastAsia="仿宋_GB2312"/>
                <w:snapToGrid w:val="0"/>
                <w:color w:val="000000" w:themeColor="text1"/>
                <w:sz w:val="28"/>
                <w:szCs w:val="28"/>
              </w:rPr>
              <w:t>2.</w:t>
            </w:r>
            <w:r w:rsidRPr="001D3919">
              <w:rPr>
                <w:rFonts w:eastAsia="仿宋_GB2312"/>
                <w:snapToGrid w:val="0"/>
                <w:color w:val="000000" w:themeColor="text1"/>
                <w:sz w:val="28"/>
                <w:szCs w:val="28"/>
              </w:rPr>
              <w:t>按照重建、升级两种情况，分别完成一套《广州市网络学习空间设计方案》</w:t>
            </w:r>
            <w:r w:rsidR="004B3215" w:rsidRPr="001D3919">
              <w:rPr>
                <w:rFonts w:eastAsia="仿宋_GB2312"/>
                <w:snapToGrid w:val="0"/>
                <w:color w:val="000000" w:themeColor="text1"/>
                <w:sz w:val="28"/>
                <w:szCs w:val="28"/>
              </w:rPr>
              <w:t>。</w:t>
            </w:r>
          </w:p>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3.</w:t>
            </w:r>
            <w:r w:rsidRPr="001D3919">
              <w:rPr>
                <w:rFonts w:eastAsia="仿宋_GB2312"/>
                <w:snapToGrid w:val="0"/>
                <w:color w:val="000000" w:themeColor="text1"/>
                <w:sz w:val="28"/>
                <w:szCs w:val="28"/>
              </w:rPr>
              <w:t>提出《广州市网络学习空间建设与应用的体制机制改进建议》</w:t>
            </w:r>
            <w:r w:rsidR="004B3215" w:rsidRPr="001D3919">
              <w:rPr>
                <w:rFonts w:eastAsia="仿宋_GB2312"/>
                <w:snapToGrid w:val="0"/>
                <w:color w:val="000000" w:themeColor="text1"/>
                <w:sz w:val="28"/>
                <w:szCs w:val="28"/>
              </w:rPr>
              <w:t>。</w:t>
            </w:r>
          </w:p>
        </w:tc>
      </w:tr>
      <w:tr w:rsidR="001D3919" w:rsidRPr="001D3919" w:rsidTr="001D3919">
        <w:trPr>
          <w:trHeight w:val="720"/>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jc w:val="center"/>
              <w:rPr>
                <w:rFonts w:eastAsia="黑体"/>
                <w:snapToGrid w:val="0"/>
                <w:color w:val="000000" w:themeColor="text1"/>
                <w:sz w:val="28"/>
                <w:szCs w:val="28"/>
              </w:rPr>
            </w:pPr>
            <w:r w:rsidRPr="001D3919">
              <w:rPr>
                <w:rFonts w:eastAsia="黑体"/>
                <w:snapToGrid w:val="0"/>
                <w:color w:val="000000" w:themeColor="text1"/>
                <w:sz w:val="28"/>
                <w:szCs w:val="28"/>
              </w:rPr>
              <w:t>完成时间</w:t>
            </w:r>
          </w:p>
        </w:tc>
        <w:tc>
          <w:tcPr>
            <w:tcW w:w="6869" w:type="dxa"/>
            <w:tcBorders>
              <w:top w:val="single" w:sz="4" w:space="0" w:color="auto"/>
              <w:left w:val="single" w:sz="4" w:space="0" w:color="auto"/>
              <w:bottom w:val="single" w:sz="4" w:space="0" w:color="auto"/>
              <w:right w:val="single" w:sz="4" w:space="0" w:color="auto"/>
            </w:tcBorders>
            <w:vAlign w:val="center"/>
            <w:hideMark/>
          </w:tcPr>
          <w:p w:rsidR="001C057E" w:rsidRPr="001D3919" w:rsidRDefault="001C057E" w:rsidP="001D3919">
            <w:pPr>
              <w:adjustRightInd w:val="0"/>
              <w:snapToGrid w:val="0"/>
              <w:spacing w:line="300" w:lineRule="exact"/>
              <w:ind w:firstLineChars="200" w:firstLine="560"/>
              <w:rPr>
                <w:rFonts w:eastAsia="仿宋_GB2312"/>
                <w:snapToGrid w:val="0"/>
                <w:color w:val="000000" w:themeColor="text1"/>
                <w:sz w:val="28"/>
                <w:szCs w:val="28"/>
              </w:rPr>
            </w:pPr>
            <w:r w:rsidRPr="001D3919">
              <w:rPr>
                <w:rFonts w:eastAsia="仿宋_GB2312"/>
                <w:snapToGrid w:val="0"/>
                <w:color w:val="000000" w:themeColor="text1"/>
                <w:sz w:val="28"/>
                <w:szCs w:val="28"/>
              </w:rPr>
              <w:t>2023</w:t>
            </w:r>
            <w:r w:rsidRPr="001D3919">
              <w:rPr>
                <w:rFonts w:eastAsia="仿宋_GB2312"/>
                <w:snapToGrid w:val="0"/>
                <w:color w:val="000000" w:themeColor="text1"/>
                <w:sz w:val="28"/>
                <w:szCs w:val="28"/>
              </w:rPr>
              <w:t>年</w:t>
            </w:r>
            <w:r w:rsidRPr="001D3919">
              <w:rPr>
                <w:rFonts w:eastAsia="仿宋_GB2312"/>
                <w:snapToGrid w:val="0"/>
                <w:color w:val="000000" w:themeColor="text1"/>
                <w:sz w:val="28"/>
                <w:szCs w:val="28"/>
              </w:rPr>
              <w:t>9</w:t>
            </w:r>
            <w:r w:rsidRPr="001D3919">
              <w:rPr>
                <w:rFonts w:eastAsia="仿宋_GB2312"/>
                <w:snapToGrid w:val="0"/>
                <w:color w:val="000000" w:themeColor="text1"/>
                <w:sz w:val="28"/>
                <w:szCs w:val="28"/>
              </w:rPr>
              <w:t>月</w:t>
            </w:r>
          </w:p>
        </w:tc>
      </w:tr>
    </w:tbl>
    <w:p w:rsidR="00CB038B" w:rsidRPr="001D3919" w:rsidRDefault="00DD4470" w:rsidP="001D3919">
      <w:pPr>
        <w:adjustRightInd w:val="0"/>
        <w:snapToGrid w:val="0"/>
        <w:spacing w:line="560" w:lineRule="exact"/>
        <w:rPr>
          <w:color w:val="000000" w:themeColor="text1"/>
        </w:rPr>
      </w:pPr>
    </w:p>
    <w:sectPr w:rsidR="00CB038B" w:rsidRPr="001D3919" w:rsidSect="001D3919">
      <w:pgSz w:w="11906" w:h="16838" w:code="9"/>
      <w:pgMar w:top="1928" w:right="1474" w:bottom="1928" w:left="1474" w:header="851" w:footer="124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猛毅" w:date="2021-07-21T10:08:00Z" w:initials="">
    <w:p w:rsidR="001C057E" w:rsidRDefault="001C057E" w:rsidP="001C057E">
      <w:pPr>
        <w:pStyle w:val="a6"/>
        <w:ind w:firstLine="640"/>
      </w:pPr>
      <w:r>
        <w:rPr>
          <w:rFonts w:hint="eastAsia"/>
        </w:rPr>
        <w:t>教育现代化不能局限在现代化手段，我想您这边是否想要信息化的评价监测工具？改成充分运用信息技术推进互联网</w:t>
      </w:r>
      <w:r>
        <w:rPr>
          <w:rFonts w:hint="eastAsia"/>
        </w:rPr>
        <w:t>+</w:t>
      </w:r>
      <w:r>
        <w:rPr>
          <w:rFonts w:hint="eastAsia"/>
        </w:rPr>
        <w:t>劳动教育评价融合创新，促进评价大数据应用、智能化管理、常态化实施，确保评价结果客观精准。</w:t>
      </w:r>
    </w:p>
  </w:comment>
  <w:comment w:id="2" w:author="猛毅" w:date="2021-07-21T10:08:00Z" w:initials="">
    <w:p w:rsidR="001C057E" w:rsidRDefault="001C057E" w:rsidP="001C057E">
      <w:pPr>
        <w:pStyle w:val="a6"/>
        <w:ind w:firstLine="640"/>
      </w:pPr>
      <w:r>
        <w:rPr>
          <w:rFonts w:hint="eastAsia"/>
        </w:rPr>
        <w:t>国内外</w:t>
      </w:r>
    </w:p>
  </w:comment>
  <w:comment w:id="3" w:author="猛毅" w:date="2021-07-21T10:08:00Z" w:initials="">
    <w:p w:rsidR="001C057E" w:rsidRDefault="001C057E" w:rsidP="001C057E">
      <w:pPr>
        <w:pStyle w:val="a6"/>
        <w:ind w:firstLine="640"/>
      </w:pPr>
      <w:r>
        <w:rPr>
          <w:rFonts w:hint="eastAsia"/>
        </w:rPr>
        <w:t>开展</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37" w:rsidRDefault="009D4A37" w:rsidP="00522664">
      <w:r>
        <w:separator/>
      </w:r>
    </w:p>
  </w:endnote>
  <w:endnote w:type="continuationSeparator" w:id="0">
    <w:p w:rsidR="009D4A37" w:rsidRDefault="009D4A37" w:rsidP="0052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37" w:rsidRDefault="009D4A37" w:rsidP="00522664">
      <w:r>
        <w:separator/>
      </w:r>
    </w:p>
  </w:footnote>
  <w:footnote w:type="continuationSeparator" w:id="0">
    <w:p w:rsidR="009D4A37" w:rsidRDefault="009D4A37" w:rsidP="00522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440"/>
    <w:multiLevelType w:val="hybridMultilevel"/>
    <w:tmpl w:val="8D2EC154"/>
    <w:lvl w:ilvl="0" w:tplc="2E561E38">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BF6F90"/>
    <w:multiLevelType w:val="hybridMultilevel"/>
    <w:tmpl w:val="A9B61558"/>
    <w:lvl w:ilvl="0" w:tplc="2F3EE660">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CA"/>
    <w:rsid w:val="000854F0"/>
    <w:rsid w:val="0015225A"/>
    <w:rsid w:val="00160D6B"/>
    <w:rsid w:val="001C057E"/>
    <w:rsid w:val="001D3919"/>
    <w:rsid w:val="001E659A"/>
    <w:rsid w:val="001F1824"/>
    <w:rsid w:val="003345F7"/>
    <w:rsid w:val="003B17F9"/>
    <w:rsid w:val="003C00B8"/>
    <w:rsid w:val="003D477A"/>
    <w:rsid w:val="00441E49"/>
    <w:rsid w:val="00445095"/>
    <w:rsid w:val="004B3215"/>
    <w:rsid w:val="004F6C12"/>
    <w:rsid w:val="00522664"/>
    <w:rsid w:val="006708D2"/>
    <w:rsid w:val="006870F0"/>
    <w:rsid w:val="00774883"/>
    <w:rsid w:val="00846E34"/>
    <w:rsid w:val="008F4FB5"/>
    <w:rsid w:val="009B0402"/>
    <w:rsid w:val="009C10DD"/>
    <w:rsid w:val="009D4A37"/>
    <w:rsid w:val="00A068A3"/>
    <w:rsid w:val="00A73082"/>
    <w:rsid w:val="00A82029"/>
    <w:rsid w:val="00AB5A9B"/>
    <w:rsid w:val="00B344BA"/>
    <w:rsid w:val="00B91DD8"/>
    <w:rsid w:val="00C33DCA"/>
    <w:rsid w:val="00C47C74"/>
    <w:rsid w:val="00C5391D"/>
    <w:rsid w:val="00CB0009"/>
    <w:rsid w:val="00D2748F"/>
    <w:rsid w:val="00DD4470"/>
    <w:rsid w:val="00E0151B"/>
    <w:rsid w:val="00E97C4B"/>
    <w:rsid w:val="00EA5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664"/>
    <w:rPr>
      <w:sz w:val="18"/>
      <w:szCs w:val="18"/>
    </w:rPr>
  </w:style>
  <w:style w:type="paragraph" w:styleId="a4">
    <w:name w:val="footer"/>
    <w:basedOn w:val="a"/>
    <w:link w:val="Char0"/>
    <w:uiPriority w:val="99"/>
    <w:unhideWhenUsed/>
    <w:rsid w:val="00522664"/>
    <w:pPr>
      <w:tabs>
        <w:tab w:val="center" w:pos="4153"/>
        <w:tab w:val="right" w:pos="8306"/>
      </w:tabs>
      <w:snapToGrid w:val="0"/>
      <w:jc w:val="left"/>
    </w:pPr>
    <w:rPr>
      <w:sz w:val="18"/>
      <w:szCs w:val="18"/>
    </w:rPr>
  </w:style>
  <w:style w:type="character" w:customStyle="1" w:styleId="Char0">
    <w:name w:val="页脚 Char"/>
    <w:basedOn w:val="a0"/>
    <w:link w:val="a4"/>
    <w:uiPriority w:val="99"/>
    <w:rsid w:val="00522664"/>
    <w:rPr>
      <w:sz w:val="18"/>
      <w:szCs w:val="18"/>
    </w:rPr>
  </w:style>
  <w:style w:type="paragraph" w:styleId="a5">
    <w:name w:val="Normal (Web)"/>
    <w:basedOn w:val="a"/>
    <w:uiPriority w:val="99"/>
    <w:qFormat/>
    <w:rsid w:val="00522664"/>
    <w:pPr>
      <w:spacing w:before="100" w:beforeAutospacing="1" w:after="100" w:afterAutospacing="1"/>
      <w:jc w:val="left"/>
    </w:pPr>
    <w:rPr>
      <w:rFonts w:ascii="Calibri" w:hAnsi="Calibri"/>
      <w:kern w:val="0"/>
      <w:sz w:val="24"/>
    </w:rPr>
  </w:style>
  <w:style w:type="paragraph" w:styleId="a6">
    <w:name w:val="annotation text"/>
    <w:basedOn w:val="a"/>
    <w:link w:val="Char1"/>
    <w:uiPriority w:val="99"/>
    <w:semiHidden/>
    <w:unhideWhenUsed/>
    <w:rsid w:val="001C057E"/>
    <w:pPr>
      <w:adjustRightInd w:val="0"/>
      <w:snapToGrid w:val="0"/>
      <w:spacing w:line="560" w:lineRule="exact"/>
      <w:ind w:firstLineChars="200" w:firstLine="200"/>
      <w:jc w:val="left"/>
    </w:pPr>
    <w:rPr>
      <w:rFonts w:eastAsia="仿宋_GB2312"/>
      <w:color w:val="000000"/>
      <w:sz w:val="32"/>
      <w:szCs w:val="22"/>
    </w:rPr>
  </w:style>
  <w:style w:type="character" w:customStyle="1" w:styleId="Char1">
    <w:name w:val="批注文字 Char"/>
    <w:basedOn w:val="a0"/>
    <w:link w:val="a6"/>
    <w:uiPriority w:val="99"/>
    <w:semiHidden/>
    <w:rsid w:val="001C057E"/>
    <w:rPr>
      <w:rFonts w:ascii="Times New Roman" w:eastAsia="仿宋_GB2312" w:hAnsi="Times New Roman" w:cs="Times New Roman"/>
      <w:color w:val="000000"/>
      <w:sz w:val="32"/>
    </w:rPr>
  </w:style>
  <w:style w:type="paragraph" w:styleId="a7">
    <w:name w:val="Balloon Text"/>
    <w:basedOn w:val="a"/>
    <w:link w:val="Char2"/>
    <w:uiPriority w:val="99"/>
    <w:semiHidden/>
    <w:unhideWhenUsed/>
    <w:rsid w:val="001C057E"/>
    <w:rPr>
      <w:sz w:val="18"/>
      <w:szCs w:val="18"/>
    </w:rPr>
  </w:style>
  <w:style w:type="character" w:customStyle="1" w:styleId="Char2">
    <w:name w:val="批注框文本 Char"/>
    <w:basedOn w:val="a0"/>
    <w:link w:val="a7"/>
    <w:uiPriority w:val="99"/>
    <w:semiHidden/>
    <w:rsid w:val="001C057E"/>
    <w:rPr>
      <w:rFonts w:ascii="Times New Roman" w:eastAsia="宋体" w:hAnsi="Times New Roman" w:cs="Times New Roman"/>
      <w:sz w:val="18"/>
      <w:szCs w:val="18"/>
    </w:rPr>
  </w:style>
  <w:style w:type="character" w:styleId="a8">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664"/>
    <w:rPr>
      <w:sz w:val="18"/>
      <w:szCs w:val="18"/>
    </w:rPr>
  </w:style>
  <w:style w:type="paragraph" w:styleId="a4">
    <w:name w:val="footer"/>
    <w:basedOn w:val="a"/>
    <w:link w:val="Char0"/>
    <w:uiPriority w:val="99"/>
    <w:unhideWhenUsed/>
    <w:rsid w:val="00522664"/>
    <w:pPr>
      <w:tabs>
        <w:tab w:val="center" w:pos="4153"/>
        <w:tab w:val="right" w:pos="8306"/>
      </w:tabs>
      <w:snapToGrid w:val="0"/>
      <w:jc w:val="left"/>
    </w:pPr>
    <w:rPr>
      <w:sz w:val="18"/>
      <w:szCs w:val="18"/>
    </w:rPr>
  </w:style>
  <w:style w:type="character" w:customStyle="1" w:styleId="Char0">
    <w:name w:val="页脚 Char"/>
    <w:basedOn w:val="a0"/>
    <w:link w:val="a4"/>
    <w:uiPriority w:val="99"/>
    <w:rsid w:val="00522664"/>
    <w:rPr>
      <w:sz w:val="18"/>
      <w:szCs w:val="18"/>
    </w:rPr>
  </w:style>
  <w:style w:type="paragraph" w:styleId="a5">
    <w:name w:val="Normal (Web)"/>
    <w:basedOn w:val="a"/>
    <w:uiPriority w:val="99"/>
    <w:qFormat/>
    <w:rsid w:val="00522664"/>
    <w:pPr>
      <w:spacing w:before="100" w:beforeAutospacing="1" w:after="100" w:afterAutospacing="1"/>
      <w:jc w:val="left"/>
    </w:pPr>
    <w:rPr>
      <w:rFonts w:ascii="Calibri" w:hAnsi="Calibri"/>
      <w:kern w:val="0"/>
      <w:sz w:val="24"/>
    </w:rPr>
  </w:style>
  <w:style w:type="paragraph" w:styleId="a6">
    <w:name w:val="annotation text"/>
    <w:basedOn w:val="a"/>
    <w:link w:val="Char1"/>
    <w:uiPriority w:val="99"/>
    <w:semiHidden/>
    <w:unhideWhenUsed/>
    <w:rsid w:val="001C057E"/>
    <w:pPr>
      <w:adjustRightInd w:val="0"/>
      <w:snapToGrid w:val="0"/>
      <w:spacing w:line="560" w:lineRule="exact"/>
      <w:ind w:firstLineChars="200" w:firstLine="200"/>
      <w:jc w:val="left"/>
    </w:pPr>
    <w:rPr>
      <w:rFonts w:eastAsia="仿宋_GB2312"/>
      <w:color w:val="000000"/>
      <w:sz w:val="32"/>
      <w:szCs w:val="22"/>
    </w:rPr>
  </w:style>
  <w:style w:type="character" w:customStyle="1" w:styleId="Char1">
    <w:name w:val="批注文字 Char"/>
    <w:basedOn w:val="a0"/>
    <w:link w:val="a6"/>
    <w:uiPriority w:val="99"/>
    <w:semiHidden/>
    <w:rsid w:val="001C057E"/>
    <w:rPr>
      <w:rFonts w:ascii="Times New Roman" w:eastAsia="仿宋_GB2312" w:hAnsi="Times New Roman" w:cs="Times New Roman"/>
      <w:color w:val="000000"/>
      <w:sz w:val="32"/>
    </w:rPr>
  </w:style>
  <w:style w:type="paragraph" w:styleId="a7">
    <w:name w:val="Balloon Text"/>
    <w:basedOn w:val="a"/>
    <w:link w:val="Char2"/>
    <w:uiPriority w:val="99"/>
    <w:semiHidden/>
    <w:unhideWhenUsed/>
    <w:rsid w:val="001C057E"/>
    <w:rPr>
      <w:sz w:val="18"/>
      <w:szCs w:val="18"/>
    </w:rPr>
  </w:style>
  <w:style w:type="character" w:customStyle="1" w:styleId="Char2">
    <w:name w:val="批注框文本 Char"/>
    <w:basedOn w:val="a0"/>
    <w:link w:val="a7"/>
    <w:uiPriority w:val="99"/>
    <w:semiHidden/>
    <w:rsid w:val="001C057E"/>
    <w:rPr>
      <w:rFonts w:ascii="Times New Roman" w:eastAsia="宋体" w:hAnsi="Times New Roman" w:cs="Times New Roman"/>
      <w:sz w:val="18"/>
      <w:szCs w:val="18"/>
    </w:rPr>
  </w:style>
  <w:style w:type="character" w:styleId="a8">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77A0-4AB8-4070-B603-E2C1FDE0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3109</Words>
  <Characters>3172</Characters>
  <Application>Microsoft Office Word</Application>
  <DocSecurity>0</DocSecurity>
  <Lines>226</Lines>
  <Paragraphs>202</Paragraphs>
  <ScaleCrop>false</ScaleCrop>
  <Company>Microsoft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李建平</dc:creator>
  <cp:keywords/>
  <dc:description/>
  <cp:lastModifiedBy>文印室排版</cp:lastModifiedBy>
  <cp:revision>49</cp:revision>
  <dcterms:created xsi:type="dcterms:W3CDTF">2021-07-14T09:04:00Z</dcterms:created>
  <dcterms:modified xsi:type="dcterms:W3CDTF">2021-07-26T01:49:00Z</dcterms:modified>
</cp:coreProperties>
</file>