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43" w:rsidRPr="00E54110" w:rsidRDefault="00182F43" w:rsidP="00182F43">
      <w:pPr>
        <w:rPr>
          <w:rFonts w:ascii="宋体" w:hAnsi="宋体"/>
          <w:color w:val="000000"/>
          <w:spacing w:val="-20"/>
          <w:kern w:val="0"/>
          <w:sz w:val="32"/>
          <w:szCs w:val="32"/>
          <w:u w:color="000000"/>
        </w:rPr>
      </w:pPr>
      <w:r w:rsidRPr="00E54110">
        <w:rPr>
          <w:rFonts w:ascii="宋体" w:hAnsi="宋体" w:hint="eastAsia"/>
          <w:color w:val="000000"/>
          <w:spacing w:val="-20"/>
          <w:kern w:val="0"/>
          <w:sz w:val="32"/>
          <w:szCs w:val="32"/>
          <w:u w:color="000000"/>
        </w:rPr>
        <w:t>附件4：</w:t>
      </w:r>
    </w:p>
    <w:p w:rsidR="00182F43" w:rsidRPr="00E54110" w:rsidRDefault="00182F43" w:rsidP="00182F43">
      <w:pPr>
        <w:adjustRightInd w:val="0"/>
        <w:snapToGrid w:val="0"/>
        <w:spacing w:line="360" w:lineRule="auto"/>
        <w:jc w:val="left"/>
        <w:rPr>
          <w:rFonts w:ascii="黑体" w:eastAsia="黑体"/>
          <w:sz w:val="31"/>
          <w:szCs w:val="31"/>
        </w:rPr>
      </w:pPr>
      <w:r w:rsidRPr="00E54110">
        <w:rPr>
          <w:rFonts w:ascii="黑体" w:eastAsia="黑体" w:hint="eastAsia"/>
          <w:sz w:val="31"/>
          <w:szCs w:val="31"/>
        </w:rPr>
        <w:t>项目编号：</w:t>
      </w:r>
      <w:r>
        <w:rPr>
          <w:rFonts w:ascii="黑体" w:eastAsia="黑体" w:hint="eastAsia"/>
          <w:sz w:val="31"/>
          <w:szCs w:val="31"/>
        </w:rPr>
        <w:t>海外名师讲授学分课程</w:t>
      </w:r>
      <w:r w:rsidRPr="00E54110">
        <w:rPr>
          <w:rFonts w:ascii="黑体" w:eastAsia="黑体" w:hint="eastAsia"/>
          <w:sz w:val="31"/>
          <w:szCs w:val="31"/>
        </w:rPr>
        <w:t xml:space="preserve">   号 </w:t>
      </w:r>
    </w:p>
    <w:p w:rsidR="00182F43" w:rsidRPr="00E54110" w:rsidRDefault="00182F43" w:rsidP="00182F43">
      <w:pPr>
        <w:spacing w:line="360" w:lineRule="auto"/>
        <w:rPr>
          <w:sz w:val="28"/>
          <w:szCs w:val="28"/>
        </w:rPr>
      </w:pPr>
    </w:p>
    <w:p w:rsidR="00182F43" w:rsidRPr="00E54110" w:rsidRDefault="00182F43" w:rsidP="00182F43">
      <w:pPr>
        <w:spacing w:line="360" w:lineRule="auto"/>
        <w:rPr>
          <w:sz w:val="28"/>
          <w:szCs w:val="28"/>
        </w:rPr>
      </w:pPr>
    </w:p>
    <w:p w:rsidR="00182F43" w:rsidRPr="00F62459" w:rsidRDefault="00182F43" w:rsidP="00182F43">
      <w:pPr>
        <w:jc w:val="center"/>
        <w:rPr>
          <w:rFonts w:ascii="黑体" w:eastAsia="黑体"/>
          <w:sz w:val="48"/>
          <w:szCs w:val="48"/>
        </w:rPr>
      </w:pPr>
      <w:r>
        <w:rPr>
          <w:rFonts w:ascii="黑体" w:eastAsia="黑体" w:hint="eastAsia"/>
          <w:sz w:val="48"/>
          <w:szCs w:val="48"/>
        </w:rPr>
        <w:t>年度聘请单位重点外专引智项目</w:t>
      </w:r>
    </w:p>
    <w:p w:rsidR="00182F43" w:rsidRPr="00B83CFD" w:rsidRDefault="00182F43" w:rsidP="00182F43">
      <w:pPr>
        <w:pStyle w:val="1"/>
        <w:rPr>
          <w:sz w:val="40"/>
          <w:szCs w:val="40"/>
        </w:rPr>
      </w:pPr>
      <w:r w:rsidRPr="00F62459">
        <w:rPr>
          <w:rFonts w:ascii="黑体" w:hint="eastAsia"/>
          <w:sz w:val="48"/>
          <w:szCs w:val="48"/>
        </w:rPr>
        <w:t>成 果 报 告 表</w:t>
      </w:r>
    </w:p>
    <w:p w:rsidR="00182F43" w:rsidRDefault="00182F43" w:rsidP="00182F43">
      <w:pPr>
        <w:spacing w:line="360" w:lineRule="auto"/>
        <w:rPr>
          <w:sz w:val="28"/>
          <w:szCs w:val="28"/>
        </w:rPr>
      </w:pPr>
    </w:p>
    <w:p w:rsidR="00182F43" w:rsidRDefault="00182F43" w:rsidP="00182F43">
      <w:pPr>
        <w:spacing w:line="360" w:lineRule="auto"/>
        <w:rPr>
          <w:sz w:val="28"/>
          <w:szCs w:val="28"/>
        </w:rPr>
      </w:pPr>
    </w:p>
    <w:p w:rsidR="00182F43" w:rsidRDefault="00182F43" w:rsidP="00182F43">
      <w:pPr>
        <w:spacing w:line="360" w:lineRule="auto"/>
        <w:rPr>
          <w:sz w:val="28"/>
          <w:szCs w:val="28"/>
        </w:rPr>
      </w:pPr>
    </w:p>
    <w:p w:rsidR="00182F43" w:rsidRPr="006C2B30" w:rsidRDefault="00182F43" w:rsidP="00182F43">
      <w:pPr>
        <w:ind w:firstLineChars="450" w:firstLine="1260"/>
        <w:rPr>
          <w:rFonts w:ascii="黑体" w:eastAsia="黑体"/>
          <w:sz w:val="28"/>
          <w:szCs w:val="28"/>
          <w:u w:val="single"/>
        </w:rPr>
      </w:pPr>
      <w:r>
        <w:rPr>
          <w:rFonts w:ascii="黑体" w:eastAsia="黑体" w:hint="eastAsia"/>
          <w:sz w:val="28"/>
          <w:szCs w:val="28"/>
        </w:rPr>
        <w:t>项目名称：</w:t>
      </w:r>
      <w:r>
        <w:rPr>
          <w:rFonts w:ascii="黑体" w:eastAsia="黑体" w:hint="eastAsia"/>
          <w:sz w:val="28"/>
          <w:szCs w:val="28"/>
          <w:u w:val="single"/>
        </w:rPr>
        <w:t xml:space="preserve">　　　　　　　　　　　　　　　　　　　　　</w:t>
      </w:r>
    </w:p>
    <w:p w:rsidR="00182F43" w:rsidRPr="006C2B30" w:rsidRDefault="00182F43" w:rsidP="00182F43">
      <w:pPr>
        <w:rPr>
          <w:rFonts w:ascii="宋体" w:hAnsi="宋体"/>
          <w:b/>
          <w:sz w:val="36"/>
          <w:szCs w:val="36"/>
        </w:rPr>
      </w:pPr>
    </w:p>
    <w:p w:rsidR="00182F43" w:rsidRDefault="00182F43" w:rsidP="00182F43">
      <w:pPr>
        <w:adjustRightInd w:val="0"/>
        <w:snapToGrid w:val="0"/>
        <w:ind w:firstLineChars="450" w:firstLine="1260"/>
        <w:rPr>
          <w:rFonts w:ascii="黑体" w:eastAsia="黑体"/>
          <w:sz w:val="28"/>
          <w:szCs w:val="28"/>
        </w:rPr>
      </w:pPr>
      <w:r>
        <w:rPr>
          <w:rFonts w:ascii="黑体" w:eastAsia="黑体" w:hint="eastAsia"/>
          <w:sz w:val="28"/>
          <w:szCs w:val="28"/>
        </w:rPr>
        <w:t>项目承办部门（院、系、所）：</w:t>
      </w:r>
    </w:p>
    <w:p w:rsidR="00182F43" w:rsidRPr="00891E04" w:rsidRDefault="00182F43" w:rsidP="00182F43">
      <w:pPr>
        <w:adjustRightInd w:val="0"/>
        <w:snapToGrid w:val="0"/>
        <w:ind w:firstLineChars="450" w:firstLine="1260"/>
        <w:rPr>
          <w:rFonts w:ascii="黑体" w:eastAsia="黑体"/>
          <w:sz w:val="28"/>
          <w:szCs w:val="28"/>
        </w:rPr>
      </w:pPr>
    </w:p>
    <w:p w:rsidR="00182F43" w:rsidRDefault="00182F43" w:rsidP="00182F43">
      <w:pPr>
        <w:adjustRightInd w:val="0"/>
        <w:snapToGrid w:val="0"/>
        <w:ind w:firstLineChars="450" w:firstLine="1260"/>
        <w:rPr>
          <w:rFonts w:ascii="黑体" w:eastAsia="黑体"/>
          <w:sz w:val="28"/>
          <w:szCs w:val="28"/>
        </w:rPr>
      </w:pPr>
      <w:r>
        <w:rPr>
          <w:rFonts w:ascii="黑体" w:eastAsia="黑体" w:hint="eastAsia"/>
          <w:sz w:val="28"/>
          <w:szCs w:val="28"/>
        </w:rPr>
        <w:t xml:space="preserve">项目负责人（签字）：               </w:t>
      </w:r>
      <w:r w:rsidR="00621BEE">
        <w:rPr>
          <w:rFonts w:ascii="黑体" w:eastAsia="黑体" w:hint="eastAsia"/>
          <w:sz w:val="28"/>
          <w:szCs w:val="28"/>
        </w:rPr>
        <w:t xml:space="preserve">  </w:t>
      </w:r>
      <w:r>
        <w:rPr>
          <w:rFonts w:ascii="黑体" w:eastAsia="黑体" w:hint="eastAsia"/>
          <w:sz w:val="28"/>
          <w:szCs w:val="28"/>
        </w:rPr>
        <w:t>E-mail:</w:t>
      </w:r>
    </w:p>
    <w:p w:rsidR="00182F43" w:rsidRDefault="00182F43" w:rsidP="00182F43">
      <w:pPr>
        <w:adjustRightInd w:val="0"/>
        <w:snapToGrid w:val="0"/>
        <w:ind w:firstLineChars="450" w:firstLine="1260"/>
        <w:rPr>
          <w:rFonts w:ascii="黑体" w:eastAsia="黑体"/>
          <w:sz w:val="28"/>
          <w:szCs w:val="28"/>
        </w:rPr>
      </w:pPr>
    </w:p>
    <w:p w:rsidR="00182F43" w:rsidRDefault="00182F43" w:rsidP="00182F43">
      <w:pPr>
        <w:adjustRightInd w:val="0"/>
        <w:snapToGrid w:val="0"/>
        <w:ind w:firstLineChars="450" w:firstLine="1260"/>
        <w:rPr>
          <w:rFonts w:ascii="黑体" w:eastAsia="黑体"/>
          <w:sz w:val="28"/>
          <w:szCs w:val="28"/>
        </w:rPr>
      </w:pPr>
      <w:r w:rsidRPr="0021444B">
        <w:rPr>
          <w:rFonts w:ascii="黑体" w:eastAsia="黑体" w:hint="eastAsia"/>
          <w:sz w:val="28"/>
          <w:szCs w:val="28"/>
        </w:rPr>
        <w:t>电话</w:t>
      </w:r>
      <w:r>
        <w:rPr>
          <w:rFonts w:ascii="黑体" w:eastAsia="黑体" w:hint="eastAsia"/>
          <w:sz w:val="28"/>
          <w:szCs w:val="28"/>
        </w:rPr>
        <w:t xml:space="preserve">:                             </w:t>
      </w:r>
      <w:r w:rsidR="00621BEE">
        <w:rPr>
          <w:rFonts w:ascii="黑体" w:eastAsia="黑体" w:hint="eastAsia"/>
          <w:sz w:val="28"/>
          <w:szCs w:val="28"/>
        </w:rPr>
        <w:t xml:space="preserve">  </w:t>
      </w:r>
      <w:r w:rsidRPr="0021444B">
        <w:rPr>
          <w:rFonts w:ascii="黑体" w:eastAsia="黑体" w:hint="eastAsia"/>
          <w:sz w:val="28"/>
          <w:szCs w:val="28"/>
        </w:rPr>
        <w:t>移动电话</w:t>
      </w:r>
      <w:r>
        <w:rPr>
          <w:rFonts w:ascii="黑体" w:eastAsia="黑体" w:hint="eastAsia"/>
          <w:sz w:val="28"/>
          <w:szCs w:val="28"/>
        </w:rPr>
        <w:t>:</w:t>
      </w:r>
    </w:p>
    <w:p w:rsidR="00182F43" w:rsidRDefault="00182F43" w:rsidP="00182F43">
      <w:pPr>
        <w:adjustRightInd w:val="0"/>
        <w:snapToGrid w:val="0"/>
        <w:ind w:firstLineChars="450" w:firstLine="1260"/>
        <w:rPr>
          <w:rFonts w:ascii="黑体" w:eastAsia="黑体"/>
          <w:sz w:val="28"/>
          <w:szCs w:val="28"/>
        </w:rPr>
      </w:pPr>
    </w:p>
    <w:p w:rsidR="00182F43" w:rsidRDefault="00182F43" w:rsidP="00182F43">
      <w:pPr>
        <w:adjustRightInd w:val="0"/>
        <w:snapToGrid w:val="0"/>
        <w:ind w:firstLineChars="450" w:firstLine="1260"/>
        <w:rPr>
          <w:rFonts w:ascii="黑体" w:eastAsia="黑体"/>
          <w:sz w:val="28"/>
          <w:szCs w:val="28"/>
        </w:rPr>
      </w:pPr>
      <w:r>
        <w:rPr>
          <w:rFonts w:ascii="黑体" w:eastAsia="黑体" w:hint="eastAsia"/>
          <w:sz w:val="28"/>
          <w:szCs w:val="28"/>
        </w:rPr>
        <w:t>传真：</w:t>
      </w:r>
    </w:p>
    <w:p w:rsidR="00182F43" w:rsidRPr="0021444B" w:rsidRDefault="00182F43" w:rsidP="00182F43">
      <w:pPr>
        <w:adjustRightInd w:val="0"/>
        <w:snapToGrid w:val="0"/>
        <w:ind w:firstLineChars="450" w:firstLine="1260"/>
        <w:rPr>
          <w:rFonts w:ascii="黑体" w:eastAsia="黑体"/>
          <w:sz w:val="28"/>
          <w:szCs w:val="28"/>
        </w:rPr>
      </w:pPr>
    </w:p>
    <w:p w:rsidR="00182F43" w:rsidRDefault="00182F43" w:rsidP="00182F43">
      <w:pPr>
        <w:adjustRightInd w:val="0"/>
        <w:snapToGrid w:val="0"/>
        <w:ind w:firstLineChars="450" w:firstLine="1260"/>
        <w:rPr>
          <w:rFonts w:ascii="黑体" w:eastAsia="黑体"/>
          <w:sz w:val="28"/>
          <w:szCs w:val="28"/>
        </w:rPr>
      </w:pPr>
      <w:r w:rsidRPr="0021444B">
        <w:rPr>
          <w:rFonts w:ascii="黑体" w:eastAsia="黑体" w:hint="eastAsia"/>
          <w:sz w:val="28"/>
          <w:szCs w:val="28"/>
        </w:rPr>
        <w:t>通讯地址</w:t>
      </w:r>
      <w:r>
        <w:rPr>
          <w:rFonts w:ascii="黑体" w:eastAsia="黑体" w:hint="eastAsia"/>
          <w:sz w:val="28"/>
          <w:szCs w:val="28"/>
        </w:rPr>
        <w:t>:</w:t>
      </w:r>
    </w:p>
    <w:p w:rsidR="00182F43" w:rsidRPr="0021444B" w:rsidRDefault="00182F43" w:rsidP="00182F43">
      <w:pPr>
        <w:adjustRightInd w:val="0"/>
        <w:snapToGrid w:val="0"/>
        <w:ind w:firstLineChars="450" w:firstLine="1260"/>
        <w:rPr>
          <w:rFonts w:ascii="黑体" w:eastAsia="黑体"/>
          <w:sz w:val="28"/>
          <w:szCs w:val="28"/>
        </w:rPr>
      </w:pPr>
    </w:p>
    <w:p w:rsidR="00182F43" w:rsidRDefault="00182F43" w:rsidP="00182F43">
      <w:pPr>
        <w:adjustRightInd w:val="0"/>
        <w:snapToGrid w:val="0"/>
        <w:ind w:firstLineChars="450" w:firstLine="1260"/>
        <w:rPr>
          <w:rFonts w:ascii="黑体" w:eastAsia="黑体"/>
          <w:sz w:val="28"/>
          <w:szCs w:val="28"/>
        </w:rPr>
      </w:pPr>
      <w:r w:rsidRPr="0021444B">
        <w:rPr>
          <w:rFonts w:ascii="黑体" w:eastAsia="黑体" w:hint="eastAsia"/>
          <w:sz w:val="28"/>
          <w:szCs w:val="28"/>
        </w:rPr>
        <w:t>邮政编码</w:t>
      </w:r>
      <w:r>
        <w:rPr>
          <w:rFonts w:ascii="黑体" w:eastAsia="黑体" w:hint="eastAsia"/>
          <w:sz w:val="28"/>
          <w:szCs w:val="28"/>
        </w:rPr>
        <w:t>：</w:t>
      </w:r>
    </w:p>
    <w:p w:rsidR="00182F43" w:rsidRPr="0021444B" w:rsidRDefault="00182F43" w:rsidP="00182F43">
      <w:pPr>
        <w:adjustRightInd w:val="0"/>
        <w:snapToGrid w:val="0"/>
        <w:ind w:firstLineChars="450" w:firstLine="1260"/>
        <w:rPr>
          <w:rFonts w:ascii="黑体" w:eastAsia="黑体"/>
          <w:sz w:val="28"/>
          <w:szCs w:val="28"/>
        </w:rPr>
      </w:pPr>
    </w:p>
    <w:p w:rsidR="00182F43" w:rsidRDefault="00182F43" w:rsidP="00182F43">
      <w:pPr>
        <w:adjustRightInd w:val="0"/>
        <w:snapToGrid w:val="0"/>
        <w:ind w:firstLineChars="450" w:firstLine="1260"/>
        <w:rPr>
          <w:rFonts w:ascii="黑体" w:eastAsia="黑体"/>
          <w:sz w:val="28"/>
          <w:szCs w:val="28"/>
        </w:rPr>
      </w:pPr>
      <w:r>
        <w:rPr>
          <w:rFonts w:ascii="黑体" w:eastAsia="黑体" w:hint="eastAsia"/>
          <w:sz w:val="28"/>
          <w:szCs w:val="28"/>
        </w:rPr>
        <w:t>聘请单位：</w:t>
      </w:r>
    </w:p>
    <w:p w:rsidR="00182F43" w:rsidRDefault="00182F43" w:rsidP="00182F43">
      <w:pPr>
        <w:adjustRightInd w:val="0"/>
        <w:snapToGrid w:val="0"/>
        <w:ind w:firstLineChars="450" w:firstLine="1260"/>
        <w:rPr>
          <w:rFonts w:ascii="黑体" w:eastAsia="黑体"/>
          <w:sz w:val="28"/>
          <w:szCs w:val="28"/>
        </w:rPr>
      </w:pPr>
    </w:p>
    <w:p w:rsidR="00182F43" w:rsidRPr="00884E26" w:rsidRDefault="00182F43" w:rsidP="00182F43">
      <w:pPr>
        <w:adjustRightInd w:val="0"/>
        <w:snapToGrid w:val="0"/>
        <w:ind w:firstLineChars="450" w:firstLine="1260"/>
        <w:rPr>
          <w:rFonts w:ascii="黑体" w:eastAsia="黑体" w:hAnsi="Arial"/>
          <w:sz w:val="28"/>
          <w:szCs w:val="28"/>
        </w:rPr>
      </w:pPr>
      <w:r w:rsidRPr="0021444B">
        <w:rPr>
          <w:rFonts w:ascii="黑体" w:eastAsia="黑体" w:hint="eastAsia"/>
          <w:sz w:val="28"/>
          <w:szCs w:val="28"/>
        </w:rPr>
        <w:t>申报日期</w:t>
      </w:r>
      <w:r>
        <w:rPr>
          <w:rFonts w:ascii="黑体" w:eastAsia="黑体" w:hint="eastAsia"/>
          <w:sz w:val="28"/>
          <w:szCs w:val="28"/>
        </w:rPr>
        <w:t>：</w:t>
      </w:r>
      <w:r w:rsidRPr="0021444B">
        <w:rPr>
          <w:rFonts w:ascii="黑体" w:eastAsia="黑体" w:hint="eastAsia"/>
          <w:sz w:val="28"/>
          <w:szCs w:val="28"/>
        </w:rPr>
        <w:t xml:space="preserve">              年    月    日</w:t>
      </w:r>
    </w:p>
    <w:p w:rsidR="00182F43" w:rsidRDefault="00182F43" w:rsidP="00182F43">
      <w:pPr>
        <w:rPr>
          <w:rFonts w:eastAsia="黑体"/>
          <w:sz w:val="30"/>
          <w:u w:val="single"/>
        </w:rPr>
      </w:pPr>
    </w:p>
    <w:p w:rsidR="00182F43" w:rsidRDefault="00182F43" w:rsidP="00182F43">
      <w:pPr>
        <w:rPr>
          <w:rFonts w:eastAsia="黑体"/>
          <w:sz w:val="30"/>
          <w:u w:val="single"/>
        </w:rPr>
      </w:pPr>
    </w:p>
    <w:p w:rsidR="00182F43" w:rsidRDefault="00182F43" w:rsidP="00182F43">
      <w:pPr>
        <w:adjustRightInd w:val="0"/>
        <w:snapToGrid w:val="0"/>
        <w:rPr>
          <w:rFonts w:ascii="黑体" w:eastAsia="黑体"/>
          <w:sz w:val="33"/>
        </w:rPr>
      </w:pPr>
    </w:p>
    <w:p w:rsidR="00182F43" w:rsidRPr="00E54110" w:rsidRDefault="00182F43" w:rsidP="00182F43">
      <w:pPr>
        <w:adjustRightInd w:val="0"/>
        <w:snapToGrid w:val="0"/>
        <w:jc w:val="center"/>
        <w:rPr>
          <w:rFonts w:ascii="黑体" w:eastAsia="黑体"/>
          <w:color w:val="000000"/>
          <w:spacing w:val="-20"/>
          <w:kern w:val="0"/>
          <w:sz w:val="32"/>
          <w:szCs w:val="32"/>
          <w:u w:color="000000"/>
        </w:rPr>
      </w:pPr>
    </w:p>
    <w:p w:rsidR="00182F43" w:rsidRPr="00E54110" w:rsidRDefault="00182F43" w:rsidP="00182F43">
      <w:pPr>
        <w:adjustRightInd w:val="0"/>
        <w:snapToGrid w:val="0"/>
        <w:spacing w:line="360" w:lineRule="auto"/>
        <w:jc w:val="center"/>
        <w:rPr>
          <w:rFonts w:ascii="黑体" w:eastAsia="黑体"/>
          <w:sz w:val="31"/>
          <w:szCs w:val="31"/>
        </w:rPr>
      </w:pPr>
      <w:r w:rsidRPr="00E54110">
        <w:rPr>
          <w:rFonts w:ascii="黑体" w:eastAsia="黑体" w:hint="eastAsia"/>
          <w:sz w:val="31"/>
          <w:szCs w:val="31"/>
        </w:rPr>
        <w:t>国家外国专家局制</w:t>
      </w:r>
    </w:p>
    <w:p w:rsidR="00182F43" w:rsidRPr="00E54110" w:rsidRDefault="00182F43" w:rsidP="00182F43">
      <w:pPr>
        <w:adjustRightInd w:val="0"/>
        <w:snapToGrid w:val="0"/>
        <w:spacing w:line="360" w:lineRule="auto"/>
        <w:jc w:val="center"/>
        <w:rPr>
          <w:rFonts w:ascii="黑体" w:eastAsia="黑体"/>
          <w:sz w:val="31"/>
          <w:szCs w:val="31"/>
        </w:rPr>
      </w:pPr>
      <w:r w:rsidRPr="00E54110">
        <w:rPr>
          <w:rFonts w:ascii="黑体" w:eastAsia="黑体" w:hint="eastAsia"/>
          <w:sz w:val="31"/>
          <w:szCs w:val="31"/>
        </w:rPr>
        <w:t>二〇一二年六月</w:t>
      </w:r>
    </w:p>
    <w:p w:rsidR="00F04852" w:rsidRPr="00182F43" w:rsidRDefault="00F04852" w:rsidP="00917286">
      <w:pPr>
        <w:rPr>
          <w:rFonts w:ascii="仿宋_GB2312" w:eastAsia="仿宋_GB2312"/>
          <w:sz w:val="24"/>
          <w:szCs w:val="24"/>
        </w:rPr>
        <w:sectPr w:rsidR="00F04852" w:rsidRPr="00182F43">
          <w:headerReference w:type="default" r:id="rId8"/>
          <w:pgSz w:w="11907" w:h="16840"/>
          <w:pgMar w:top="1418" w:right="1418" w:bottom="1418" w:left="1418" w:header="851" w:footer="851" w:gutter="0"/>
          <w:cols w:space="720"/>
          <w:docGrid w:linePitch="312"/>
        </w:sectPr>
      </w:pPr>
    </w:p>
    <w:p w:rsidR="00F04852" w:rsidRPr="002A2917" w:rsidRDefault="00F04852" w:rsidP="00D11095">
      <w:pPr>
        <w:spacing w:line="360" w:lineRule="auto"/>
        <w:jc w:val="center"/>
        <w:rPr>
          <w:rFonts w:ascii="黑体" w:eastAsia="黑体" w:cs="黑体"/>
          <w:b/>
          <w:bCs/>
          <w:sz w:val="28"/>
          <w:szCs w:val="28"/>
        </w:rPr>
      </w:pPr>
      <w:r w:rsidRPr="002A2917">
        <w:rPr>
          <w:rFonts w:ascii="黑体" w:eastAsia="黑体" w:cs="黑体" w:hint="eastAsia"/>
          <w:b/>
          <w:bCs/>
          <w:sz w:val="28"/>
          <w:szCs w:val="28"/>
        </w:rPr>
        <w:lastRenderedPageBreak/>
        <w:t>一、授课</w:t>
      </w:r>
      <w:r>
        <w:rPr>
          <w:rFonts w:ascii="黑体" w:eastAsia="黑体" w:cs="黑体" w:hint="eastAsia"/>
          <w:b/>
          <w:bCs/>
          <w:sz w:val="28"/>
          <w:szCs w:val="28"/>
        </w:rPr>
        <w:t>成</w:t>
      </w:r>
      <w:r w:rsidRPr="002A2917">
        <w:rPr>
          <w:rFonts w:ascii="黑体" w:eastAsia="黑体" w:cs="黑体" w:hint="eastAsia"/>
          <w:b/>
          <w:bCs/>
          <w:sz w:val="28"/>
          <w:szCs w:val="28"/>
        </w:rPr>
        <w:t>果</w:t>
      </w:r>
      <w:r w:rsidRPr="002A2917">
        <w:rPr>
          <w:rFonts w:ascii="黑体" w:eastAsia="黑体" w:cs="黑体"/>
          <w:b/>
          <w:bCs/>
          <w:sz w:val="28"/>
          <w:szCs w:val="28"/>
        </w:rPr>
        <w:t>Teaching Achievements</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559"/>
        <w:gridCol w:w="1701"/>
        <w:gridCol w:w="1680"/>
      </w:tblGrid>
      <w:tr w:rsidR="00F04852" w:rsidRPr="004E3E2B">
        <w:trPr>
          <w:trHeight w:val="761"/>
          <w:jc w:val="center"/>
        </w:trPr>
        <w:tc>
          <w:tcPr>
            <w:tcW w:w="2376" w:type="dxa"/>
            <w:vAlign w:val="center"/>
          </w:tcPr>
          <w:p w:rsidR="00F04852" w:rsidRPr="004E3E2B" w:rsidRDefault="00F04852" w:rsidP="004A361C">
            <w:pPr>
              <w:jc w:val="center"/>
              <w:rPr>
                <w:rFonts w:eastAsia="仿宋_GB2312"/>
                <w:b/>
                <w:bCs/>
                <w:sz w:val="24"/>
                <w:szCs w:val="24"/>
              </w:rPr>
            </w:pPr>
            <w:r w:rsidRPr="004E3E2B">
              <w:rPr>
                <w:rFonts w:eastAsia="仿宋_GB2312" w:cs="仿宋_GB2312" w:hint="eastAsia"/>
                <w:b/>
                <w:bCs/>
                <w:sz w:val="24"/>
                <w:szCs w:val="24"/>
              </w:rPr>
              <w:t>外专姓名</w:t>
            </w:r>
          </w:p>
          <w:p w:rsidR="00F04852" w:rsidRPr="004E3E2B" w:rsidRDefault="00F04852" w:rsidP="004A361C">
            <w:pPr>
              <w:jc w:val="center"/>
              <w:rPr>
                <w:rFonts w:eastAsia="仿宋_GB2312"/>
                <w:b/>
                <w:bCs/>
                <w:sz w:val="24"/>
                <w:szCs w:val="24"/>
              </w:rPr>
            </w:pPr>
            <w:r w:rsidRPr="004E3E2B">
              <w:rPr>
                <w:rFonts w:eastAsia="仿宋_GB2312"/>
                <w:b/>
                <w:bCs/>
                <w:sz w:val="24"/>
                <w:szCs w:val="24"/>
              </w:rPr>
              <w:t>Name of the Foreign Scholar</w:t>
            </w:r>
          </w:p>
        </w:tc>
        <w:tc>
          <w:tcPr>
            <w:tcW w:w="6940" w:type="dxa"/>
            <w:gridSpan w:val="3"/>
            <w:vAlign w:val="center"/>
          </w:tcPr>
          <w:p w:rsidR="00F04852" w:rsidRPr="004E3E2B" w:rsidRDefault="00F04852" w:rsidP="003B371F">
            <w:pPr>
              <w:rPr>
                <w:rFonts w:eastAsia="仿宋_GB2312"/>
                <w:color w:val="0000FF"/>
                <w:sz w:val="24"/>
                <w:szCs w:val="24"/>
              </w:rPr>
            </w:pPr>
          </w:p>
        </w:tc>
      </w:tr>
      <w:tr w:rsidR="00F04852" w:rsidRPr="004E3E2B">
        <w:trPr>
          <w:jc w:val="center"/>
        </w:trPr>
        <w:tc>
          <w:tcPr>
            <w:tcW w:w="2376" w:type="dxa"/>
            <w:vAlign w:val="center"/>
          </w:tcPr>
          <w:p w:rsidR="00F04852" w:rsidRPr="004E3E2B" w:rsidRDefault="00DA2034" w:rsidP="004721EB">
            <w:pPr>
              <w:jc w:val="center"/>
              <w:rPr>
                <w:rFonts w:eastAsia="仿宋_GB2312"/>
                <w:b/>
                <w:bCs/>
                <w:sz w:val="24"/>
                <w:szCs w:val="24"/>
              </w:rPr>
            </w:pPr>
            <w:r>
              <w:rPr>
                <w:rFonts w:eastAsia="仿宋_GB2312" w:cs="仿宋_GB2312" w:hint="eastAsia"/>
                <w:b/>
                <w:bCs/>
                <w:sz w:val="24"/>
                <w:szCs w:val="24"/>
              </w:rPr>
              <w:t>外专授课</w:t>
            </w:r>
            <w:r w:rsidR="00F04852">
              <w:rPr>
                <w:rFonts w:eastAsia="仿宋_GB2312" w:cs="仿宋_GB2312" w:hint="eastAsia"/>
                <w:b/>
                <w:bCs/>
                <w:sz w:val="24"/>
                <w:szCs w:val="24"/>
              </w:rPr>
              <w:t>日程</w:t>
            </w:r>
          </w:p>
          <w:p w:rsidR="00F04852" w:rsidRPr="004E3E2B" w:rsidRDefault="00F04852" w:rsidP="004A361C">
            <w:pPr>
              <w:jc w:val="center"/>
              <w:rPr>
                <w:rFonts w:eastAsia="仿宋_GB2312"/>
                <w:b/>
                <w:bCs/>
                <w:sz w:val="24"/>
                <w:szCs w:val="24"/>
              </w:rPr>
            </w:pPr>
            <w:r>
              <w:rPr>
                <w:rFonts w:eastAsia="仿宋_GB2312"/>
                <w:b/>
                <w:bCs/>
                <w:sz w:val="24"/>
                <w:szCs w:val="24"/>
              </w:rPr>
              <w:t>Course Schedule</w:t>
            </w:r>
          </w:p>
        </w:tc>
        <w:tc>
          <w:tcPr>
            <w:tcW w:w="6940" w:type="dxa"/>
            <w:gridSpan w:val="3"/>
            <w:vAlign w:val="center"/>
          </w:tcPr>
          <w:p w:rsidR="00F04852" w:rsidRPr="0072724C" w:rsidRDefault="00F04852" w:rsidP="003B371F">
            <w:pPr>
              <w:spacing w:line="480" w:lineRule="exact"/>
              <w:jc w:val="left"/>
              <w:rPr>
                <w:rFonts w:eastAsia="仿宋_GB2312"/>
                <w:color w:val="808080"/>
                <w:sz w:val="24"/>
                <w:szCs w:val="24"/>
              </w:rPr>
            </w:pPr>
            <w:r w:rsidRPr="0072724C">
              <w:rPr>
                <w:rFonts w:eastAsia="仿宋_GB2312"/>
                <w:color w:val="808080"/>
                <w:sz w:val="24"/>
                <w:szCs w:val="24"/>
              </w:rPr>
              <w:t>DD/MM/YYYY,  0830</w:t>
            </w:r>
            <w:r w:rsidRPr="0072724C">
              <w:rPr>
                <w:rFonts w:eastAsia="仿宋_GB2312" w:cs="仿宋_GB2312" w:hint="eastAsia"/>
                <w:color w:val="808080"/>
                <w:sz w:val="24"/>
                <w:szCs w:val="24"/>
              </w:rPr>
              <w:t>－</w:t>
            </w:r>
            <w:r w:rsidRPr="0072724C">
              <w:rPr>
                <w:rFonts w:eastAsia="仿宋_GB2312"/>
                <w:color w:val="808080"/>
                <w:sz w:val="24"/>
                <w:szCs w:val="24"/>
              </w:rPr>
              <w:t xml:space="preserve">1200 </w:t>
            </w:r>
          </w:p>
          <w:p w:rsidR="00F04852" w:rsidRPr="0072724C" w:rsidRDefault="00F04852" w:rsidP="003B371F">
            <w:pPr>
              <w:spacing w:line="480" w:lineRule="exact"/>
              <w:jc w:val="left"/>
              <w:rPr>
                <w:rFonts w:eastAsia="仿宋_GB2312"/>
                <w:color w:val="808080"/>
                <w:sz w:val="24"/>
                <w:szCs w:val="24"/>
              </w:rPr>
            </w:pPr>
            <w:r w:rsidRPr="0072724C">
              <w:rPr>
                <w:rFonts w:eastAsia="仿宋_GB2312" w:cs="仿宋_GB2312" w:hint="eastAsia"/>
                <w:color w:val="808080"/>
                <w:sz w:val="24"/>
                <w:szCs w:val="24"/>
              </w:rPr>
              <w:t>俄罗斯科技史学研究概述</w:t>
            </w:r>
            <w:r w:rsidRPr="0072724C">
              <w:rPr>
                <w:rFonts w:eastAsia="仿宋_GB2312"/>
                <w:color w:val="808080"/>
                <w:sz w:val="24"/>
                <w:szCs w:val="24"/>
              </w:rPr>
              <w:t>Introduction on the History of Russian Technology</w:t>
            </w:r>
            <w:r w:rsidRPr="0072724C">
              <w:rPr>
                <w:rFonts w:eastAsia="仿宋_GB2312" w:cs="仿宋_GB2312" w:hint="eastAsia"/>
                <w:color w:val="808080"/>
                <w:sz w:val="24"/>
                <w:szCs w:val="24"/>
              </w:rPr>
              <w:t>；</w:t>
            </w:r>
          </w:p>
          <w:p w:rsidR="00F04852" w:rsidRPr="0072724C" w:rsidRDefault="00F04852" w:rsidP="003B371F">
            <w:pPr>
              <w:spacing w:line="480" w:lineRule="exact"/>
              <w:jc w:val="left"/>
              <w:rPr>
                <w:rFonts w:eastAsia="仿宋_GB2312"/>
                <w:color w:val="808080"/>
                <w:sz w:val="24"/>
                <w:szCs w:val="24"/>
              </w:rPr>
            </w:pPr>
            <w:r w:rsidRPr="0072724C">
              <w:rPr>
                <w:rFonts w:eastAsia="仿宋_GB2312" w:cs="仿宋_GB2312" w:hint="eastAsia"/>
                <w:color w:val="808080"/>
                <w:sz w:val="24"/>
                <w:szCs w:val="24"/>
              </w:rPr>
              <w:t>…</w:t>
            </w:r>
          </w:p>
          <w:p w:rsidR="00F04852" w:rsidRPr="004E3E2B" w:rsidRDefault="00F04852" w:rsidP="004721EB">
            <w:pPr>
              <w:jc w:val="center"/>
              <w:rPr>
                <w:rFonts w:eastAsia="仿宋_GB2312"/>
                <w:color w:val="0000FF"/>
                <w:sz w:val="24"/>
                <w:szCs w:val="24"/>
              </w:rPr>
            </w:pPr>
          </w:p>
        </w:tc>
      </w:tr>
      <w:tr w:rsidR="00F04852" w:rsidRPr="004E3E2B">
        <w:trPr>
          <w:jc w:val="center"/>
        </w:trPr>
        <w:tc>
          <w:tcPr>
            <w:tcW w:w="2376" w:type="dxa"/>
            <w:vAlign w:val="center"/>
          </w:tcPr>
          <w:p w:rsidR="00F04852" w:rsidRPr="004E3E2B" w:rsidRDefault="00F04852" w:rsidP="004721EB">
            <w:pPr>
              <w:jc w:val="center"/>
              <w:rPr>
                <w:rFonts w:eastAsia="仿宋_GB2312"/>
                <w:b/>
                <w:bCs/>
                <w:sz w:val="24"/>
                <w:szCs w:val="24"/>
              </w:rPr>
            </w:pPr>
            <w:r>
              <w:rPr>
                <w:rFonts w:eastAsia="仿宋_GB2312" w:cs="仿宋_GB2312" w:hint="eastAsia"/>
                <w:b/>
                <w:bCs/>
                <w:sz w:val="24"/>
                <w:szCs w:val="24"/>
              </w:rPr>
              <w:t>学生类型</w:t>
            </w:r>
          </w:p>
          <w:p w:rsidR="00F04852" w:rsidRPr="004E3E2B" w:rsidRDefault="00F04852" w:rsidP="004A361C">
            <w:pPr>
              <w:jc w:val="center"/>
              <w:rPr>
                <w:rFonts w:eastAsia="仿宋_GB2312"/>
                <w:b/>
                <w:bCs/>
                <w:sz w:val="24"/>
                <w:szCs w:val="24"/>
              </w:rPr>
            </w:pPr>
            <w:r>
              <w:rPr>
                <w:rFonts w:eastAsia="仿宋_GB2312"/>
                <w:b/>
                <w:bCs/>
                <w:sz w:val="24"/>
                <w:szCs w:val="24"/>
              </w:rPr>
              <w:t>Student Level</w:t>
            </w:r>
          </w:p>
        </w:tc>
        <w:tc>
          <w:tcPr>
            <w:tcW w:w="3559" w:type="dxa"/>
            <w:vAlign w:val="center"/>
          </w:tcPr>
          <w:p w:rsidR="00F04852" w:rsidRPr="00187BED" w:rsidRDefault="00F04852" w:rsidP="0072724C">
            <w:pPr>
              <w:jc w:val="left"/>
              <w:rPr>
                <w:rFonts w:ascii="仿宋_GB2312" w:eastAsia="仿宋_GB2312" w:hAnsi="仿宋"/>
                <w:sz w:val="24"/>
                <w:szCs w:val="24"/>
              </w:rPr>
            </w:pPr>
            <w:r w:rsidRPr="00187BED">
              <w:rPr>
                <w:rFonts w:ascii="仿宋_GB2312" w:eastAsia="仿宋_GB2312" w:hAnsi="宋体" w:cs="仿宋_GB2312" w:hint="eastAsia"/>
                <w:sz w:val="24"/>
                <w:szCs w:val="24"/>
              </w:rPr>
              <w:t>□</w:t>
            </w:r>
            <w:r w:rsidRPr="00187BED">
              <w:rPr>
                <w:rFonts w:ascii="仿宋_GB2312" w:eastAsia="仿宋_GB2312" w:hAnsi="仿宋" w:cs="仿宋_GB2312" w:hint="eastAsia"/>
                <w:sz w:val="24"/>
                <w:szCs w:val="24"/>
              </w:rPr>
              <w:t>本科生</w:t>
            </w:r>
            <w:r w:rsidRPr="0072724C">
              <w:rPr>
                <w:rFonts w:eastAsia="仿宋_GB2312"/>
                <w:sz w:val="24"/>
                <w:szCs w:val="24"/>
              </w:rPr>
              <w:t>Undergrad</w:t>
            </w:r>
          </w:p>
          <w:p w:rsidR="00F04852" w:rsidRPr="0072724C" w:rsidRDefault="00F04852" w:rsidP="0072724C">
            <w:pPr>
              <w:rPr>
                <w:rFonts w:eastAsia="仿宋_GB2312"/>
                <w:sz w:val="24"/>
                <w:szCs w:val="24"/>
              </w:rPr>
            </w:pPr>
            <w:r w:rsidRPr="00187BED">
              <w:rPr>
                <w:rFonts w:ascii="仿宋_GB2312" w:eastAsia="仿宋_GB2312" w:cs="仿宋_GB2312" w:hint="eastAsia"/>
                <w:sz w:val="24"/>
                <w:szCs w:val="24"/>
              </w:rPr>
              <w:t>□硕士</w:t>
            </w:r>
            <w:r>
              <w:rPr>
                <w:rFonts w:ascii="仿宋_GB2312" w:eastAsia="仿宋_GB2312" w:cs="仿宋_GB2312" w:hint="eastAsia"/>
                <w:sz w:val="24"/>
                <w:szCs w:val="24"/>
              </w:rPr>
              <w:t>生</w:t>
            </w:r>
            <w:r w:rsidRPr="0072724C">
              <w:rPr>
                <w:rFonts w:eastAsia="仿宋_GB2312"/>
                <w:sz w:val="24"/>
                <w:szCs w:val="24"/>
              </w:rPr>
              <w:t>Grad</w:t>
            </w:r>
          </w:p>
          <w:p w:rsidR="00F04852" w:rsidRPr="004E3E2B" w:rsidRDefault="00F04852" w:rsidP="0072724C">
            <w:pPr>
              <w:rPr>
                <w:rFonts w:eastAsia="仿宋_GB2312"/>
                <w:color w:val="0000FF"/>
                <w:sz w:val="24"/>
                <w:szCs w:val="24"/>
              </w:rPr>
            </w:pPr>
            <w:r w:rsidRPr="00187BED">
              <w:rPr>
                <w:rFonts w:ascii="仿宋_GB2312" w:eastAsia="仿宋_GB2312" w:cs="仿宋_GB2312" w:hint="eastAsia"/>
                <w:sz w:val="24"/>
                <w:szCs w:val="24"/>
              </w:rPr>
              <w:t>□博士</w:t>
            </w:r>
            <w:r>
              <w:rPr>
                <w:rFonts w:ascii="仿宋_GB2312" w:eastAsia="仿宋_GB2312" w:cs="仿宋_GB2312" w:hint="eastAsia"/>
                <w:sz w:val="24"/>
                <w:szCs w:val="24"/>
              </w:rPr>
              <w:t>生</w:t>
            </w:r>
            <w:r w:rsidRPr="0072724C">
              <w:rPr>
                <w:rFonts w:eastAsia="仿宋_GB2312"/>
                <w:sz w:val="24"/>
                <w:szCs w:val="24"/>
              </w:rPr>
              <w:t>PhD</w:t>
            </w:r>
          </w:p>
        </w:tc>
        <w:tc>
          <w:tcPr>
            <w:tcW w:w="1701" w:type="dxa"/>
            <w:vAlign w:val="center"/>
          </w:tcPr>
          <w:p w:rsidR="00F04852" w:rsidRPr="004E3E2B" w:rsidRDefault="00F04852" w:rsidP="004721EB">
            <w:pPr>
              <w:jc w:val="center"/>
              <w:rPr>
                <w:rFonts w:eastAsia="仿宋_GB2312"/>
                <w:b/>
                <w:bCs/>
                <w:sz w:val="24"/>
                <w:szCs w:val="24"/>
              </w:rPr>
            </w:pPr>
            <w:r w:rsidRPr="004E3E2B">
              <w:rPr>
                <w:rFonts w:eastAsia="仿宋_GB2312" w:cs="仿宋_GB2312" w:hint="eastAsia"/>
                <w:b/>
                <w:bCs/>
                <w:sz w:val="24"/>
                <w:szCs w:val="24"/>
              </w:rPr>
              <w:t>学生人数</w:t>
            </w:r>
          </w:p>
          <w:p w:rsidR="00F04852" w:rsidRPr="004E3E2B" w:rsidRDefault="00F04852" w:rsidP="004721EB">
            <w:pPr>
              <w:jc w:val="center"/>
              <w:rPr>
                <w:rFonts w:eastAsia="仿宋_GB2312"/>
                <w:b/>
                <w:bCs/>
                <w:sz w:val="24"/>
                <w:szCs w:val="24"/>
              </w:rPr>
            </w:pPr>
            <w:r w:rsidRPr="004E3E2B">
              <w:rPr>
                <w:rFonts w:eastAsia="仿宋_GB2312"/>
                <w:b/>
                <w:bCs/>
                <w:sz w:val="24"/>
                <w:szCs w:val="24"/>
              </w:rPr>
              <w:t>Number of Students</w:t>
            </w:r>
          </w:p>
        </w:tc>
        <w:tc>
          <w:tcPr>
            <w:tcW w:w="1680" w:type="dxa"/>
            <w:vAlign w:val="center"/>
          </w:tcPr>
          <w:p w:rsidR="00F04852" w:rsidRDefault="00F04852" w:rsidP="0072724C">
            <w:pPr>
              <w:rPr>
                <w:rFonts w:eastAsia="仿宋_GB2312"/>
                <w:b/>
                <w:bCs/>
                <w:sz w:val="24"/>
                <w:szCs w:val="24"/>
              </w:rPr>
            </w:pPr>
          </w:p>
          <w:p w:rsidR="00F04852" w:rsidRDefault="00F04852" w:rsidP="0072724C">
            <w:pPr>
              <w:rPr>
                <w:rFonts w:eastAsia="仿宋_GB2312"/>
                <w:b/>
                <w:bCs/>
                <w:sz w:val="24"/>
                <w:szCs w:val="24"/>
              </w:rPr>
            </w:pPr>
          </w:p>
          <w:p w:rsidR="00F04852" w:rsidRPr="004E3E2B" w:rsidRDefault="00F04852" w:rsidP="0072724C">
            <w:pPr>
              <w:rPr>
                <w:rFonts w:eastAsia="仿宋_GB2312"/>
                <w:b/>
                <w:bCs/>
                <w:sz w:val="24"/>
                <w:szCs w:val="24"/>
              </w:rPr>
            </w:pPr>
          </w:p>
        </w:tc>
      </w:tr>
      <w:tr w:rsidR="00A53BF0" w:rsidRPr="004E3E2B" w:rsidTr="00C66A70">
        <w:trPr>
          <w:jc w:val="center"/>
        </w:trPr>
        <w:tc>
          <w:tcPr>
            <w:tcW w:w="2376" w:type="dxa"/>
            <w:vAlign w:val="center"/>
          </w:tcPr>
          <w:p w:rsidR="00A53BF0" w:rsidRPr="004E3E2B" w:rsidRDefault="00A53BF0" w:rsidP="00C66A70">
            <w:pPr>
              <w:jc w:val="center"/>
              <w:rPr>
                <w:rFonts w:eastAsia="仿宋_GB2312"/>
                <w:b/>
                <w:bCs/>
                <w:sz w:val="24"/>
                <w:szCs w:val="24"/>
              </w:rPr>
            </w:pPr>
            <w:r w:rsidRPr="004E3E2B">
              <w:rPr>
                <w:rFonts w:eastAsia="仿宋_GB2312" w:cs="仿宋_GB2312" w:hint="eastAsia"/>
                <w:b/>
                <w:bCs/>
                <w:sz w:val="24"/>
                <w:szCs w:val="24"/>
              </w:rPr>
              <w:t>外专的意见</w:t>
            </w:r>
          </w:p>
          <w:p w:rsidR="00A53BF0" w:rsidRPr="004E3E2B" w:rsidRDefault="00A53BF0" w:rsidP="00C66A70">
            <w:pPr>
              <w:jc w:val="center"/>
              <w:rPr>
                <w:rFonts w:eastAsia="仿宋_GB2312"/>
                <w:b/>
                <w:bCs/>
                <w:sz w:val="24"/>
                <w:szCs w:val="24"/>
              </w:rPr>
            </w:pPr>
            <w:r w:rsidRPr="004E3E2B">
              <w:rPr>
                <w:rFonts w:eastAsia="仿宋_GB2312" w:cs="仿宋_GB2312" w:hint="eastAsia"/>
                <w:b/>
                <w:bCs/>
                <w:sz w:val="24"/>
                <w:szCs w:val="24"/>
              </w:rPr>
              <w:t>和建议</w:t>
            </w:r>
          </w:p>
          <w:p w:rsidR="00A53BF0" w:rsidRPr="004E3E2B" w:rsidRDefault="00A53BF0" w:rsidP="00C66A70">
            <w:pPr>
              <w:jc w:val="center"/>
              <w:rPr>
                <w:rFonts w:eastAsia="仿宋_GB2312"/>
                <w:b/>
                <w:bCs/>
                <w:sz w:val="24"/>
                <w:szCs w:val="24"/>
              </w:rPr>
            </w:pPr>
            <w:r>
              <w:rPr>
                <w:rFonts w:eastAsia="仿宋_GB2312"/>
                <w:b/>
                <w:bCs/>
                <w:sz w:val="24"/>
                <w:szCs w:val="24"/>
              </w:rPr>
              <w:t>F</w:t>
            </w:r>
            <w:r>
              <w:rPr>
                <w:rFonts w:eastAsia="仿宋_GB2312" w:hint="eastAsia"/>
                <w:b/>
                <w:bCs/>
                <w:sz w:val="24"/>
                <w:szCs w:val="24"/>
              </w:rPr>
              <w:t xml:space="preserve">eedback and </w:t>
            </w:r>
            <w:r w:rsidRPr="004E3E2B">
              <w:rPr>
                <w:rFonts w:eastAsia="仿宋_GB2312"/>
                <w:b/>
                <w:bCs/>
                <w:sz w:val="24"/>
                <w:szCs w:val="24"/>
              </w:rPr>
              <w:t>Suggestions</w:t>
            </w:r>
          </w:p>
        </w:tc>
        <w:tc>
          <w:tcPr>
            <w:tcW w:w="6940" w:type="dxa"/>
            <w:gridSpan w:val="3"/>
            <w:vAlign w:val="center"/>
          </w:tcPr>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Default="00A53BF0" w:rsidP="00C66A70">
            <w:pPr>
              <w:spacing w:line="480" w:lineRule="exact"/>
              <w:jc w:val="left"/>
              <w:rPr>
                <w:rFonts w:eastAsia="仿宋_GB2312"/>
                <w:color w:val="3366FF"/>
                <w:sz w:val="24"/>
                <w:szCs w:val="24"/>
              </w:rPr>
            </w:pPr>
          </w:p>
          <w:p w:rsidR="00A53BF0" w:rsidRPr="004E3E2B" w:rsidRDefault="00A53BF0" w:rsidP="00C66A70">
            <w:pPr>
              <w:spacing w:line="480" w:lineRule="exact"/>
              <w:jc w:val="left"/>
              <w:rPr>
                <w:rFonts w:eastAsia="仿宋_GB2312"/>
                <w:color w:val="3366FF"/>
                <w:sz w:val="24"/>
                <w:szCs w:val="24"/>
              </w:rPr>
            </w:pPr>
          </w:p>
          <w:p w:rsidR="00A53BF0" w:rsidRPr="004E3E2B" w:rsidRDefault="00A53BF0" w:rsidP="00C66A70">
            <w:pPr>
              <w:spacing w:line="480" w:lineRule="exact"/>
              <w:jc w:val="left"/>
              <w:rPr>
                <w:rFonts w:eastAsia="仿宋_GB2312"/>
                <w:color w:val="3366FF"/>
                <w:sz w:val="24"/>
                <w:szCs w:val="24"/>
              </w:rPr>
            </w:pPr>
          </w:p>
        </w:tc>
      </w:tr>
      <w:tr w:rsidR="00A53BF0" w:rsidRPr="004E3E2B" w:rsidTr="00C66A70">
        <w:trPr>
          <w:jc w:val="center"/>
        </w:trPr>
        <w:tc>
          <w:tcPr>
            <w:tcW w:w="2376" w:type="dxa"/>
            <w:vAlign w:val="center"/>
          </w:tcPr>
          <w:p w:rsidR="00A53BF0" w:rsidRPr="004E3E2B" w:rsidRDefault="00A53BF0" w:rsidP="00C66A70">
            <w:pPr>
              <w:jc w:val="center"/>
              <w:rPr>
                <w:rFonts w:eastAsia="仿宋_GB2312"/>
                <w:b/>
                <w:bCs/>
                <w:sz w:val="24"/>
                <w:szCs w:val="24"/>
              </w:rPr>
            </w:pPr>
            <w:r w:rsidRPr="004E3E2B">
              <w:rPr>
                <w:rFonts w:eastAsia="仿宋_GB2312" w:cs="仿宋_GB2312" w:hint="eastAsia"/>
                <w:b/>
                <w:bCs/>
                <w:sz w:val="24"/>
                <w:szCs w:val="24"/>
              </w:rPr>
              <w:t>外专签名</w:t>
            </w:r>
          </w:p>
          <w:p w:rsidR="00A53BF0" w:rsidRPr="004E3E2B" w:rsidRDefault="00A53BF0" w:rsidP="00C66A70">
            <w:pPr>
              <w:jc w:val="center"/>
              <w:rPr>
                <w:rFonts w:eastAsia="仿宋_GB2312"/>
                <w:b/>
                <w:bCs/>
                <w:sz w:val="24"/>
                <w:szCs w:val="24"/>
              </w:rPr>
            </w:pPr>
            <w:r w:rsidRPr="004E3E2B">
              <w:rPr>
                <w:rFonts w:eastAsia="仿宋_GB2312"/>
                <w:b/>
                <w:bCs/>
                <w:sz w:val="24"/>
                <w:szCs w:val="24"/>
              </w:rPr>
              <w:t>Signature by the Foreign Scholar</w:t>
            </w:r>
          </w:p>
        </w:tc>
        <w:tc>
          <w:tcPr>
            <w:tcW w:w="6940" w:type="dxa"/>
            <w:gridSpan w:val="3"/>
            <w:vAlign w:val="center"/>
          </w:tcPr>
          <w:p w:rsidR="00A53BF0" w:rsidRPr="004E3E2B" w:rsidRDefault="00A53BF0" w:rsidP="00C66A70">
            <w:pPr>
              <w:spacing w:line="480" w:lineRule="exact"/>
              <w:jc w:val="left"/>
              <w:rPr>
                <w:rFonts w:eastAsia="仿宋_GB2312"/>
                <w:color w:val="3366FF"/>
                <w:sz w:val="24"/>
                <w:szCs w:val="24"/>
              </w:rPr>
            </w:pPr>
          </w:p>
          <w:p w:rsidR="00A53BF0" w:rsidRPr="004E3E2B" w:rsidRDefault="00A53BF0" w:rsidP="00C66A70">
            <w:pPr>
              <w:spacing w:line="480" w:lineRule="exact"/>
              <w:jc w:val="left"/>
              <w:rPr>
                <w:rFonts w:eastAsia="仿宋_GB2312"/>
                <w:color w:val="3366FF"/>
                <w:sz w:val="24"/>
                <w:szCs w:val="24"/>
              </w:rPr>
            </w:pPr>
          </w:p>
        </w:tc>
      </w:tr>
      <w:tr w:rsidR="00A53BF0" w:rsidRPr="004E3E2B" w:rsidTr="0074438E">
        <w:trPr>
          <w:jc w:val="center"/>
        </w:trPr>
        <w:tc>
          <w:tcPr>
            <w:tcW w:w="9316" w:type="dxa"/>
            <w:gridSpan w:val="4"/>
            <w:vAlign w:val="center"/>
          </w:tcPr>
          <w:p w:rsidR="00A53BF0" w:rsidRDefault="00A53BF0" w:rsidP="00A53BF0">
            <w:pPr>
              <w:rPr>
                <w:rFonts w:ascii="仿宋_GB2312" w:eastAsia="仿宋_GB2312" w:hAnsi="仿宋" w:cs="仿宋_GB2312"/>
                <w:sz w:val="24"/>
                <w:szCs w:val="24"/>
              </w:rPr>
            </w:pPr>
          </w:p>
          <w:p w:rsidR="00A53BF0" w:rsidRPr="004E3E2B" w:rsidRDefault="00A53BF0" w:rsidP="00A53BF0">
            <w:pPr>
              <w:rPr>
                <w:rFonts w:ascii="仿宋_GB2312" w:eastAsia="仿宋_GB2312" w:hAnsi="仿宋"/>
                <w:sz w:val="24"/>
                <w:szCs w:val="24"/>
              </w:rPr>
            </w:pPr>
            <w:r w:rsidRPr="004E3E2B">
              <w:rPr>
                <w:rFonts w:ascii="仿宋_GB2312" w:eastAsia="仿宋_GB2312" w:hAnsi="仿宋" w:cs="仿宋_GB2312" w:hint="eastAsia"/>
                <w:sz w:val="24"/>
                <w:szCs w:val="24"/>
              </w:rPr>
              <w:t>注：</w:t>
            </w:r>
          </w:p>
          <w:p w:rsidR="00A53BF0" w:rsidRDefault="00A53BF0" w:rsidP="0072724C">
            <w:pPr>
              <w:rPr>
                <w:rFonts w:ascii="仿宋_GB2312" w:eastAsia="仿宋_GB2312" w:hAnsi="仿宋"/>
                <w:sz w:val="24"/>
                <w:szCs w:val="24"/>
              </w:rPr>
            </w:pPr>
            <w:r>
              <w:rPr>
                <w:rFonts w:ascii="仿宋_GB2312" w:eastAsia="仿宋_GB2312" w:hAnsi="仿宋" w:cs="仿宋_GB2312" w:hint="eastAsia"/>
                <w:sz w:val="24"/>
                <w:szCs w:val="24"/>
              </w:rPr>
              <w:t>以上栏目内容请外专填写并签名，同时还需翻译成中文附后。</w:t>
            </w:r>
          </w:p>
          <w:p w:rsidR="00A53BF0" w:rsidRPr="00A53BF0" w:rsidRDefault="00A53BF0" w:rsidP="0072724C">
            <w:pPr>
              <w:rPr>
                <w:rFonts w:ascii="仿宋_GB2312" w:eastAsia="仿宋_GB2312" w:hAnsi="仿宋"/>
                <w:sz w:val="24"/>
                <w:szCs w:val="24"/>
              </w:rPr>
            </w:pPr>
          </w:p>
        </w:tc>
      </w:tr>
      <w:tr w:rsidR="00A53BF0" w:rsidRPr="004E3E2B" w:rsidTr="00777442">
        <w:trPr>
          <w:trHeight w:val="706"/>
          <w:jc w:val="center"/>
        </w:trPr>
        <w:tc>
          <w:tcPr>
            <w:tcW w:w="9316" w:type="dxa"/>
            <w:gridSpan w:val="4"/>
            <w:vAlign w:val="center"/>
          </w:tcPr>
          <w:p w:rsidR="00A53BF0" w:rsidRDefault="00A53BF0" w:rsidP="00A53BF0">
            <w:pPr>
              <w:jc w:val="left"/>
              <w:rPr>
                <w:rFonts w:eastAsia="仿宋_GB2312"/>
                <w:b/>
                <w:bCs/>
                <w:sz w:val="24"/>
                <w:szCs w:val="24"/>
              </w:rPr>
            </w:pPr>
            <w:r>
              <w:rPr>
                <w:rFonts w:eastAsia="仿宋_GB2312" w:hint="eastAsia"/>
                <w:b/>
                <w:bCs/>
                <w:sz w:val="24"/>
                <w:szCs w:val="24"/>
              </w:rPr>
              <w:lastRenderedPageBreak/>
              <w:t>详述专家来华工作情况、学术贡献、成果效益（不少于</w:t>
            </w:r>
            <w:r>
              <w:rPr>
                <w:rFonts w:eastAsia="仿宋_GB2312" w:hint="eastAsia"/>
                <w:b/>
                <w:bCs/>
                <w:sz w:val="24"/>
                <w:szCs w:val="24"/>
              </w:rPr>
              <w:t>1000</w:t>
            </w:r>
            <w:r>
              <w:rPr>
                <w:rFonts w:eastAsia="仿宋_GB2312" w:hint="eastAsia"/>
                <w:b/>
                <w:bCs/>
                <w:sz w:val="24"/>
                <w:szCs w:val="24"/>
              </w:rPr>
              <w:t>字）</w:t>
            </w:r>
          </w:p>
          <w:p w:rsidR="00777442" w:rsidRPr="00777442" w:rsidRDefault="00777442" w:rsidP="00A53BF0">
            <w:pPr>
              <w:jc w:val="left"/>
              <w:rPr>
                <w:rFonts w:eastAsia="仿宋_GB2312"/>
                <w:b/>
                <w:bCs/>
                <w:sz w:val="24"/>
                <w:szCs w:val="24"/>
              </w:rPr>
            </w:pPr>
            <w:r w:rsidRPr="00A53BF0">
              <w:rPr>
                <w:rFonts w:eastAsia="仿宋_GB2312" w:hint="eastAsia"/>
                <w:bCs/>
                <w:sz w:val="24"/>
                <w:szCs w:val="24"/>
              </w:rPr>
              <w:t>（包括</w:t>
            </w:r>
            <w:r>
              <w:rPr>
                <w:rFonts w:eastAsia="仿宋_GB2312" w:hint="eastAsia"/>
                <w:bCs/>
                <w:sz w:val="24"/>
                <w:szCs w:val="24"/>
              </w:rPr>
              <w:t>但不限于：</w:t>
            </w:r>
            <w:r w:rsidRPr="00A53BF0">
              <w:rPr>
                <w:rFonts w:eastAsia="仿宋_GB2312" w:cs="仿宋_GB2312" w:hint="eastAsia"/>
                <w:bCs/>
                <w:sz w:val="24"/>
                <w:szCs w:val="24"/>
              </w:rPr>
              <w:t>教学内容与课程体系、教学方法与手段、教材建设、教学团队建设</w:t>
            </w:r>
            <w:r w:rsidRPr="00A53BF0">
              <w:rPr>
                <w:rFonts w:eastAsia="仿宋_GB2312" w:hint="eastAsia"/>
                <w:bCs/>
                <w:sz w:val="24"/>
                <w:szCs w:val="24"/>
              </w:rPr>
              <w:t>）</w:t>
            </w:r>
          </w:p>
        </w:tc>
      </w:tr>
      <w:tr w:rsidR="00A53BF0" w:rsidRPr="00A53BF0" w:rsidTr="00050C4E">
        <w:trPr>
          <w:trHeight w:val="5320"/>
          <w:jc w:val="center"/>
        </w:trPr>
        <w:tc>
          <w:tcPr>
            <w:tcW w:w="9316" w:type="dxa"/>
            <w:gridSpan w:val="4"/>
            <w:vAlign w:val="center"/>
          </w:tcPr>
          <w:p w:rsidR="009C5F67" w:rsidRDefault="009C5F67" w:rsidP="009C5F67">
            <w:pPr>
              <w:spacing w:line="480" w:lineRule="exact"/>
              <w:rPr>
                <w:rFonts w:ascii="仿宋_GB2312" w:eastAsia="仿宋_GB2312"/>
                <w:color w:val="808080" w:themeColor="background1" w:themeShade="80"/>
                <w:sz w:val="24"/>
                <w:szCs w:val="24"/>
              </w:rPr>
            </w:pPr>
            <w:r>
              <w:rPr>
                <w:rFonts w:ascii="仿宋_GB2312" w:eastAsia="仿宋_GB2312" w:hint="eastAsia"/>
                <w:color w:val="808080" w:themeColor="background1" w:themeShade="80"/>
                <w:sz w:val="24"/>
                <w:szCs w:val="24"/>
              </w:rPr>
              <w:t>附：2014年春季海外名师讲授学分课程优秀成果报告表范本：</w:t>
            </w:r>
          </w:p>
          <w:p w:rsidR="009C5F67" w:rsidRDefault="009C5F67" w:rsidP="00CF1C4C">
            <w:pPr>
              <w:spacing w:line="480" w:lineRule="exact"/>
              <w:jc w:val="center"/>
              <w:rPr>
                <w:rFonts w:ascii="仿宋_GB2312" w:eastAsia="仿宋_GB2312"/>
                <w:color w:val="808080" w:themeColor="background1" w:themeShade="80"/>
                <w:sz w:val="24"/>
                <w:szCs w:val="24"/>
              </w:rPr>
            </w:pPr>
          </w:p>
          <w:p w:rsidR="00CF1C4C" w:rsidRPr="009C5F67" w:rsidRDefault="00CF1C4C" w:rsidP="00CF1C4C">
            <w:pPr>
              <w:spacing w:line="480" w:lineRule="exact"/>
              <w:jc w:val="center"/>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用科学的态度研究音乐的制度</w:t>
            </w:r>
          </w:p>
          <w:p w:rsidR="00CF1C4C" w:rsidRPr="009C5F67" w:rsidRDefault="00CF1C4C" w:rsidP="00CF1C4C">
            <w:pPr>
              <w:spacing w:line="480" w:lineRule="exact"/>
              <w:jc w:val="center"/>
              <w:rPr>
                <w:rFonts w:ascii="仿宋_GB2312" w:eastAsia="仿宋_GB2312"/>
                <w:color w:val="808080" w:themeColor="background1" w:themeShade="80"/>
                <w:sz w:val="24"/>
                <w:szCs w:val="24"/>
              </w:rPr>
            </w:pP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华南理工大学艺术学院海外名师项目教学成果纪实</w:t>
            </w:r>
          </w:p>
          <w:p w:rsidR="00CF1C4C" w:rsidRPr="009C5F67" w:rsidRDefault="00CF1C4C" w:rsidP="00CF1C4C">
            <w:pPr>
              <w:spacing w:line="480" w:lineRule="exact"/>
              <w:ind w:firstLineChars="200" w:firstLine="48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在</w:t>
            </w:r>
            <w:r w:rsidRPr="009C5F67">
              <w:rPr>
                <w:rFonts w:ascii="仿宋_GB2312" w:eastAsia="仿宋_GB2312"/>
                <w:color w:val="808080" w:themeColor="background1" w:themeShade="80"/>
                <w:sz w:val="24"/>
                <w:szCs w:val="24"/>
              </w:rPr>
              <w:t>2014</w:t>
            </w:r>
            <w:r w:rsidRPr="009C5F67">
              <w:rPr>
                <w:rFonts w:ascii="仿宋_GB2312" w:eastAsia="仿宋_GB2312" w:hint="eastAsia"/>
                <w:color w:val="808080" w:themeColor="background1" w:themeShade="80"/>
                <w:sz w:val="24"/>
                <w:szCs w:val="24"/>
              </w:rPr>
              <w:t>年</w:t>
            </w:r>
            <w:r w:rsidRPr="009C5F67">
              <w:rPr>
                <w:rFonts w:ascii="仿宋_GB2312" w:eastAsia="仿宋_GB2312"/>
                <w:color w:val="808080" w:themeColor="background1" w:themeShade="80"/>
                <w:sz w:val="24"/>
                <w:szCs w:val="24"/>
              </w:rPr>
              <w:t>3</w:t>
            </w:r>
            <w:r w:rsidRPr="009C5F67">
              <w:rPr>
                <w:rFonts w:ascii="仿宋_GB2312" w:eastAsia="仿宋_GB2312" w:hint="eastAsia"/>
                <w:color w:val="808080" w:themeColor="background1" w:themeShade="80"/>
                <w:sz w:val="24"/>
                <w:szCs w:val="24"/>
              </w:rPr>
              <w:t>月的整个周二和周五的半天时间里，在华南理工大学艺术学院的</w:t>
            </w:r>
            <w:r w:rsidRPr="009C5F67">
              <w:rPr>
                <w:rFonts w:ascii="仿宋_GB2312" w:eastAsia="仿宋_GB2312"/>
                <w:color w:val="808080" w:themeColor="background1" w:themeShade="80"/>
                <w:sz w:val="24"/>
                <w:szCs w:val="24"/>
              </w:rPr>
              <w:t>103</w:t>
            </w:r>
            <w:r w:rsidRPr="009C5F67">
              <w:rPr>
                <w:rFonts w:ascii="仿宋_GB2312" w:eastAsia="仿宋_GB2312" w:hint="eastAsia"/>
                <w:color w:val="808080" w:themeColor="background1" w:themeShade="80"/>
                <w:sz w:val="24"/>
                <w:szCs w:val="24"/>
              </w:rPr>
              <w:t>教室里座无虚席，</w:t>
            </w:r>
            <w:r w:rsidRPr="009C5F67">
              <w:rPr>
                <w:rFonts w:ascii="仿宋_GB2312" w:eastAsia="仿宋_GB2312"/>
                <w:color w:val="808080" w:themeColor="background1" w:themeShade="80"/>
                <w:sz w:val="24"/>
                <w:szCs w:val="24"/>
              </w:rPr>
              <w:t>83</w:t>
            </w:r>
            <w:r w:rsidRPr="009C5F67">
              <w:rPr>
                <w:rFonts w:ascii="仿宋_GB2312" w:eastAsia="仿宋_GB2312" w:hint="eastAsia"/>
                <w:color w:val="808080" w:themeColor="background1" w:themeShade="80"/>
                <w:sz w:val="24"/>
                <w:szCs w:val="24"/>
              </w:rPr>
              <w:t>岁高龄的前星海音乐学院的院长赵宋光教授，华南师范大学音乐学院的教授、作曲家郭和初，华南理工大学音乐学院的前院长何平教授，还有我院教学院长梁军教授，音乐学系的主任白翎教授、张晓峰教授及老师和同学们，都被卓仁祥教授的精彩讲座所深深地吸引。</w:t>
            </w:r>
          </w:p>
          <w:p w:rsidR="00CF1C4C" w:rsidRPr="009C5F67" w:rsidRDefault="00CF1C4C" w:rsidP="00CF1C4C">
            <w:pPr>
              <w:spacing w:line="480" w:lineRule="exact"/>
              <w:ind w:firstLineChars="200" w:firstLine="480"/>
              <w:rPr>
                <w:rFonts w:ascii="仿宋_GB2312" w:eastAsia="仿宋_GB2312" w:hAnsi="宋体" w:cs="宋体"/>
                <w:color w:val="808080" w:themeColor="background1" w:themeShade="80"/>
                <w:sz w:val="24"/>
                <w:szCs w:val="24"/>
              </w:rPr>
            </w:pPr>
            <w:r w:rsidRPr="009C5F67">
              <w:rPr>
                <w:rFonts w:ascii="仿宋_GB2312" w:eastAsia="仿宋_GB2312" w:hint="eastAsia"/>
                <w:color w:val="808080" w:themeColor="background1" w:themeShade="80"/>
                <w:sz w:val="24"/>
                <w:szCs w:val="24"/>
              </w:rPr>
              <w:t>此次引智项目是以艺术学院的必修课《音乐文献》为申报的项目课程，项目的名称为《西方音乐理论史的精华</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音乐学文献十五卷概论》，重点讲述的是在西方音乐的实践过程中所提供的具有高度启发价值的文献制度。这一系列讲座，填补了</w:t>
            </w:r>
            <w:r w:rsidRPr="009C5F67">
              <w:rPr>
                <w:rFonts w:ascii="仿宋_GB2312" w:eastAsia="仿宋_GB2312" w:hAnsi="宋体" w:cs="宋体" w:hint="eastAsia"/>
                <w:color w:val="808080" w:themeColor="background1" w:themeShade="80"/>
                <w:sz w:val="24"/>
                <w:szCs w:val="24"/>
              </w:rPr>
              <w:t>国内的音乐学院在《西方音乐文献》讲学过程中，大多限于提供“外表资料”而极少论及文献的内容重点与贡献，文献对音乐形态历史变迁的密切关联性，以及文献对“音乐思考”的重要影响。因此，</w:t>
            </w:r>
            <w:r w:rsidRPr="009C5F67">
              <w:rPr>
                <w:rFonts w:ascii="仿宋_GB2312" w:eastAsia="仿宋_GB2312" w:hint="eastAsia"/>
                <w:color w:val="808080" w:themeColor="background1" w:themeShade="80"/>
                <w:sz w:val="24"/>
                <w:szCs w:val="24"/>
              </w:rPr>
              <w:t>此次文献讲座，就是从最早的古希腊时期直到现代，捡取历经中世纪、文艺复兴、巴洛克及古典、浪漫等时期的经典文献，尤其对这些文献的历史贡献与实践进行了详细的讲述和分析。</w:t>
            </w:r>
          </w:p>
          <w:p w:rsidR="00CF1C4C" w:rsidRPr="009C5F67" w:rsidRDefault="00CF1C4C" w:rsidP="00CF1C4C">
            <w:pPr>
              <w:spacing w:line="480" w:lineRule="exact"/>
              <w:ind w:firstLineChars="200" w:firstLine="48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此次讲学的主讲人卓仁祥教授，是美国最大的音乐学院</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北德克萨斯州大学音乐学院的终身教授。他曾以著作《东西方文化视野中的朱载</w:t>
            </w:r>
            <w:r w:rsidRPr="009C5F67">
              <w:rPr>
                <w:rFonts w:ascii="仿宋_GB2312" w:hint="eastAsia"/>
                <w:color w:val="808080" w:themeColor="background1" w:themeShade="80"/>
                <w:sz w:val="24"/>
                <w:szCs w:val="24"/>
              </w:rPr>
              <w:t>堉</w:t>
            </w:r>
            <w:r w:rsidRPr="009C5F67">
              <w:rPr>
                <w:rFonts w:ascii="仿宋_GB2312" w:eastAsia="仿宋_GB2312" w:hint="eastAsia"/>
                <w:color w:val="808080" w:themeColor="background1" w:themeShade="80"/>
                <w:sz w:val="24"/>
                <w:szCs w:val="24"/>
              </w:rPr>
              <w:t>及其学术成就》，获得英国“剑桥世界名人录”组织授予他的“</w:t>
            </w:r>
            <w:r w:rsidRPr="009C5F67">
              <w:rPr>
                <w:rFonts w:ascii="仿宋_GB2312" w:eastAsia="仿宋_GB2312"/>
                <w:color w:val="808080" w:themeColor="background1" w:themeShade="80"/>
                <w:sz w:val="24"/>
                <w:szCs w:val="24"/>
              </w:rPr>
              <w:t>2004</w:t>
            </w:r>
            <w:r w:rsidRPr="009C5F67">
              <w:rPr>
                <w:rFonts w:ascii="仿宋_GB2312" w:eastAsia="仿宋_GB2312" w:hint="eastAsia"/>
                <w:color w:val="808080" w:themeColor="background1" w:themeShade="80"/>
                <w:sz w:val="24"/>
                <w:szCs w:val="24"/>
              </w:rPr>
              <w:t>年度国际音乐家”荣誉称号，这是国际上首位获此殊荣的华人音乐家。近十余年来，还频繁出席国内重要的音乐学术活动，并兼任中国音乐家协会、西方音乐学会海外理事、星海音乐学院客座教授、华南理工大学艺术学院客座教授等职。卓教授知识渊博，精通英语、德语、日语、中文四国语言。教学与研究领域广泛，在音乐理论史、和声学史、音乐分析学、音乐心理学、视唱听教学法、作曲教学法、律学等学科都有独到的见解。重要学术著作有：《和声分析系统的历史与实践》、《中国与欧洲：</w:t>
            </w:r>
            <w:r w:rsidRPr="009C5F67">
              <w:rPr>
                <w:rFonts w:ascii="仿宋_GB2312" w:eastAsia="仿宋_GB2312"/>
                <w:color w:val="808080" w:themeColor="background1" w:themeShade="80"/>
                <w:sz w:val="24"/>
                <w:szCs w:val="24"/>
              </w:rPr>
              <w:t>16</w:t>
            </w:r>
            <w:r w:rsidRPr="009C5F67">
              <w:rPr>
                <w:rFonts w:ascii="仿宋_GB2312" w:eastAsia="仿宋_GB2312" w:hint="eastAsia"/>
                <w:color w:val="808080" w:themeColor="background1" w:themeShade="80"/>
                <w:sz w:val="24"/>
                <w:szCs w:val="24"/>
              </w:rPr>
              <w:t>世纪十二平均律的发现》、《旧约时代以色列约柜圣物与日本神道圣物的文化关联探究》，以及《东西方文化视野中的朱载</w:t>
            </w:r>
            <w:r w:rsidRPr="009C5F67">
              <w:rPr>
                <w:rFonts w:ascii="仿宋_GB2312" w:hint="eastAsia"/>
                <w:color w:val="808080" w:themeColor="background1" w:themeShade="80"/>
                <w:sz w:val="24"/>
                <w:szCs w:val="24"/>
              </w:rPr>
              <w:t>堉</w:t>
            </w:r>
            <w:r w:rsidRPr="009C5F67">
              <w:rPr>
                <w:rFonts w:ascii="仿宋_GB2312" w:eastAsia="仿宋_GB2312" w:hint="eastAsia"/>
                <w:color w:val="808080" w:themeColor="background1" w:themeShade="80"/>
                <w:sz w:val="24"/>
                <w:szCs w:val="24"/>
              </w:rPr>
              <w:t>及其学术成就》。出版专业教</w:t>
            </w:r>
            <w:r w:rsidRPr="009C5F67">
              <w:rPr>
                <w:rFonts w:ascii="仿宋_GB2312" w:eastAsia="仿宋_GB2312" w:hint="eastAsia"/>
                <w:color w:val="808080" w:themeColor="background1" w:themeShade="80"/>
                <w:sz w:val="24"/>
                <w:szCs w:val="24"/>
              </w:rPr>
              <w:lastRenderedPageBreak/>
              <w:t>科书有：《音乐文法之路》、《键盘和声》、《视唱练耳》、《音乐分析》（均为英文版）。此外，发表专业论文若干，创作音乐作品</w:t>
            </w:r>
            <w:r w:rsidRPr="009C5F67">
              <w:rPr>
                <w:rFonts w:ascii="仿宋_GB2312" w:eastAsia="仿宋_GB2312"/>
                <w:color w:val="808080" w:themeColor="background1" w:themeShade="80"/>
                <w:sz w:val="24"/>
                <w:szCs w:val="24"/>
              </w:rPr>
              <w:t>20</w:t>
            </w:r>
            <w:r w:rsidRPr="009C5F67">
              <w:rPr>
                <w:rFonts w:ascii="仿宋_GB2312" w:eastAsia="仿宋_GB2312" w:hint="eastAsia"/>
                <w:color w:val="808080" w:themeColor="background1" w:themeShade="80"/>
                <w:sz w:val="24"/>
                <w:szCs w:val="24"/>
              </w:rPr>
              <w:t>余部，并于欧、亚、美各国公开演出。</w:t>
            </w:r>
          </w:p>
          <w:p w:rsidR="00CF1C4C" w:rsidRDefault="00CF1C4C" w:rsidP="00CF1C4C">
            <w:pPr>
              <w:spacing w:line="480" w:lineRule="exact"/>
              <w:ind w:firstLineChars="200" w:firstLine="48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能聘请到这样的具有国际高水平视野的，并且懂得中文的美国教授，系统地为我院师生完整地讲授时长</w:t>
            </w:r>
            <w:r w:rsidRPr="009C5F67">
              <w:rPr>
                <w:rFonts w:ascii="仿宋_GB2312" w:eastAsia="仿宋_GB2312"/>
                <w:color w:val="808080" w:themeColor="background1" w:themeShade="80"/>
                <w:sz w:val="24"/>
                <w:szCs w:val="24"/>
              </w:rPr>
              <w:t>32</w:t>
            </w:r>
            <w:r w:rsidRPr="009C5F67">
              <w:rPr>
                <w:rFonts w:ascii="仿宋_GB2312" w:eastAsia="仿宋_GB2312" w:hint="eastAsia"/>
                <w:color w:val="808080" w:themeColor="background1" w:themeShade="80"/>
                <w:sz w:val="24"/>
                <w:szCs w:val="24"/>
              </w:rPr>
              <w:t>课时的学分课程，连星海音乐学院的前院长赵宋光教授都不无感概地说，“就是在美国也不一定会听到这样有价值的讲座”。</w:t>
            </w:r>
          </w:p>
          <w:p w:rsidR="00823DD7" w:rsidRPr="009C5F67" w:rsidRDefault="00823DD7" w:rsidP="00CF1C4C">
            <w:pPr>
              <w:spacing w:line="480" w:lineRule="exact"/>
              <w:ind w:firstLineChars="200" w:firstLine="480"/>
              <w:rPr>
                <w:rFonts w:ascii="仿宋_GB2312" w:eastAsia="仿宋_GB2312"/>
                <w:color w:val="808080" w:themeColor="background1" w:themeShade="80"/>
                <w:sz w:val="24"/>
                <w:szCs w:val="24"/>
              </w:rPr>
            </w:pPr>
          </w:p>
          <w:p w:rsidR="00CF1C4C" w:rsidRPr="009C5F67" w:rsidRDefault="00CF1C4C" w:rsidP="00823DD7">
            <w:pPr>
              <w:numPr>
                <w:ilvl w:val="0"/>
                <w:numId w:val="5"/>
              </w:numPr>
              <w:spacing w:line="480" w:lineRule="exact"/>
              <w:ind w:hanging="40"/>
              <w:jc w:val="lef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教学知识内容的系统性、丰富性和严谨性</w:t>
            </w:r>
          </w:p>
          <w:p w:rsidR="00CF1C4C" w:rsidRPr="009C5F67" w:rsidRDefault="00CF1C4C" w:rsidP="00823DD7">
            <w:pPr>
              <w:spacing w:line="480" w:lineRule="exact"/>
              <w:ind w:firstLineChars="200" w:firstLine="48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在授课的知识内容上，卓教授以音乐制度发生变化的时间为脉络，远至在非洲发现的最早原始人</w:t>
            </w:r>
            <w:r w:rsidRPr="009C5F67">
              <w:rPr>
                <w:rFonts w:ascii="仿宋_GB2312" w:eastAsia="仿宋_GB2312"/>
                <w:color w:val="808080" w:themeColor="background1" w:themeShade="80"/>
                <w:sz w:val="24"/>
                <w:szCs w:val="24"/>
              </w:rPr>
              <w:t>Neananthal</w:t>
            </w:r>
            <w:r w:rsidRPr="009C5F67">
              <w:rPr>
                <w:rFonts w:ascii="仿宋_GB2312" w:eastAsia="仿宋_GB2312" w:hint="eastAsia"/>
                <w:color w:val="808080" w:themeColor="background1" w:themeShade="80"/>
                <w:sz w:val="24"/>
                <w:szCs w:val="24"/>
              </w:rPr>
              <w:t>，其最早的语言是唱歌开始，一直到现代的申克、亨德米特和勋伯格，非常系统地讲述了各个时期具有重要的启示作用文献制度的贡献，影响及音乐实践分析。如十一世纪的</w:t>
            </w:r>
            <w:r w:rsidRPr="009C5F67">
              <w:rPr>
                <w:rFonts w:ascii="仿宋_GB2312" w:eastAsia="仿宋_GB2312"/>
                <w:color w:val="808080" w:themeColor="background1" w:themeShade="80"/>
                <w:sz w:val="24"/>
                <w:szCs w:val="24"/>
              </w:rPr>
              <w:t>Guido d</w:t>
            </w:r>
            <w:r w:rsidRPr="009C5F67">
              <w:rPr>
                <w:rFonts w:ascii="仿宋_GB2312" w:eastAsia="仿宋_GB2312" w:hint="eastAsia"/>
                <w:color w:val="808080" w:themeColor="background1" w:themeShade="80"/>
                <w:sz w:val="24"/>
                <w:szCs w:val="24"/>
              </w:rPr>
              <w:t>’</w:t>
            </w:r>
            <w:r w:rsidRPr="009C5F67">
              <w:rPr>
                <w:rFonts w:ascii="仿宋_GB2312" w:eastAsia="仿宋_GB2312"/>
                <w:color w:val="808080" w:themeColor="background1" w:themeShade="80"/>
                <w:sz w:val="24"/>
                <w:szCs w:val="24"/>
              </w:rPr>
              <w:t>arezzo</w:t>
            </w:r>
            <w:r w:rsidRPr="009C5F67">
              <w:rPr>
                <w:rFonts w:ascii="仿宋_GB2312" w:eastAsia="仿宋_GB2312" w:hint="eastAsia"/>
                <w:color w:val="808080" w:themeColor="background1" w:themeShade="80"/>
                <w:sz w:val="24"/>
                <w:szCs w:val="24"/>
              </w:rPr>
              <w:t>的小书（作者谦卑地自称）《</w:t>
            </w:r>
            <w:r w:rsidRPr="009C5F67">
              <w:rPr>
                <w:rFonts w:ascii="仿宋_GB2312" w:eastAsia="仿宋_GB2312"/>
                <w:color w:val="808080" w:themeColor="background1" w:themeShade="80"/>
                <w:sz w:val="24"/>
                <w:szCs w:val="24"/>
              </w:rPr>
              <w:t>micrologus</w:t>
            </w:r>
            <w:r w:rsidRPr="009C5F67">
              <w:rPr>
                <w:rFonts w:ascii="仿宋_GB2312" w:eastAsia="仿宋_GB2312" w:hint="eastAsia"/>
                <w:color w:val="808080" w:themeColor="background1" w:themeShade="80"/>
                <w:sz w:val="24"/>
                <w:szCs w:val="24"/>
              </w:rPr>
              <w:t>》，十四世纪的</w:t>
            </w:r>
            <w:r w:rsidRPr="009C5F67">
              <w:rPr>
                <w:rFonts w:ascii="仿宋_GB2312" w:eastAsia="仿宋_GB2312"/>
                <w:color w:val="808080" w:themeColor="background1" w:themeShade="80"/>
                <w:sz w:val="24"/>
                <w:szCs w:val="24"/>
              </w:rPr>
              <w:t>arts nova</w:t>
            </w:r>
            <w:r w:rsidRPr="009C5F67">
              <w:rPr>
                <w:rFonts w:ascii="仿宋_GB2312" w:eastAsia="仿宋_GB2312" w:hint="eastAsia"/>
                <w:color w:val="808080" w:themeColor="background1" w:themeShade="80"/>
                <w:sz w:val="24"/>
                <w:szCs w:val="24"/>
              </w:rPr>
              <w:t>（新手段），</w:t>
            </w:r>
            <w:r w:rsidRPr="009C5F67">
              <w:rPr>
                <w:rFonts w:ascii="仿宋_GB2312" w:eastAsia="仿宋_GB2312"/>
                <w:color w:val="808080" w:themeColor="background1" w:themeShade="80"/>
                <w:sz w:val="24"/>
                <w:szCs w:val="24"/>
              </w:rPr>
              <w:t>17</w:t>
            </w:r>
            <w:r w:rsidRPr="009C5F67">
              <w:rPr>
                <w:rFonts w:ascii="仿宋_GB2312" w:eastAsia="仿宋_GB2312" w:hint="eastAsia"/>
                <w:color w:val="808080" w:themeColor="background1" w:themeShade="80"/>
                <w:sz w:val="24"/>
                <w:szCs w:val="24"/>
              </w:rPr>
              <w:t>世纪的</w:t>
            </w:r>
            <w:r w:rsidRPr="009C5F67">
              <w:rPr>
                <w:rFonts w:ascii="仿宋_GB2312" w:eastAsia="仿宋_GB2312"/>
                <w:color w:val="808080" w:themeColor="background1" w:themeShade="80"/>
                <w:sz w:val="24"/>
                <w:szCs w:val="24"/>
              </w:rPr>
              <w:t>nuove musiche</w:t>
            </w:r>
            <w:r w:rsidRPr="009C5F67">
              <w:rPr>
                <w:rFonts w:ascii="仿宋_GB2312" w:eastAsia="仿宋_GB2312" w:hint="eastAsia"/>
                <w:color w:val="808080" w:themeColor="background1" w:themeShade="80"/>
                <w:sz w:val="24"/>
                <w:szCs w:val="24"/>
              </w:rPr>
              <w:t>（新音乐），到</w:t>
            </w:r>
            <w:r w:rsidRPr="009C5F67">
              <w:rPr>
                <w:rFonts w:ascii="仿宋_GB2312" w:eastAsia="仿宋_GB2312"/>
                <w:color w:val="808080" w:themeColor="background1" w:themeShade="80"/>
                <w:sz w:val="24"/>
                <w:szCs w:val="24"/>
              </w:rPr>
              <w:t>19</w:t>
            </w:r>
            <w:r w:rsidRPr="009C5F67">
              <w:rPr>
                <w:rFonts w:ascii="仿宋_GB2312" w:eastAsia="仿宋_GB2312" w:hint="eastAsia"/>
                <w:color w:val="808080" w:themeColor="background1" w:themeShade="80"/>
                <w:sz w:val="24"/>
                <w:szCs w:val="24"/>
              </w:rPr>
              <w:t>世纪的</w:t>
            </w:r>
            <w:r w:rsidRPr="009C5F67">
              <w:rPr>
                <w:rFonts w:ascii="仿宋_GB2312" w:eastAsia="仿宋_GB2312"/>
                <w:color w:val="808080" w:themeColor="background1" w:themeShade="80"/>
                <w:sz w:val="24"/>
                <w:szCs w:val="24"/>
              </w:rPr>
              <w:t>new music</w:t>
            </w:r>
            <w:r w:rsidRPr="009C5F67">
              <w:rPr>
                <w:rFonts w:ascii="仿宋_GB2312" w:eastAsia="仿宋_GB2312" w:hint="eastAsia"/>
                <w:color w:val="808080" w:themeColor="background1" w:themeShade="80"/>
                <w:sz w:val="24"/>
                <w:szCs w:val="24"/>
              </w:rPr>
              <w:t>，其中尤其重要的是贝多芬同时代的作曲家</w:t>
            </w:r>
            <w:r w:rsidRPr="009C5F67">
              <w:rPr>
                <w:rFonts w:ascii="仿宋_GB2312" w:eastAsia="仿宋_GB2312"/>
                <w:color w:val="808080" w:themeColor="background1" w:themeShade="80"/>
                <w:sz w:val="24"/>
                <w:szCs w:val="24"/>
              </w:rPr>
              <w:t>Reicha</w:t>
            </w:r>
            <w:r w:rsidRPr="009C5F67">
              <w:rPr>
                <w:rFonts w:ascii="仿宋_GB2312" w:eastAsia="仿宋_GB2312" w:hint="eastAsia"/>
                <w:color w:val="808080" w:themeColor="background1" w:themeShade="80"/>
                <w:sz w:val="24"/>
                <w:szCs w:val="24"/>
              </w:rPr>
              <w:t>，</w:t>
            </w:r>
            <w:r w:rsidRPr="009C5F67">
              <w:rPr>
                <w:rFonts w:ascii="仿宋_GB2312" w:eastAsia="仿宋_GB2312"/>
                <w:color w:val="808080" w:themeColor="background1" w:themeShade="80"/>
                <w:sz w:val="24"/>
                <w:szCs w:val="24"/>
              </w:rPr>
              <w:t>A B Maix</w:t>
            </w:r>
            <w:r w:rsidRPr="009C5F67">
              <w:rPr>
                <w:rFonts w:ascii="仿宋_GB2312" w:eastAsia="仿宋_GB2312" w:hint="eastAsia"/>
                <w:color w:val="808080" w:themeColor="background1" w:themeShade="80"/>
                <w:sz w:val="24"/>
                <w:szCs w:val="24"/>
              </w:rPr>
              <w:t>和</w:t>
            </w:r>
            <w:r w:rsidRPr="009C5F67">
              <w:rPr>
                <w:rFonts w:ascii="仿宋_GB2312" w:eastAsia="仿宋_GB2312"/>
                <w:color w:val="808080" w:themeColor="background1" w:themeShade="80"/>
                <w:sz w:val="24"/>
                <w:szCs w:val="24"/>
              </w:rPr>
              <w:t>Weber</w:t>
            </w:r>
            <w:r w:rsidRPr="009C5F67">
              <w:rPr>
                <w:rFonts w:ascii="仿宋_GB2312" w:eastAsia="仿宋_GB2312" w:hint="eastAsia"/>
                <w:color w:val="808080" w:themeColor="background1" w:themeShade="80"/>
                <w:sz w:val="24"/>
                <w:szCs w:val="24"/>
              </w:rPr>
              <w:t>等，都让中国的师生从音乐的本质上了解了西方音乐形态的发展变化历程，深刻地理解了各个时期的音乐所使用音乐材料的不同，以及由现场钢琴演奏分析具体音乐作品所带来的音乐实践体验，进一步认识到研究西方音乐制度的重要价值和意义。</w:t>
            </w:r>
          </w:p>
          <w:p w:rsidR="00CF1C4C" w:rsidRPr="009C5F67" w:rsidRDefault="00CF1C4C" w:rsidP="00CF1C4C">
            <w:pPr>
              <w:spacing w:line="480" w:lineRule="exact"/>
              <w:ind w:firstLineChars="200" w:firstLine="48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不仅如此，卓教授还针对音乐学研究所应该采用的科学态度方法、以及音乐教师在讲授音乐所应该采用的教育心理学的方法进行了非常有意义地阐释。</w:t>
            </w:r>
          </w:p>
          <w:p w:rsidR="00CF1C4C" w:rsidRPr="009C5F67" w:rsidRDefault="00CF1C4C" w:rsidP="00CF1C4C">
            <w:pPr>
              <w:spacing w:line="480" w:lineRule="exact"/>
              <w:ind w:firstLineChars="200" w:firstLine="48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例如，在介绍用科学的步骤来研究音乐时，他说，科学的最简单的步骤是观察，观察后要问为什么？如果观察而不问为什么，就不是科学的态度。为了回答为什么？就要做假设，然后用假设去实践。观察</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假设</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实践</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改良，之后不断地循环，这是音乐的学习与研究的基本态度。这一观点对中国的学生具有很重要的启示作用，因为，事实证明，中国的学生不太喜欢问为什么，不问为什么，就不会有假设，没有假设就没有实践，更不可能会去改良制度。由此，也可以看出，为什么新中国成立的几十年里，落后的音乐教学方法和理念没有很大的改良，正是因为音乐学习与研究缺乏科学的态度，学生不问或问后得不到答案，使得教师的教和学生的学成为一种僵化的填鸭式模式，致使学生没有学习知识的激情与渴望，音乐的学习也不会带来快乐和创造。</w:t>
            </w:r>
          </w:p>
          <w:p w:rsidR="00CF1C4C" w:rsidRPr="009C5F67" w:rsidRDefault="00CF1C4C" w:rsidP="00CF1C4C">
            <w:pPr>
              <w:spacing w:line="480" w:lineRule="exact"/>
              <w:ind w:firstLineChars="200" w:firstLine="48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而西方的音乐制度是在不断地批判中发展和改良的。如</w:t>
            </w:r>
            <w:r w:rsidRPr="009C5F67">
              <w:rPr>
                <w:rFonts w:ascii="仿宋_GB2312" w:eastAsia="仿宋_GB2312"/>
                <w:color w:val="808080" w:themeColor="background1" w:themeShade="80"/>
                <w:sz w:val="24"/>
                <w:szCs w:val="24"/>
              </w:rPr>
              <w:t>19</w:t>
            </w:r>
            <w:r w:rsidRPr="009C5F67">
              <w:rPr>
                <w:rFonts w:ascii="仿宋_GB2312" w:eastAsia="仿宋_GB2312" w:hint="eastAsia"/>
                <w:color w:val="808080" w:themeColor="background1" w:themeShade="80"/>
                <w:sz w:val="24"/>
                <w:szCs w:val="24"/>
              </w:rPr>
              <w:t>世纪的韦伯就是在研究</w:t>
            </w:r>
            <w:r w:rsidRPr="009C5F67">
              <w:rPr>
                <w:rFonts w:ascii="仿宋_GB2312" w:eastAsia="仿宋_GB2312" w:hint="eastAsia"/>
                <w:color w:val="808080" w:themeColor="background1" w:themeShade="80"/>
                <w:sz w:val="24"/>
                <w:szCs w:val="24"/>
              </w:rPr>
              <w:lastRenderedPageBreak/>
              <w:t>了当时所有的音乐理论书籍之后，发现都没有很好地解决他对音乐的理解，所以他在不断地在具体的音乐作品中观察，然后假设，用假设再去实践，才使得他撰写了真正对功能和声学有价值和意义的书</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《音理系编》。</w:t>
            </w:r>
          </w:p>
          <w:p w:rsidR="00CF1C4C" w:rsidRPr="009C5F67" w:rsidRDefault="00CF1C4C" w:rsidP="00CF1C4C">
            <w:pPr>
              <w:spacing w:line="480" w:lineRule="exact"/>
              <w:ind w:firstLineChars="200" w:firstLine="48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另外，在严谨的治学态度下，对中西音乐的比较研究中，卓教授还发现了一些翻译有误的音乐术语，如，在十四世纪出现的</w:t>
            </w:r>
            <w:r w:rsidRPr="009C5F67">
              <w:rPr>
                <w:rFonts w:ascii="仿宋_GB2312" w:eastAsia="仿宋_GB2312"/>
                <w:color w:val="808080" w:themeColor="background1" w:themeShade="80"/>
                <w:sz w:val="24"/>
                <w:szCs w:val="24"/>
              </w:rPr>
              <w:t>arts nova</w:t>
            </w:r>
            <w:r w:rsidRPr="009C5F67">
              <w:rPr>
                <w:rFonts w:ascii="仿宋_GB2312" w:eastAsia="仿宋_GB2312" w:hint="eastAsia"/>
                <w:color w:val="808080" w:themeColor="background1" w:themeShade="80"/>
                <w:sz w:val="24"/>
                <w:szCs w:val="24"/>
              </w:rPr>
              <w:t>，中国音乐一直翻译为“新艺术”，卓教授解释说，这是一种误读，因为，</w:t>
            </w:r>
            <w:r w:rsidRPr="009C5F67">
              <w:rPr>
                <w:rFonts w:ascii="仿宋_GB2312" w:eastAsia="仿宋_GB2312"/>
                <w:color w:val="808080" w:themeColor="background1" w:themeShade="80"/>
                <w:sz w:val="24"/>
                <w:szCs w:val="24"/>
              </w:rPr>
              <w:t>arts</w:t>
            </w:r>
            <w:r w:rsidRPr="009C5F67">
              <w:rPr>
                <w:rFonts w:ascii="仿宋_GB2312" w:eastAsia="仿宋_GB2312" w:hint="eastAsia"/>
                <w:color w:val="808080" w:themeColor="background1" w:themeShade="80"/>
                <w:sz w:val="24"/>
                <w:szCs w:val="24"/>
              </w:rPr>
              <w:t>在拉丁文的意思不是艺术，而是手段或技术。新技术的产生是指运用了新的手段</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“拍号”来完善音乐制度，并不是出现了一种新的艺术形式。由此，我们得到的启发是，学术研究要从问题的本源来追问意义</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“如果想了解未来的去向，就要知道从哪里来”。</w:t>
            </w:r>
          </w:p>
          <w:p w:rsidR="00823DD7" w:rsidRDefault="00823DD7" w:rsidP="00823DD7">
            <w:pPr>
              <w:spacing w:line="480" w:lineRule="exact"/>
              <w:rPr>
                <w:rFonts w:ascii="仿宋_GB2312" w:eastAsia="仿宋_GB2312"/>
                <w:color w:val="808080" w:themeColor="background1" w:themeShade="80"/>
                <w:sz w:val="24"/>
                <w:szCs w:val="24"/>
              </w:rPr>
            </w:pPr>
          </w:p>
          <w:p w:rsidR="00CF1C4C" w:rsidRPr="009C5F67" w:rsidRDefault="00CF1C4C" w:rsidP="00823DD7">
            <w:pPr>
              <w:numPr>
                <w:ilvl w:val="0"/>
                <w:numId w:val="5"/>
              </w:numPr>
              <w:spacing w:line="480" w:lineRule="exact"/>
              <w:ind w:hanging="4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教学方法的科学性、多样性与互动性</w:t>
            </w:r>
          </w:p>
          <w:p w:rsidR="00CF1C4C" w:rsidRPr="009C5F67" w:rsidRDefault="00CF1C4C" w:rsidP="00CF1C4C">
            <w:pPr>
              <w:spacing w:line="480" w:lineRule="exact"/>
              <w:ind w:leftChars="186" w:left="391"/>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卓教授不仅对音乐理论的研究系统而严谨，在教学方法上也有他独到之处。他深刻</w:t>
            </w:r>
          </w:p>
          <w:p w:rsidR="00CF1C4C" w:rsidRPr="009C5F67"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地理解近代教学心理学中被广泛认可的“语言学习”的手段原则</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“教学三段法”来运用于音乐的教学之中。这一教学三段法包括：（</w:t>
            </w:r>
            <w:r w:rsidRPr="009C5F67">
              <w:rPr>
                <w:rFonts w:ascii="仿宋_GB2312" w:eastAsia="仿宋_GB2312"/>
                <w:color w:val="808080" w:themeColor="background1" w:themeShade="80"/>
                <w:sz w:val="24"/>
                <w:szCs w:val="24"/>
              </w:rPr>
              <w:t>1</w:t>
            </w:r>
            <w:r w:rsidRPr="009C5F67">
              <w:rPr>
                <w:rFonts w:ascii="仿宋_GB2312" w:eastAsia="仿宋_GB2312" w:hint="eastAsia"/>
                <w:color w:val="808080" w:themeColor="background1" w:themeShade="80"/>
                <w:sz w:val="24"/>
                <w:szCs w:val="24"/>
              </w:rPr>
              <w:t>）介绍（</w:t>
            </w:r>
            <w:r w:rsidRPr="009C5F67">
              <w:rPr>
                <w:rFonts w:ascii="仿宋_GB2312" w:eastAsia="仿宋_GB2312"/>
                <w:color w:val="808080" w:themeColor="background1" w:themeShade="80"/>
                <w:sz w:val="24"/>
                <w:szCs w:val="24"/>
              </w:rPr>
              <w:t>exposure</w:t>
            </w:r>
            <w:r w:rsidRPr="009C5F67">
              <w:rPr>
                <w:rFonts w:ascii="仿宋_GB2312" w:eastAsia="仿宋_GB2312" w:hint="eastAsia"/>
                <w:color w:val="808080" w:themeColor="background1" w:themeShade="80"/>
                <w:sz w:val="24"/>
                <w:szCs w:val="24"/>
              </w:rPr>
              <w:t>）（</w:t>
            </w:r>
            <w:r w:rsidRPr="009C5F67">
              <w:rPr>
                <w:rFonts w:ascii="仿宋_GB2312" w:eastAsia="仿宋_GB2312"/>
                <w:color w:val="808080" w:themeColor="background1" w:themeShade="80"/>
                <w:sz w:val="24"/>
                <w:szCs w:val="24"/>
              </w:rPr>
              <w:t>2</w:t>
            </w:r>
            <w:r w:rsidRPr="009C5F67">
              <w:rPr>
                <w:rFonts w:ascii="仿宋_GB2312" w:eastAsia="仿宋_GB2312" w:hint="eastAsia"/>
                <w:color w:val="808080" w:themeColor="background1" w:themeShade="80"/>
                <w:sz w:val="24"/>
                <w:szCs w:val="24"/>
              </w:rPr>
              <w:t>）重复（</w:t>
            </w:r>
            <w:r w:rsidRPr="009C5F67">
              <w:rPr>
                <w:rFonts w:ascii="仿宋_GB2312" w:eastAsia="仿宋_GB2312"/>
                <w:color w:val="808080" w:themeColor="background1" w:themeShade="80"/>
                <w:sz w:val="24"/>
                <w:szCs w:val="24"/>
              </w:rPr>
              <w:t>repetition</w:t>
            </w:r>
            <w:r w:rsidRPr="009C5F67">
              <w:rPr>
                <w:rFonts w:ascii="仿宋_GB2312" w:eastAsia="仿宋_GB2312" w:hint="eastAsia"/>
                <w:color w:val="808080" w:themeColor="background1" w:themeShade="80"/>
                <w:sz w:val="24"/>
                <w:szCs w:val="24"/>
              </w:rPr>
              <w:t>）（</w:t>
            </w:r>
            <w:r w:rsidRPr="009C5F67">
              <w:rPr>
                <w:rFonts w:ascii="仿宋_GB2312" w:eastAsia="仿宋_GB2312"/>
                <w:color w:val="808080" w:themeColor="background1" w:themeShade="80"/>
                <w:sz w:val="24"/>
                <w:szCs w:val="24"/>
              </w:rPr>
              <w:t>3</w:t>
            </w:r>
            <w:r w:rsidRPr="009C5F67">
              <w:rPr>
                <w:rFonts w:ascii="仿宋_GB2312" w:eastAsia="仿宋_GB2312" w:hint="eastAsia"/>
                <w:color w:val="808080" w:themeColor="background1" w:themeShade="80"/>
                <w:sz w:val="24"/>
                <w:szCs w:val="24"/>
              </w:rPr>
              <w:t>）运用（</w:t>
            </w:r>
            <w:r w:rsidRPr="009C5F67">
              <w:rPr>
                <w:rFonts w:ascii="仿宋_GB2312" w:eastAsia="仿宋_GB2312"/>
                <w:color w:val="808080" w:themeColor="background1" w:themeShade="80"/>
                <w:sz w:val="24"/>
                <w:szCs w:val="24"/>
              </w:rPr>
              <w:t>application</w:t>
            </w:r>
            <w:r w:rsidRPr="009C5F67">
              <w:rPr>
                <w:rFonts w:ascii="仿宋_GB2312" w:eastAsia="仿宋_GB2312" w:hint="eastAsia"/>
                <w:color w:val="808080" w:themeColor="background1" w:themeShade="80"/>
                <w:sz w:val="24"/>
                <w:szCs w:val="24"/>
              </w:rPr>
              <w:t>）。即，学生接受一项新的知识的介绍，如果没有重复加强观念，并持续地运用，那么，所学的新知识会很快地被忘记。唯有不断地重复才能达到知识的“深入”及“内在化”的融会贯通，从而达到学习过程最理想的“智能合一”的效果。</w:t>
            </w:r>
            <w:r w:rsidRPr="009C5F67">
              <w:rPr>
                <w:rFonts w:ascii="仿宋_GB2312" w:eastAsia="仿宋_GB2312"/>
                <w:color w:val="808080" w:themeColor="background1" w:themeShade="80"/>
                <w:sz w:val="24"/>
                <w:szCs w:val="24"/>
              </w:rPr>
              <w:t xml:space="preserve">   </w:t>
            </w:r>
          </w:p>
          <w:p w:rsidR="00CF1C4C" w:rsidRPr="009C5F67" w:rsidRDefault="00CF1C4C" w:rsidP="00CF1C4C">
            <w:pPr>
              <w:spacing w:line="480" w:lineRule="exact"/>
              <w:ind w:leftChars="186" w:left="391"/>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这一教学方法尤其是在学外国语言或是含有“抽象因素”的科目，如音乐语言的学</w:t>
            </w:r>
          </w:p>
          <w:p w:rsidR="00CF1C4C" w:rsidRPr="009C5F67"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习具有特别显著的效果。音乐的语言与普通的语言有相似之处，他们的基本材料是“声音”，但声音本身并没有任何的涵义，而唯有把声音放在具体的语句中，了解到句子的文法，才能给语言以涵义。但是如果只是学习了文法，而不去运用加以练习，那还是不能讲和听。只有在不断地加以重复的过程中去运用，才会使得音乐语言意义内在化，从而成为每位学生“自己”的音乐语言。</w:t>
            </w:r>
          </w:p>
          <w:p w:rsidR="00CF1C4C" w:rsidRPr="009C5F67" w:rsidRDefault="00CF1C4C" w:rsidP="00CF1C4C">
            <w:pPr>
              <w:spacing w:line="480" w:lineRule="exact"/>
              <w:ind w:leftChars="186" w:left="391"/>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由此，卓教授在讲授音乐及文献的内容时，时常将重点知识加以重复，并使用学生</w:t>
            </w:r>
          </w:p>
          <w:p w:rsidR="00CF1C4C" w:rsidRPr="009C5F67"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熟悉和了解的音乐作为例子，来分析和说明。其目的就是为了让学生在重复的过程中加强观念，在熟悉的音乐中体会到新的理解与认识。</w:t>
            </w:r>
          </w:p>
          <w:p w:rsidR="00CF1C4C" w:rsidRPr="009C5F67" w:rsidRDefault="00CF1C4C" w:rsidP="00CF1C4C">
            <w:pPr>
              <w:spacing w:line="480" w:lineRule="exact"/>
              <w:ind w:left="390"/>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另外，教室的选择和教具的使用也是卓教授非常重视的方面。在教室的选择上，他</w:t>
            </w:r>
          </w:p>
          <w:p w:rsidR="00CF1C4C"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lastRenderedPageBreak/>
              <w:t>希望教室不太大，因为如果想要和学生产生互动，就需要有目光交流，而太大的教室会产生“距离感”，妨碍与学生的感情交流，学生的问题才是送给教师最好的礼物。在教具的使用上，他强调一定要有钢琴，带有五线谱的黑板和可以投放乐谱的投射机。因为，音乐的知识能力的最可靠的表现手段是“唱，写，弹，论”，只有教师真正具备这些能力，才会激发学生想要用这些手段来表达音乐，真正教会学生如何达到知识与技能的合一融通。当学生看到卓教授自由地在黑板上熟练地写出各种调的音符时，都惊叹不已，暗自钦佩。</w:t>
            </w:r>
          </w:p>
          <w:p w:rsidR="00823DD7" w:rsidRPr="009C5F67" w:rsidRDefault="00823DD7" w:rsidP="00CF1C4C">
            <w:pPr>
              <w:spacing w:line="480" w:lineRule="exact"/>
              <w:rPr>
                <w:rFonts w:ascii="仿宋_GB2312" w:eastAsia="仿宋_GB2312"/>
                <w:color w:val="808080" w:themeColor="background1" w:themeShade="80"/>
                <w:sz w:val="24"/>
                <w:szCs w:val="24"/>
              </w:rPr>
            </w:pPr>
          </w:p>
          <w:p w:rsidR="00CF1C4C" w:rsidRPr="009C5F67" w:rsidRDefault="00CF1C4C" w:rsidP="00823DD7">
            <w:pPr>
              <w:numPr>
                <w:ilvl w:val="0"/>
                <w:numId w:val="5"/>
              </w:numPr>
              <w:spacing w:line="480" w:lineRule="exact"/>
              <w:ind w:hanging="40"/>
              <w:jc w:val="lef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师生收获的是知识的实用性、灵活性与创造性</w:t>
            </w:r>
          </w:p>
          <w:p w:rsidR="00CF1C4C" w:rsidRPr="009C5F67" w:rsidRDefault="00CF1C4C" w:rsidP="00CF1C4C">
            <w:pPr>
              <w:spacing w:line="480" w:lineRule="exact"/>
              <w:ind w:leftChars="186" w:left="391"/>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实践证明，“原理越简单，用途越广泛”。例如，计算机的编程只是使用了最简单的</w:t>
            </w:r>
          </w:p>
          <w:p w:rsidR="00CF1C4C" w:rsidRPr="009C5F67"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数字</w:t>
            </w:r>
            <w:r w:rsidRPr="009C5F67">
              <w:rPr>
                <w:rFonts w:ascii="仿宋_GB2312" w:eastAsia="仿宋_GB2312"/>
                <w:color w:val="808080" w:themeColor="background1" w:themeShade="80"/>
                <w:sz w:val="24"/>
                <w:szCs w:val="24"/>
              </w:rPr>
              <w:t>0</w:t>
            </w:r>
            <w:r w:rsidRPr="009C5F67">
              <w:rPr>
                <w:rFonts w:ascii="仿宋_GB2312" w:eastAsia="仿宋_GB2312" w:hint="eastAsia"/>
                <w:color w:val="808080" w:themeColor="background1" w:themeShade="80"/>
                <w:sz w:val="24"/>
                <w:szCs w:val="24"/>
              </w:rPr>
              <w:t>和</w:t>
            </w:r>
            <w:r w:rsidRPr="009C5F67">
              <w:rPr>
                <w:rFonts w:ascii="仿宋_GB2312" w:eastAsia="仿宋_GB2312"/>
                <w:color w:val="808080" w:themeColor="background1" w:themeShade="80"/>
                <w:sz w:val="24"/>
                <w:szCs w:val="24"/>
              </w:rPr>
              <w:t>1</w:t>
            </w:r>
            <w:r w:rsidRPr="009C5F67">
              <w:rPr>
                <w:rFonts w:ascii="仿宋_GB2312" w:eastAsia="仿宋_GB2312" w:hint="eastAsia"/>
                <w:color w:val="808080" w:themeColor="background1" w:themeShade="80"/>
                <w:sz w:val="24"/>
                <w:szCs w:val="24"/>
              </w:rPr>
              <w:t>，但是计算机却实现了人脑都难以解决的复杂问题。这就是卓先生所教授知识的最重要原则</w:t>
            </w:r>
            <w:r w:rsidRPr="009C5F67">
              <w:rPr>
                <w:rFonts w:ascii="仿宋_GB2312" w:eastAsia="仿宋_GB2312"/>
                <w:color w:val="808080" w:themeColor="background1" w:themeShade="80"/>
                <w:sz w:val="24"/>
                <w:szCs w:val="24"/>
              </w:rPr>
              <w:t>——</w:t>
            </w:r>
            <w:r w:rsidRPr="009C5F67">
              <w:rPr>
                <w:rFonts w:ascii="仿宋_GB2312" w:eastAsia="仿宋_GB2312" w:hint="eastAsia"/>
                <w:color w:val="808080" w:themeColor="background1" w:themeShade="80"/>
                <w:sz w:val="24"/>
                <w:szCs w:val="24"/>
              </w:rPr>
              <w:t>实用性，用最简单的原理，解决最复杂的问题。</w:t>
            </w:r>
          </w:p>
          <w:p w:rsidR="00CF1C4C" w:rsidRPr="009C5F67" w:rsidRDefault="00CF1C4C" w:rsidP="00CF1C4C">
            <w:pPr>
              <w:spacing w:line="480" w:lineRule="exact"/>
              <w:ind w:leftChars="186" w:left="391"/>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如何来唱音乐，如何在唱的过程中就可以理解音乐，这是中国学生在学习音乐中遇</w:t>
            </w:r>
          </w:p>
          <w:p w:rsidR="00CF1C4C" w:rsidRPr="009C5F67"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到的两难的境地。由于在唱音乐的方法选择上，中国学生通常选用固定唱名法，但是这一方法不足的根源在于无法将视觉的信息与听觉和发声直接联系在一起。无法明确地帮助学生理解有调性导向的音乐。此外，大量的音乐感知研究尚且无法充分证明固定唱名法有助于获得绝对音高感知的能力。</w:t>
            </w:r>
          </w:p>
          <w:p w:rsidR="00CF1C4C" w:rsidRPr="009C5F67" w:rsidRDefault="00CF1C4C" w:rsidP="00CF1C4C">
            <w:pPr>
              <w:spacing w:line="480" w:lineRule="exact"/>
              <w:ind w:leftChars="186" w:left="391"/>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因此，卓教授在这个问题上，态度非常明确，他通过研究经过千年的实践证明是最</w:t>
            </w:r>
          </w:p>
          <w:p w:rsidR="00CF1C4C" w:rsidRPr="009C5F67"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有效的方法，即规多的唱名法的基本原理，来实现通过唱就可理解音乐的难题。他认为这一唱法可以最有效地将音和音调的功能结合在一起，在唱音乐的同时，直接感知音乐的意义，从而帮助学生更好地理解音乐。但是，前提是，这一唱法的使用成功程度并不取决于系统本身，而是取决于教学者对于该系统的理解，以及将该系统与教学结合的有效性和一致性。</w:t>
            </w:r>
          </w:p>
          <w:p w:rsidR="00CF1C4C" w:rsidRPr="009C5F67" w:rsidRDefault="00CF1C4C" w:rsidP="00CF1C4C">
            <w:pPr>
              <w:spacing w:line="480" w:lineRule="exact"/>
              <w:ind w:leftChars="186" w:left="391"/>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另外一个非常重要的实用性知识就是韦伯的功能和声理论，卓先生在深入地研究了</w:t>
            </w:r>
          </w:p>
          <w:p w:rsidR="00CF1C4C" w:rsidRPr="009C5F67"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韦伯的功能和声体系之后，认为韦伯的系统不仅有效地简化了和声分析，也辅助了其它课题的研究，是一个杰出且有效的分析方式。在让学生掌握这一和声体系之后，加之规多唱名法，就使得学习音乐变成是一件简单而有趣的乐事。</w:t>
            </w:r>
          </w:p>
          <w:p w:rsidR="00CF1C4C" w:rsidRPr="009C5F67" w:rsidRDefault="00CF1C4C" w:rsidP="00CF1C4C">
            <w:pPr>
              <w:spacing w:line="480" w:lineRule="exact"/>
              <w:ind w:leftChars="186" w:left="391"/>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并且在卓教授用了一个基本的科学现象泛音列，贯穿了从古希腊到近代音乐制度变</w:t>
            </w:r>
          </w:p>
          <w:p w:rsidR="00CF1C4C" w:rsidRPr="009C5F67"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lastRenderedPageBreak/>
              <w:t>迁的原由，使得西方音乐真正成为在一个树根下长成的大树，无论开出多少花，结出多少果，万变不离其中，使学生可以灵活地运用所学知识来解释西方音乐，达到事半功倍的效果。</w:t>
            </w:r>
            <w:r w:rsidRPr="009C5F67">
              <w:rPr>
                <w:rFonts w:ascii="仿宋_GB2312" w:eastAsia="仿宋_GB2312"/>
                <w:color w:val="808080" w:themeColor="background1" w:themeShade="80"/>
                <w:sz w:val="24"/>
                <w:szCs w:val="24"/>
              </w:rPr>
              <w:t xml:space="preserve"> </w:t>
            </w:r>
          </w:p>
          <w:p w:rsidR="00CF1C4C" w:rsidRPr="009C5F67" w:rsidRDefault="00CF1C4C" w:rsidP="00CF1C4C">
            <w:pPr>
              <w:spacing w:line="480" w:lineRule="exact"/>
              <w:ind w:leftChars="171" w:left="359"/>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在此基础之上，创造音乐也变成相对容易的事情，在学生掌握了各个时期的音乐形</w:t>
            </w:r>
          </w:p>
          <w:p w:rsidR="00CF1C4C" w:rsidRDefault="00CF1C4C" w:rsidP="00CF1C4C">
            <w:pPr>
              <w:spacing w:line="480" w:lineRule="exact"/>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态和构造原理之后，就会依照某个时期的作品选取音乐形态的材料，这样的创作素材就如雨后春笋，生机勃勃！</w:t>
            </w:r>
          </w:p>
          <w:p w:rsidR="00823DD7" w:rsidRPr="009C5F67" w:rsidRDefault="00823DD7" w:rsidP="00CF1C4C">
            <w:pPr>
              <w:spacing w:line="480" w:lineRule="exact"/>
              <w:rPr>
                <w:rFonts w:ascii="仿宋_GB2312" w:eastAsia="仿宋_GB2312"/>
                <w:color w:val="808080" w:themeColor="background1" w:themeShade="80"/>
                <w:sz w:val="24"/>
                <w:szCs w:val="24"/>
              </w:rPr>
            </w:pPr>
          </w:p>
          <w:p w:rsidR="00CF1C4C" w:rsidRPr="009C5F67" w:rsidRDefault="00CF1C4C" w:rsidP="00CF1C4C">
            <w:pPr>
              <w:spacing w:line="480" w:lineRule="exact"/>
              <w:ind w:left="390"/>
              <w:jc w:val="center"/>
              <w:rPr>
                <w:rFonts w:ascii="仿宋_GB2312" w:eastAsia="仿宋_GB2312"/>
                <w:color w:val="808080" w:themeColor="background1" w:themeShade="80"/>
                <w:sz w:val="24"/>
                <w:szCs w:val="24"/>
              </w:rPr>
            </w:pPr>
            <w:r w:rsidRPr="009C5F67">
              <w:rPr>
                <w:rFonts w:ascii="仿宋_GB2312" w:eastAsia="仿宋_GB2312" w:hint="eastAsia"/>
                <w:color w:val="808080" w:themeColor="background1" w:themeShade="80"/>
                <w:sz w:val="24"/>
                <w:szCs w:val="24"/>
              </w:rPr>
              <w:t>结</w:t>
            </w:r>
            <w:r w:rsidRPr="009C5F67">
              <w:rPr>
                <w:rFonts w:ascii="仿宋_GB2312" w:eastAsia="仿宋_GB2312"/>
                <w:color w:val="808080" w:themeColor="background1" w:themeShade="80"/>
                <w:sz w:val="24"/>
                <w:szCs w:val="24"/>
              </w:rPr>
              <w:t xml:space="preserve">  </w:t>
            </w:r>
            <w:r w:rsidRPr="009C5F67">
              <w:rPr>
                <w:rFonts w:ascii="仿宋_GB2312" w:eastAsia="仿宋_GB2312" w:hint="eastAsia"/>
                <w:color w:val="808080" w:themeColor="background1" w:themeShade="80"/>
                <w:sz w:val="24"/>
                <w:szCs w:val="24"/>
              </w:rPr>
              <w:t>语</w:t>
            </w:r>
          </w:p>
          <w:p w:rsidR="00CF1C4C" w:rsidRPr="009C5F67" w:rsidRDefault="00CF1C4C" w:rsidP="00CF1C4C">
            <w:pPr>
              <w:spacing w:line="480" w:lineRule="exact"/>
              <w:jc w:val="left"/>
              <w:rPr>
                <w:rFonts w:ascii="仿宋_GB2312" w:eastAsia="仿宋_GB2312"/>
                <w:color w:val="808080" w:themeColor="background1" w:themeShade="80"/>
                <w:sz w:val="24"/>
                <w:szCs w:val="24"/>
              </w:rPr>
            </w:pPr>
            <w:r w:rsidRPr="009C5F67">
              <w:rPr>
                <w:rFonts w:ascii="仿宋_GB2312" w:eastAsia="仿宋_GB2312"/>
                <w:color w:val="808080" w:themeColor="background1" w:themeShade="80"/>
                <w:sz w:val="24"/>
                <w:szCs w:val="24"/>
              </w:rPr>
              <w:t xml:space="preserve">    </w:t>
            </w:r>
            <w:r w:rsidRPr="009C5F67">
              <w:rPr>
                <w:rFonts w:ascii="仿宋_GB2312" w:eastAsia="仿宋_GB2312" w:hint="eastAsia"/>
                <w:color w:val="808080" w:themeColor="background1" w:themeShade="80"/>
                <w:sz w:val="24"/>
                <w:szCs w:val="24"/>
              </w:rPr>
              <w:t>音乐是如此让人着迷，尼采说：“没有音乐，生命是一个错误”，有了音乐，生命会更加和谐。和谐在英文是</w:t>
            </w:r>
            <w:r w:rsidRPr="009C5F67">
              <w:rPr>
                <w:rFonts w:ascii="仿宋_GB2312" w:eastAsia="仿宋_GB2312"/>
                <w:color w:val="808080" w:themeColor="background1" w:themeShade="80"/>
                <w:sz w:val="24"/>
                <w:szCs w:val="24"/>
              </w:rPr>
              <w:t>harmony</w:t>
            </w:r>
            <w:r w:rsidRPr="009C5F67">
              <w:rPr>
                <w:rFonts w:ascii="仿宋_GB2312" w:eastAsia="仿宋_GB2312" w:hint="eastAsia"/>
                <w:color w:val="808080" w:themeColor="background1" w:themeShade="80"/>
                <w:sz w:val="24"/>
                <w:szCs w:val="24"/>
              </w:rPr>
              <w:t>，也是和声学的意思。因此，了解和声是理解西方音乐的制度一把金钥匙。用卓教授的话来结束这次难忘而有意义的讲座：“什么是和谐？仅仅是音乐中的和声吗？不是，是数的和谐，是人类的和谐，所以研究音乐学也是人类看世界和谐观念的演进，看人与人之间和谐的关系。研究音乐的哲学观是为了更加有益于人类，有益于创造出更加和谐的人类世界</w:t>
            </w:r>
          </w:p>
          <w:p w:rsidR="00CF1C4C" w:rsidRPr="009C5F67" w:rsidRDefault="00CF1C4C" w:rsidP="00CF1C4C">
            <w:pPr>
              <w:spacing w:line="480" w:lineRule="exact"/>
              <w:jc w:val="left"/>
              <w:rPr>
                <w:rFonts w:ascii="仿宋_GB2312" w:eastAsia="仿宋_GB2312"/>
                <w:color w:val="808080" w:themeColor="background1" w:themeShade="80"/>
                <w:sz w:val="24"/>
                <w:szCs w:val="24"/>
              </w:rPr>
            </w:pPr>
            <w:r w:rsidRPr="009C5F67">
              <w:rPr>
                <w:rFonts w:ascii="仿宋_GB2312" w:eastAsia="仿宋_GB2312"/>
                <w:color w:val="808080" w:themeColor="background1" w:themeShade="80"/>
                <w:sz w:val="24"/>
                <w:szCs w:val="24"/>
              </w:rPr>
              <w:t xml:space="preserve">     </w:t>
            </w:r>
            <w:r w:rsidRPr="009C5F67">
              <w:rPr>
                <w:rFonts w:ascii="仿宋_GB2312" w:eastAsia="仿宋_GB2312" w:hint="eastAsia"/>
                <w:color w:val="808080" w:themeColor="background1" w:themeShade="80"/>
                <w:sz w:val="24"/>
                <w:szCs w:val="24"/>
              </w:rPr>
              <w:t>注：教材已申请出版基金的资助，正在积极建设中。</w:t>
            </w:r>
          </w:p>
          <w:p w:rsidR="00A53BF0" w:rsidRPr="00D351A2" w:rsidRDefault="00A53BF0" w:rsidP="00A53BF0">
            <w:pPr>
              <w:spacing w:line="480" w:lineRule="exact"/>
              <w:jc w:val="left"/>
              <w:rPr>
                <w:rFonts w:ascii="仿宋_GB2312" w:eastAsia="仿宋_GB2312"/>
                <w:color w:val="0000FF"/>
                <w:sz w:val="24"/>
                <w:szCs w:val="24"/>
              </w:rPr>
            </w:pPr>
          </w:p>
          <w:p w:rsidR="00A53BF0" w:rsidRPr="00A53BF0" w:rsidRDefault="00A53BF0" w:rsidP="00A53BF0">
            <w:pPr>
              <w:spacing w:line="480" w:lineRule="exact"/>
              <w:jc w:val="left"/>
              <w:rPr>
                <w:rFonts w:ascii="仿宋_GB2312" w:eastAsia="仿宋_GB2312"/>
                <w:color w:val="0000FF"/>
                <w:sz w:val="24"/>
                <w:szCs w:val="24"/>
              </w:rPr>
            </w:pPr>
          </w:p>
          <w:p w:rsidR="00A53BF0" w:rsidRDefault="00A53BF0" w:rsidP="00A53BF0">
            <w:pPr>
              <w:spacing w:line="480" w:lineRule="exact"/>
              <w:jc w:val="left"/>
              <w:rPr>
                <w:rFonts w:ascii="仿宋_GB2312" w:eastAsia="仿宋_GB2312"/>
                <w:color w:val="0000FF"/>
                <w:sz w:val="24"/>
                <w:szCs w:val="24"/>
              </w:rPr>
            </w:pPr>
          </w:p>
          <w:p w:rsidR="00A53BF0" w:rsidRPr="00CF1C4C" w:rsidRDefault="00A53BF0" w:rsidP="00A53BF0">
            <w:pPr>
              <w:spacing w:line="480" w:lineRule="exact"/>
              <w:jc w:val="left"/>
              <w:rPr>
                <w:rFonts w:ascii="仿宋_GB2312" w:eastAsia="仿宋_GB2312"/>
                <w:color w:val="0000FF"/>
                <w:sz w:val="24"/>
                <w:szCs w:val="24"/>
              </w:rPr>
            </w:pPr>
          </w:p>
          <w:p w:rsidR="00A53BF0" w:rsidRDefault="00A53BF0" w:rsidP="00A53BF0">
            <w:pPr>
              <w:spacing w:line="480" w:lineRule="exact"/>
              <w:jc w:val="left"/>
              <w:rPr>
                <w:rFonts w:ascii="仿宋_GB2312" w:eastAsia="仿宋_GB2312"/>
                <w:color w:val="0000FF"/>
                <w:sz w:val="24"/>
                <w:szCs w:val="24"/>
              </w:rPr>
            </w:pPr>
          </w:p>
          <w:p w:rsidR="00A53BF0" w:rsidRDefault="00A53BF0" w:rsidP="00A53BF0">
            <w:pPr>
              <w:spacing w:line="480" w:lineRule="exact"/>
              <w:jc w:val="left"/>
              <w:rPr>
                <w:rFonts w:ascii="仿宋_GB2312" w:eastAsia="仿宋_GB2312"/>
                <w:color w:val="0000FF"/>
                <w:sz w:val="24"/>
                <w:szCs w:val="24"/>
              </w:rPr>
            </w:pPr>
          </w:p>
          <w:p w:rsidR="00A53BF0" w:rsidRDefault="00A53BF0" w:rsidP="00A53BF0">
            <w:pPr>
              <w:spacing w:line="480" w:lineRule="exact"/>
              <w:jc w:val="left"/>
              <w:rPr>
                <w:rFonts w:ascii="仿宋_GB2312" w:eastAsia="仿宋_GB2312"/>
                <w:color w:val="0000FF"/>
                <w:sz w:val="24"/>
                <w:szCs w:val="24"/>
              </w:rPr>
            </w:pPr>
          </w:p>
          <w:p w:rsidR="00A53BF0" w:rsidRDefault="00A53BF0" w:rsidP="00A53BF0">
            <w:pPr>
              <w:spacing w:line="480" w:lineRule="exact"/>
              <w:jc w:val="left"/>
              <w:rPr>
                <w:rFonts w:ascii="仿宋_GB2312" w:eastAsia="仿宋_GB2312"/>
                <w:color w:val="0000FF"/>
                <w:sz w:val="24"/>
                <w:szCs w:val="24"/>
              </w:rPr>
            </w:pPr>
          </w:p>
          <w:p w:rsidR="00A53BF0" w:rsidRPr="00A53BF0" w:rsidRDefault="00A53BF0" w:rsidP="00A53BF0">
            <w:pPr>
              <w:spacing w:line="480" w:lineRule="exact"/>
              <w:jc w:val="left"/>
              <w:rPr>
                <w:rFonts w:ascii="仿宋_GB2312" w:eastAsia="仿宋_GB2312"/>
                <w:color w:val="0000FF"/>
                <w:sz w:val="24"/>
                <w:szCs w:val="24"/>
              </w:rPr>
            </w:pPr>
          </w:p>
        </w:tc>
      </w:tr>
    </w:tbl>
    <w:p w:rsidR="00F04852" w:rsidRPr="004E3E2B" w:rsidRDefault="00F04852" w:rsidP="004721EB">
      <w:pPr>
        <w:rPr>
          <w:rFonts w:ascii="仿宋_GB2312" w:eastAsia="仿宋_GB2312" w:hAnsi="仿宋"/>
          <w:sz w:val="24"/>
          <w:szCs w:val="24"/>
        </w:rPr>
      </w:pPr>
    </w:p>
    <w:p w:rsidR="00F04852" w:rsidRPr="004E3E2B" w:rsidRDefault="00F04852" w:rsidP="004721EB">
      <w:pPr>
        <w:rPr>
          <w:rFonts w:ascii="仿宋_GB2312" w:eastAsia="仿宋_GB2312" w:hAnsi="仿宋"/>
          <w:sz w:val="24"/>
          <w:szCs w:val="24"/>
        </w:rPr>
      </w:pPr>
      <w:r w:rsidRPr="004E3E2B">
        <w:rPr>
          <w:rFonts w:ascii="仿宋_GB2312" w:eastAsia="仿宋_GB2312" w:hAnsi="仿宋" w:cs="仿宋_GB2312" w:hint="eastAsia"/>
          <w:sz w:val="24"/>
          <w:szCs w:val="24"/>
        </w:rPr>
        <w:t>注：</w:t>
      </w:r>
    </w:p>
    <w:p w:rsidR="00F04852" w:rsidRPr="004E3E2B" w:rsidRDefault="00F04852" w:rsidP="00A53BF0">
      <w:pPr>
        <w:rPr>
          <w:rFonts w:ascii="仿宋_GB2312" w:eastAsia="仿宋_GB2312" w:hAnsi="仿宋"/>
          <w:sz w:val="24"/>
          <w:szCs w:val="24"/>
        </w:rPr>
      </w:pPr>
      <w:r w:rsidRPr="004E3E2B">
        <w:rPr>
          <w:rFonts w:ascii="仿宋_GB2312" w:eastAsia="仿宋_GB2312" w:hAnsi="仿宋" w:cs="仿宋_GB2312" w:hint="eastAsia"/>
          <w:sz w:val="24"/>
          <w:szCs w:val="24"/>
        </w:rPr>
        <w:t>请附至少</w:t>
      </w:r>
      <w:r w:rsidRPr="004E3E2B">
        <w:rPr>
          <w:rFonts w:ascii="仿宋_GB2312" w:eastAsia="仿宋_GB2312" w:hAnsi="仿宋" w:cs="仿宋_GB2312"/>
          <w:sz w:val="24"/>
          <w:szCs w:val="24"/>
        </w:rPr>
        <w:t>2</w:t>
      </w:r>
      <w:r w:rsidRPr="004E3E2B">
        <w:rPr>
          <w:rFonts w:ascii="仿宋_GB2312" w:eastAsia="仿宋_GB2312" w:hAnsi="仿宋" w:cs="仿宋_GB2312" w:hint="eastAsia"/>
          <w:sz w:val="24"/>
          <w:szCs w:val="24"/>
        </w:rPr>
        <w:t>张外专工作照片，电子版发至：</w:t>
      </w:r>
      <w:hyperlink r:id="rId9" w:history="1">
        <w:r w:rsidRPr="004E3E2B">
          <w:rPr>
            <w:rFonts w:ascii="仿宋_GB2312" w:eastAsia="仿宋_GB2312" w:hAnsi="仿宋" w:cs="仿宋_GB2312"/>
            <w:sz w:val="24"/>
            <w:szCs w:val="24"/>
          </w:rPr>
          <w:t>experts@scut.edu.cn</w:t>
        </w:r>
      </w:hyperlink>
      <w:r w:rsidRPr="004E3E2B">
        <w:rPr>
          <w:rFonts w:ascii="仿宋_GB2312" w:eastAsia="仿宋_GB2312" w:hAnsi="仿宋" w:cs="仿宋_GB2312" w:hint="eastAsia"/>
          <w:sz w:val="24"/>
          <w:szCs w:val="24"/>
        </w:rPr>
        <w:t>，邮件主题请注明“项目编号</w:t>
      </w:r>
      <w:r w:rsidRPr="004E3E2B">
        <w:rPr>
          <w:rFonts w:ascii="仿宋_GB2312" w:eastAsia="仿宋_GB2312" w:hAnsi="仿宋" w:cs="仿宋_GB2312"/>
          <w:sz w:val="24"/>
          <w:szCs w:val="24"/>
        </w:rPr>
        <w:t>+</w:t>
      </w:r>
      <w:r w:rsidRPr="004E3E2B">
        <w:rPr>
          <w:rFonts w:ascii="仿宋_GB2312" w:eastAsia="仿宋_GB2312" w:hAnsi="仿宋" w:cs="仿宋_GB2312" w:hint="eastAsia"/>
          <w:sz w:val="24"/>
          <w:szCs w:val="24"/>
        </w:rPr>
        <w:t>外专照片”。</w:t>
      </w:r>
    </w:p>
    <w:p w:rsidR="00F04852" w:rsidRPr="004721EB" w:rsidRDefault="00F04852" w:rsidP="00072A16">
      <w:pPr>
        <w:spacing w:beforeLines="100" w:line="360" w:lineRule="auto"/>
        <w:rPr>
          <w:rFonts w:eastAsia="黑体"/>
          <w:b/>
          <w:bCs/>
          <w:sz w:val="32"/>
          <w:szCs w:val="32"/>
        </w:rPr>
        <w:sectPr w:rsidR="00F04852" w:rsidRPr="004721EB" w:rsidSect="00662A59">
          <w:footerReference w:type="default" r:id="rId10"/>
          <w:pgSz w:w="11906" w:h="16838"/>
          <w:pgMar w:top="1531" w:right="1701" w:bottom="1134" w:left="1701" w:header="851" w:footer="992" w:gutter="0"/>
          <w:pgNumType w:start="1"/>
          <w:cols w:space="425"/>
          <w:docGrid w:type="lines" w:linePitch="312"/>
        </w:sectPr>
      </w:pPr>
    </w:p>
    <w:p w:rsidR="00F04852" w:rsidRPr="001C2310" w:rsidRDefault="00F04852" w:rsidP="00D11095">
      <w:pPr>
        <w:tabs>
          <w:tab w:val="center" w:pos="4252"/>
          <w:tab w:val="left" w:pos="7500"/>
        </w:tabs>
        <w:spacing w:line="360" w:lineRule="auto"/>
        <w:jc w:val="left"/>
        <w:rPr>
          <w:rFonts w:ascii="黑体" w:eastAsia="黑体"/>
          <w:b/>
          <w:bCs/>
          <w:sz w:val="28"/>
          <w:szCs w:val="28"/>
        </w:rPr>
      </w:pPr>
      <w:r>
        <w:rPr>
          <w:rFonts w:ascii="黑体" w:eastAsia="黑体"/>
          <w:b/>
          <w:bCs/>
          <w:sz w:val="28"/>
          <w:szCs w:val="28"/>
        </w:rPr>
        <w:lastRenderedPageBreak/>
        <w:tab/>
      </w:r>
      <w:r w:rsidRPr="001C2310">
        <w:rPr>
          <w:rFonts w:ascii="黑体" w:eastAsia="黑体" w:cs="黑体" w:hint="eastAsia"/>
          <w:b/>
          <w:bCs/>
          <w:sz w:val="28"/>
          <w:szCs w:val="28"/>
        </w:rPr>
        <w:t>二、经费使用</w:t>
      </w:r>
      <w:r>
        <w:rPr>
          <w:rFonts w:ascii="黑体" w:eastAsia="黑体"/>
          <w:b/>
          <w:bCs/>
          <w:sz w:val="28"/>
          <w:szCs w:val="28"/>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gridCol w:w="3300"/>
        <w:gridCol w:w="2194"/>
      </w:tblGrid>
      <w:tr w:rsidR="00F04852" w:rsidRPr="004E3E2B" w:rsidTr="00823DD7">
        <w:trPr>
          <w:jc w:val="center"/>
        </w:trPr>
        <w:tc>
          <w:tcPr>
            <w:tcW w:w="1850" w:type="pct"/>
            <w:vAlign w:val="center"/>
          </w:tcPr>
          <w:p w:rsidR="00F04852" w:rsidRPr="004E3E2B" w:rsidRDefault="00F04852" w:rsidP="00A10C23">
            <w:pPr>
              <w:spacing w:line="480" w:lineRule="exact"/>
              <w:jc w:val="center"/>
              <w:rPr>
                <w:rFonts w:ascii="仿宋_GB2312" w:eastAsia="仿宋_GB2312" w:hAnsi="仿宋"/>
                <w:b/>
                <w:bCs/>
                <w:sz w:val="24"/>
                <w:szCs w:val="24"/>
              </w:rPr>
            </w:pPr>
            <w:r w:rsidRPr="004E3E2B">
              <w:rPr>
                <w:rFonts w:ascii="仿宋_GB2312" w:eastAsia="仿宋_GB2312" w:hAnsi="仿宋" w:cs="仿宋_GB2312" w:hint="eastAsia"/>
                <w:b/>
                <w:bCs/>
                <w:sz w:val="24"/>
                <w:szCs w:val="24"/>
              </w:rPr>
              <w:t>经费使用明细</w:t>
            </w:r>
          </w:p>
        </w:tc>
        <w:tc>
          <w:tcPr>
            <w:tcW w:w="1892" w:type="pct"/>
            <w:vAlign w:val="center"/>
          </w:tcPr>
          <w:p w:rsidR="00F04852" w:rsidRPr="004E3E2B" w:rsidRDefault="00F04852" w:rsidP="00A10C23">
            <w:pPr>
              <w:spacing w:line="480" w:lineRule="exact"/>
              <w:jc w:val="center"/>
              <w:rPr>
                <w:rFonts w:ascii="仿宋_GB2312" w:eastAsia="仿宋_GB2312" w:hAnsi="仿宋"/>
                <w:b/>
                <w:bCs/>
                <w:sz w:val="24"/>
                <w:szCs w:val="24"/>
              </w:rPr>
            </w:pPr>
            <w:r w:rsidRPr="004E3E2B">
              <w:rPr>
                <w:rFonts w:ascii="仿宋_GB2312" w:eastAsia="仿宋_GB2312" w:hAnsi="仿宋" w:cs="仿宋_GB2312" w:hint="eastAsia"/>
                <w:b/>
                <w:bCs/>
                <w:sz w:val="24"/>
                <w:szCs w:val="24"/>
              </w:rPr>
              <w:t>金</w:t>
            </w:r>
            <w:r w:rsidRPr="004E3E2B">
              <w:rPr>
                <w:rFonts w:ascii="仿宋_GB2312" w:eastAsia="仿宋_GB2312" w:hAnsi="仿宋" w:cs="仿宋_GB2312"/>
                <w:b/>
                <w:bCs/>
                <w:sz w:val="24"/>
                <w:szCs w:val="24"/>
              </w:rPr>
              <w:t xml:space="preserve">  </w:t>
            </w:r>
            <w:r w:rsidRPr="004E3E2B">
              <w:rPr>
                <w:rFonts w:ascii="仿宋_GB2312" w:eastAsia="仿宋_GB2312" w:hAnsi="仿宋" w:cs="仿宋_GB2312" w:hint="eastAsia"/>
                <w:b/>
                <w:bCs/>
                <w:sz w:val="24"/>
                <w:szCs w:val="24"/>
              </w:rPr>
              <w:t>额（元）</w:t>
            </w:r>
          </w:p>
        </w:tc>
        <w:tc>
          <w:tcPr>
            <w:tcW w:w="1258" w:type="pct"/>
            <w:vAlign w:val="center"/>
          </w:tcPr>
          <w:p w:rsidR="00F04852" w:rsidRPr="004E3E2B" w:rsidRDefault="00F04852" w:rsidP="00A10C23">
            <w:pPr>
              <w:spacing w:line="480" w:lineRule="exact"/>
              <w:jc w:val="center"/>
              <w:rPr>
                <w:rFonts w:ascii="仿宋_GB2312" w:eastAsia="仿宋_GB2312" w:hAnsi="仿宋"/>
                <w:b/>
                <w:bCs/>
                <w:sz w:val="24"/>
                <w:szCs w:val="24"/>
              </w:rPr>
            </w:pPr>
            <w:r w:rsidRPr="004E3E2B">
              <w:rPr>
                <w:rFonts w:ascii="仿宋_GB2312" w:eastAsia="仿宋_GB2312" w:hAnsi="仿宋" w:cs="仿宋_GB2312" w:hint="eastAsia"/>
                <w:b/>
                <w:bCs/>
                <w:sz w:val="24"/>
                <w:szCs w:val="24"/>
              </w:rPr>
              <w:t>支出发生原因</w:t>
            </w:r>
          </w:p>
        </w:tc>
      </w:tr>
      <w:tr w:rsidR="00F04852" w:rsidRPr="004E3E2B" w:rsidTr="00823DD7">
        <w:trPr>
          <w:jc w:val="center"/>
        </w:trPr>
        <w:tc>
          <w:tcPr>
            <w:tcW w:w="1850" w:type="pct"/>
            <w:vAlign w:val="center"/>
          </w:tcPr>
          <w:p w:rsidR="00F04852" w:rsidRPr="004E3E2B" w:rsidRDefault="00F04852" w:rsidP="00A10C23">
            <w:pPr>
              <w:spacing w:line="480" w:lineRule="exact"/>
              <w:jc w:val="center"/>
              <w:rPr>
                <w:rFonts w:ascii="仿宋_GB2312" w:eastAsia="仿宋_GB2312" w:hAnsi="仿宋"/>
                <w:sz w:val="24"/>
                <w:szCs w:val="24"/>
              </w:rPr>
            </w:pPr>
            <w:r w:rsidRPr="004E3E2B">
              <w:rPr>
                <w:rFonts w:ascii="仿宋_GB2312" w:eastAsia="仿宋_GB2312" w:hAnsi="仿宋" w:cs="仿宋_GB2312" w:hint="eastAsia"/>
                <w:sz w:val="24"/>
                <w:szCs w:val="24"/>
              </w:rPr>
              <w:t>国际旅费</w:t>
            </w:r>
          </w:p>
        </w:tc>
        <w:tc>
          <w:tcPr>
            <w:tcW w:w="1892" w:type="pct"/>
            <w:vAlign w:val="center"/>
          </w:tcPr>
          <w:p w:rsidR="00F04852" w:rsidRPr="004E3E2B" w:rsidRDefault="00F04852" w:rsidP="00A10C23">
            <w:pPr>
              <w:spacing w:line="480" w:lineRule="exact"/>
              <w:jc w:val="left"/>
              <w:rPr>
                <w:rFonts w:ascii="仿宋_GB2312" w:eastAsia="仿宋_GB2312" w:hAnsi="仿宋"/>
                <w:sz w:val="22"/>
              </w:rPr>
            </w:pPr>
          </w:p>
          <w:p w:rsidR="00F04852" w:rsidRDefault="00F04852" w:rsidP="00A10C23">
            <w:pPr>
              <w:spacing w:line="480" w:lineRule="exact"/>
              <w:jc w:val="left"/>
              <w:rPr>
                <w:rFonts w:ascii="仿宋_GB2312" w:eastAsia="仿宋_GB2312" w:hAnsi="仿宋"/>
                <w:sz w:val="22"/>
              </w:rPr>
            </w:pPr>
          </w:p>
          <w:p w:rsidR="00823DD7" w:rsidRDefault="00823DD7" w:rsidP="00A10C23">
            <w:pPr>
              <w:spacing w:line="480" w:lineRule="exact"/>
              <w:jc w:val="left"/>
              <w:rPr>
                <w:rFonts w:ascii="仿宋_GB2312" w:eastAsia="仿宋_GB2312" w:hAnsi="仿宋"/>
                <w:sz w:val="22"/>
              </w:rPr>
            </w:pPr>
          </w:p>
          <w:p w:rsidR="00F04852" w:rsidRPr="004E3E2B" w:rsidRDefault="00F04852" w:rsidP="00A10C23">
            <w:pPr>
              <w:spacing w:line="480" w:lineRule="exact"/>
              <w:jc w:val="left"/>
              <w:rPr>
                <w:rFonts w:ascii="仿宋_GB2312" w:eastAsia="仿宋_GB2312" w:hAnsi="仿宋"/>
                <w:sz w:val="22"/>
              </w:rPr>
            </w:pPr>
          </w:p>
        </w:tc>
        <w:tc>
          <w:tcPr>
            <w:tcW w:w="1258" w:type="pct"/>
            <w:vAlign w:val="center"/>
          </w:tcPr>
          <w:p w:rsidR="00F04852" w:rsidRPr="004E3E2B" w:rsidRDefault="00F04852" w:rsidP="00A10C23">
            <w:pPr>
              <w:spacing w:line="480" w:lineRule="exact"/>
              <w:jc w:val="left"/>
              <w:rPr>
                <w:rFonts w:ascii="仿宋_GB2312" w:eastAsia="仿宋_GB2312" w:hAnsi="仿宋"/>
                <w:sz w:val="22"/>
              </w:rPr>
            </w:pPr>
          </w:p>
        </w:tc>
      </w:tr>
      <w:tr w:rsidR="00F04852" w:rsidRPr="004E3E2B" w:rsidTr="00823DD7">
        <w:trPr>
          <w:jc w:val="center"/>
        </w:trPr>
        <w:tc>
          <w:tcPr>
            <w:tcW w:w="1850" w:type="pct"/>
            <w:vAlign w:val="center"/>
          </w:tcPr>
          <w:p w:rsidR="00F04852" w:rsidRPr="004E3E2B" w:rsidRDefault="00F04852" w:rsidP="00A10C23">
            <w:pPr>
              <w:spacing w:line="480" w:lineRule="exact"/>
              <w:jc w:val="center"/>
              <w:rPr>
                <w:rFonts w:ascii="仿宋_GB2312" w:eastAsia="仿宋_GB2312" w:hAnsi="仿宋"/>
                <w:sz w:val="24"/>
                <w:szCs w:val="24"/>
              </w:rPr>
            </w:pPr>
            <w:r w:rsidRPr="004E3E2B">
              <w:rPr>
                <w:rFonts w:ascii="仿宋_GB2312" w:eastAsia="仿宋_GB2312" w:hAnsi="仿宋" w:cs="仿宋_GB2312" w:hint="eastAsia"/>
                <w:sz w:val="24"/>
                <w:szCs w:val="24"/>
              </w:rPr>
              <w:t>市内交通费</w:t>
            </w:r>
          </w:p>
          <w:p w:rsidR="00F04852" w:rsidRPr="004E3E2B" w:rsidRDefault="00F04852" w:rsidP="00A10C23">
            <w:pPr>
              <w:spacing w:line="480" w:lineRule="exact"/>
              <w:jc w:val="center"/>
              <w:rPr>
                <w:rFonts w:ascii="仿宋_GB2312" w:eastAsia="仿宋_GB2312" w:hAnsi="仿宋"/>
                <w:sz w:val="24"/>
                <w:szCs w:val="24"/>
              </w:rPr>
            </w:pPr>
            <w:r w:rsidRPr="004E3E2B">
              <w:rPr>
                <w:rFonts w:ascii="仿宋_GB2312" w:eastAsia="仿宋_GB2312" w:hAnsi="仿宋" w:cs="仿宋_GB2312" w:hint="eastAsia"/>
                <w:sz w:val="24"/>
                <w:szCs w:val="24"/>
              </w:rPr>
              <w:t>（</w:t>
            </w:r>
            <w:r w:rsidR="00762911">
              <w:rPr>
                <w:rFonts w:ascii="仿宋_GB2312" w:eastAsia="仿宋_GB2312" w:hAnsi="仿宋" w:cs="仿宋_GB2312" w:hint="eastAsia"/>
                <w:sz w:val="24"/>
                <w:szCs w:val="24"/>
              </w:rPr>
              <w:t>实报实销，</w:t>
            </w:r>
            <w:r w:rsidRPr="004E3E2B">
              <w:rPr>
                <w:rFonts w:ascii="仿宋_GB2312" w:eastAsia="仿宋_GB2312" w:hAnsi="仿宋" w:cs="仿宋_GB2312" w:hint="eastAsia"/>
                <w:sz w:val="24"/>
                <w:szCs w:val="24"/>
              </w:rPr>
              <w:t>不超过</w:t>
            </w:r>
            <w:r w:rsidR="004C2BE4">
              <w:rPr>
                <w:rFonts w:ascii="仿宋_GB2312" w:eastAsia="仿宋_GB2312" w:hAnsi="仿宋" w:cs="仿宋_GB2312" w:hint="eastAsia"/>
                <w:sz w:val="24"/>
                <w:szCs w:val="24"/>
              </w:rPr>
              <w:t>2</w:t>
            </w:r>
            <w:r w:rsidR="00823DD7">
              <w:rPr>
                <w:rFonts w:ascii="仿宋_GB2312" w:eastAsia="仿宋_GB2312" w:hAnsi="仿宋" w:cs="仿宋_GB2312" w:hint="eastAsia"/>
                <w:sz w:val="24"/>
                <w:szCs w:val="24"/>
              </w:rPr>
              <w:t>,</w:t>
            </w:r>
            <w:r w:rsidRPr="004E3E2B">
              <w:rPr>
                <w:rFonts w:ascii="仿宋_GB2312" w:eastAsia="仿宋_GB2312" w:hAnsi="仿宋" w:cs="仿宋_GB2312"/>
                <w:sz w:val="24"/>
                <w:szCs w:val="24"/>
              </w:rPr>
              <w:t>000</w:t>
            </w:r>
            <w:r w:rsidRPr="004E3E2B">
              <w:rPr>
                <w:rFonts w:ascii="仿宋_GB2312" w:eastAsia="仿宋_GB2312" w:hAnsi="仿宋" w:cs="仿宋_GB2312" w:hint="eastAsia"/>
                <w:sz w:val="24"/>
                <w:szCs w:val="24"/>
              </w:rPr>
              <w:t>元）</w:t>
            </w:r>
          </w:p>
        </w:tc>
        <w:tc>
          <w:tcPr>
            <w:tcW w:w="1892" w:type="pct"/>
            <w:vAlign w:val="center"/>
          </w:tcPr>
          <w:p w:rsidR="00F04852" w:rsidRPr="004E3E2B" w:rsidRDefault="00F04852" w:rsidP="00A10C23">
            <w:pPr>
              <w:spacing w:line="480" w:lineRule="exact"/>
              <w:jc w:val="left"/>
              <w:rPr>
                <w:rFonts w:ascii="仿宋_GB2312" w:eastAsia="仿宋_GB2312" w:hAnsi="仿宋"/>
                <w:sz w:val="22"/>
              </w:rPr>
            </w:pPr>
          </w:p>
          <w:p w:rsidR="00F04852" w:rsidRDefault="00F04852" w:rsidP="00A10C23">
            <w:pPr>
              <w:spacing w:line="480" w:lineRule="exact"/>
              <w:jc w:val="left"/>
              <w:rPr>
                <w:rFonts w:ascii="仿宋_GB2312" w:eastAsia="仿宋_GB2312" w:hAnsi="仿宋"/>
                <w:sz w:val="22"/>
              </w:rPr>
            </w:pPr>
          </w:p>
          <w:p w:rsidR="0022725F" w:rsidRDefault="0022725F" w:rsidP="00A10C23">
            <w:pPr>
              <w:spacing w:line="480" w:lineRule="exact"/>
              <w:jc w:val="left"/>
              <w:rPr>
                <w:rFonts w:ascii="仿宋_GB2312" w:eastAsia="仿宋_GB2312" w:hAnsi="仿宋"/>
                <w:sz w:val="22"/>
              </w:rPr>
            </w:pPr>
          </w:p>
          <w:p w:rsidR="00F04852" w:rsidRPr="004E3E2B" w:rsidRDefault="00F04852" w:rsidP="00A10C23">
            <w:pPr>
              <w:spacing w:line="480" w:lineRule="exact"/>
              <w:jc w:val="left"/>
              <w:rPr>
                <w:rFonts w:ascii="仿宋_GB2312" w:eastAsia="仿宋_GB2312" w:hAnsi="仿宋"/>
                <w:sz w:val="22"/>
              </w:rPr>
            </w:pPr>
          </w:p>
        </w:tc>
        <w:tc>
          <w:tcPr>
            <w:tcW w:w="1258" w:type="pct"/>
            <w:vAlign w:val="center"/>
          </w:tcPr>
          <w:p w:rsidR="00F04852" w:rsidRPr="004E3E2B" w:rsidRDefault="00F04852" w:rsidP="00A10C23">
            <w:pPr>
              <w:spacing w:line="480" w:lineRule="exact"/>
              <w:jc w:val="left"/>
              <w:rPr>
                <w:rFonts w:ascii="仿宋_GB2312" w:eastAsia="仿宋_GB2312" w:hAnsi="仿宋"/>
                <w:sz w:val="22"/>
              </w:rPr>
            </w:pPr>
          </w:p>
        </w:tc>
      </w:tr>
      <w:tr w:rsidR="00F04852" w:rsidRPr="004E3E2B" w:rsidTr="00823DD7">
        <w:trPr>
          <w:trHeight w:val="1456"/>
          <w:jc w:val="center"/>
        </w:trPr>
        <w:tc>
          <w:tcPr>
            <w:tcW w:w="1850" w:type="pct"/>
            <w:vAlign w:val="center"/>
          </w:tcPr>
          <w:p w:rsidR="00F04852" w:rsidRPr="004E3E2B" w:rsidRDefault="00F04852" w:rsidP="00A10C23">
            <w:pPr>
              <w:spacing w:line="480" w:lineRule="exact"/>
              <w:jc w:val="center"/>
              <w:rPr>
                <w:rFonts w:ascii="仿宋_GB2312" w:eastAsia="仿宋_GB2312" w:hAnsi="仿宋"/>
                <w:sz w:val="24"/>
                <w:szCs w:val="24"/>
              </w:rPr>
            </w:pPr>
            <w:r w:rsidRPr="004E3E2B">
              <w:rPr>
                <w:rFonts w:ascii="仿宋_GB2312" w:eastAsia="仿宋_GB2312" w:hAnsi="仿宋" w:cs="仿宋_GB2312" w:hint="eastAsia"/>
                <w:sz w:val="24"/>
                <w:szCs w:val="24"/>
              </w:rPr>
              <w:t>住宿费</w:t>
            </w:r>
          </w:p>
        </w:tc>
        <w:tc>
          <w:tcPr>
            <w:tcW w:w="1892" w:type="pct"/>
            <w:vAlign w:val="center"/>
          </w:tcPr>
          <w:p w:rsidR="00F04852" w:rsidRDefault="00F04852" w:rsidP="00A10C23">
            <w:pPr>
              <w:spacing w:line="480" w:lineRule="exact"/>
              <w:jc w:val="left"/>
              <w:rPr>
                <w:rFonts w:ascii="仿宋_GB2312" w:eastAsia="仿宋_GB2312" w:hAnsi="仿宋"/>
                <w:sz w:val="22"/>
              </w:rPr>
            </w:pPr>
          </w:p>
          <w:p w:rsidR="00F04852" w:rsidRDefault="00F04852" w:rsidP="00A10C23">
            <w:pPr>
              <w:spacing w:line="480" w:lineRule="exact"/>
              <w:jc w:val="left"/>
              <w:rPr>
                <w:rFonts w:ascii="仿宋_GB2312" w:eastAsia="仿宋_GB2312" w:hAnsi="仿宋"/>
                <w:sz w:val="22"/>
              </w:rPr>
            </w:pPr>
          </w:p>
          <w:p w:rsidR="0022725F" w:rsidRDefault="0022725F" w:rsidP="00A10C23">
            <w:pPr>
              <w:spacing w:line="480" w:lineRule="exact"/>
              <w:jc w:val="left"/>
              <w:rPr>
                <w:rFonts w:ascii="仿宋_GB2312" w:eastAsia="仿宋_GB2312" w:hAnsi="仿宋"/>
                <w:sz w:val="22"/>
              </w:rPr>
            </w:pPr>
          </w:p>
          <w:p w:rsidR="00F04852" w:rsidRPr="004E3E2B" w:rsidRDefault="00F04852" w:rsidP="00A10C23">
            <w:pPr>
              <w:spacing w:line="480" w:lineRule="exact"/>
              <w:jc w:val="left"/>
              <w:rPr>
                <w:rFonts w:ascii="仿宋_GB2312" w:eastAsia="仿宋_GB2312" w:hAnsi="仿宋"/>
                <w:sz w:val="22"/>
              </w:rPr>
            </w:pPr>
          </w:p>
        </w:tc>
        <w:tc>
          <w:tcPr>
            <w:tcW w:w="1258" w:type="pct"/>
            <w:vAlign w:val="center"/>
          </w:tcPr>
          <w:p w:rsidR="00F04852" w:rsidRPr="004E3E2B" w:rsidRDefault="00F04852" w:rsidP="00A10C23">
            <w:pPr>
              <w:spacing w:line="480" w:lineRule="exact"/>
              <w:jc w:val="left"/>
              <w:rPr>
                <w:rFonts w:ascii="仿宋_GB2312" w:eastAsia="仿宋_GB2312" w:hAnsi="仿宋"/>
                <w:sz w:val="22"/>
              </w:rPr>
            </w:pPr>
          </w:p>
        </w:tc>
      </w:tr>
      <w:tr w:rsidR="00F04852" w:rsidRPr="004E3E2B" w:rsidTr="00823DD7">
        <w:trPr>
          <w:jc w:val="center"/>
        </w:trPr>
        <w:tc>
          <w:tcPr>
            <w:tcW w:w="1850" w:type="pct"/>
            <w:vAlign w:val="center"/>
          </w:tcPr>
          <w:p w:rsidR="00F04852" w:rsidRPr="004E3E2B" w:rsidRDefault="00F04852" w:rsidP="00CF0E3B">
            <w:pPr>
              <w:spacing w:line="480" w:lineRule="exact"/>
              <w:jc w:val="center"/>
              <w:rPr>
                <w:rFonts w:ascii="仿宋_GB2312" w:eastAsia="仿宋_GB2312" w:hAnsi="仿宋"/>
                <w:sz w:val="24"/>
                <w:szCs w:val="24"/>
              </w:rPr>
            </w:pPr>
            <w:r w:rsidRPr="004E3E2B">
              <w:rPr>
                <w:rFonts w:ascii="仿宋_GB2312" w:eastAsia="仿宋_GB2312" w:hAnsi="仿宋" w:cs="仿宋_GB2312" w:hint="eastAsia"/>
                <w:sz w:val="24"/>
                <w:szCs w:val="24"/>
              </w:rPr>
              <w:t>酬</w:t>
            </w:r>
            <w:r w:rsidRPr="004E3E2B">
              <w:rPr>
                <w:rFonts w:ascii="仿宋_GB2312" w:eastAsia="仿宋_GB2312" w:hAnsi="仿宋" w:cs="仿宋_GB2312"/>
                <w:sz w:val="24"/>
                <w:szCs w:val="24"/>
              </w:rPr>
              <w:t xml:space="preserve">  </w:t>
            </w:r>
            <w:r w:rsidRPr="004E3E2B">
              <w:rPr>
                <w:rFonts w:ascii="仿宋_GB2312" w:eastAsia="仿宋_GB2312" w:hAnsi="仿宋" w:cs="仿宋_GB2312" w:hint="eastAsia"/>
                <w:sz w:val="24"/>
                <w:szCs w:val="24"/>
              </w:rPr>
              <w:t>金</w:t>
            </w:r>
          </w:p>
        </w:tc>
        <w:tc>
          <w:tcPr>
            <w:tcW w:w="1892" w:type="pct"/>
            <w:vAlign w:val="center"/>
          </w:tcPr>
          <w:p w:rsidR="00F04852" w:rsidRPr="004E3E2B" w:rsidRDefault="00F04852" w:rsidP="00A10C23">
            <w:pPr>
              <w:spacing w:line="480" w:lineRule="exact"/>
              <w:jc w:val="left"/>
              <w:rPr>
                <w:rFonts w:ascii="仿宋_GB2312" w:eastAsia="仿宋_GB2312" w:hAnsi="仿宋"/>
                <w:sz w:val="22"/>
              </w:rPr>
            </w:pPr>
          </w:p>
          <w:p w:rsidR="00F04852" w:rsidRDefault="00F04852" w:rsidP="00A10C23">
            <w:pPr>
              <w:spacing w:line="480" w:lineRule="exact"/>
              <w:jc w:val="left"/>
              <w:rPr>
                <w:rFonts w:ascii="仿宋_GB2312" w:eastAsia="仿宋_GB2312" w:hAnsi="仿宋"/>
                <w:sz w:val="22"/>
              </w:rPr>
            </w:pPr>
          </w:p>
          <w:p w:rsidR="00F04852" w:rsidRPr="004E3E2B" w:rsidRDefault="00F04852" w:rsidP="00A10C23">
            <w:pPr>
              <w:spacing w:line="480" w:lineRule="exact"/>
              <w:jc w:val="left"/>
              <w:rPr>
                <w:rFonts w:ascii="仿宋_GB2312" w:eastAsia="仿宋_GB2312" w:hAnsi="仿宋"/>
                <w:sz w:val="22"/>
              </w:rPr>
            </w:pPr>
          </w:p>
        </w:tc>
        <w:tc>
          <w:tcPr>
            <w:tcW w:w="1258" w:type="pct"/>
            <w:vAlign w:val="center"/>
          </w:tcPr>
          <w:p w:rsidR="00F04852" w:rsidRPr="004E3E2B" w:rsidRDefault="00F04852" w:rsidP="00A10C23">
            <w:pPr>
              <w:spacing w:line="480" w:lineRule="exact"/>
              <w:jc w:val="left"/>
              <w:rPr>
                <w:rFonts w:ascii="仿宋_GB2312" w:eastAsia="仿宋_GB2312" w:hAnsi="仿宋"/>
                <w:sz w:val="22"/>
              </w:rPr>
            </w:pPr>
          </w:p>
        </w:tc>
      </w:tr>
      <w:tr w:rsidR="00F04852" w:rsidRPr="004E3E2B" w:rsidTr="00823DD7">
        <w:trPr>
          <w:jc w:val="center"/>
        </w:trPr>
        <w:tc>
          <w:tcPr>
            <w:tcW w:w="1850" w:type="pct"/>
            <w:vAlign w:val="center"/>
          </w:tcPr>
          <w:p w:rsidR="00F04852" w:rsidRPr="004E3E2B" w:rsidRDefault="00A351EA" w:rsidP="00A351EA">
            <w:pPr>
              <w:spacing w:line="480" w:lineRule="exact"/>
              <w:jc w:val="center"/>
              <w:rPr>
                <w:rFonts w:ascii="仿宋_GB2312" w:eastAsia="仿宋_GB2312" w:hAnsi="仿宋"/>
                <w:sz w:val="24"/>
                <w:szCs w:val="24"/>
              </w:rPr>
            </w:pPr>
            <w:r w:rsidRPr="00A351EA">
              <w:rPr>
                <w:rFonts w:ascii="仿宋_GB2312" w:eastAsia="仿宋_GB2312" w:hAnsi="仿宋" w:cs="仿宋_GB2312" w:hint="eastAsia"/>
                <w:sz w:val="24"/>
                <w:szCs w:val="24"/>
              </w:rPr>
              <w:t>复印打印、资料购置、通讯、签证、邮寄</w:t>
            </w:r>
            <w:r>
              <w:rPr>
                <w:rFonts w:ascii="仿宋_GB2312" w:eastAsia="仿宋_GB2312" w:hAnsi="仿宋" w:cs="仿宋_GB2312" w:hint="eastAsia"/>
                <w:sz w:val="24"/>
                <w:szCs w:val="24"/>
              </w:rPr>
              <w:t>等</w:t>
            </w:r>
            <w:r w:rsidR="00F04852" w:rsidRPr="004E3E2B">
              <w:rPr>
                <w:rFonts w:ascii="仿宋_GB2312" w:eastAsia="仿宋_GB2312" w:hAnsi="仿宋" w:cs="仿宋_GB2312" w:hint="eastAsia"/>
                <w:sz w:val="24"/>
                <w:szCs w:val="24"/>
              </w:rPr>
              <w:t>（不超过</w:t>
            </w:r>
            <w:r w:rsidR="00F04852" w:rsidRPr="004E3E2B">
              <w:rPr>
                <w:rFonts w:ascii="仿宋_GB2312" w:eastAsia="仿宋_GB2312" w:hAnsi="仿宋" w:cs="仿宋_GB2312"/>
                <w:sz w:val="24"/>
                <w:szCs w:val="24"/>
              </w:rPr>
              <w:t>2</w:t>
            </w:r>
            <w:r w:rsidR="00823DD7">
              <w:rPr>
                <w:rFonts w:ascii="仿宋_GB2312" w:eastAsia="仿宋_GB2312" w:hAnsi="仿宋" w:cs="仿宋_GB2312" w:hint="eastAsia"/>
                <w:sz w:val="24"/>
                <w:szCs w:val="24"/>
              </w:rPr>
              <w:t>,</w:t>
            </w:r>
            <w:r w:rsidR="00F04852" w:rsidRPr="004E3E2B">
              <w:rPr>
                <w:rFonts w:ascii="仿宋_GB2312" w:eastAsia="仿宋_GB2312" w:hAnsi="仿宋" w:cs="仿宋_GB2312"/>
                <w:sz w:val="24"/>
                <w:szCs w:val="24"/>
              </w:rPr>
              <w:t>000</w:t>
            </w:r>
            <w:r w:rsidR="00F04852" w:rsidRPr="004E3E2B">
              <w:rPr>
                <w:rFonts w:ascii="仿宋_GB2312" w:eastAsia="仿宋_GB2312" w:hAnsi="仿宋" w:cs="仿宋_GB2312" w:hint="eastAsia"/>
                <w:sz w:val="24"/>
                <w:szCs w:val="24"/>
              </w:rPr>
              <w:t>元）</w:t>
            </w:r>
          </w:p>
        </w:tc>
        <w:tc>
          <w:tcPr>
            <w:tcW w:w="1892" w:type="pct"/>
            <w:vAlign w:val="center"/>
          </w:tcPr>
          <w:p w:rsidR="00F04852" w:rsidRPr="004E3E2B" w:rsidRDefault="00F04852" w:rsidP="00A10C23">
            <w:pPr>
              <w:spacing w:line="480" w:lineRule="exact"/>
              <w:jc w:val="left"/>
              <w:rPr>
                <w:rFonts w:ascii="仿宋_GB2312" w:eastAsia="仿宋_GB2312" w:hAnsi="仿宋"/>
                <w:sz w:val="22"/>
              </w:rPr>
            </w:pPr>
          </w:p>
          <w:p w:rsidR="00F04852" w:rsidRDefault="00F04852" w:rsidP="00A10C23">
            <w:pPr>
              <w:spacing w:line="480" w:lineRule="exact"/>
              <w:jc w:val="left"/>
              <w:rPr>
                <w:rFonts w:ascii="仿宋_GB2312" w:eastAsia="仿宋_GB2312" w:hAnsi="仿宋"/>
                <w:sz w:val="22"/>
              </w:rPr>
            </w:pPr>
          </w:p>
          <w:p w:rsidR="00F04852" w:rsidRPr="004E3E2B" w:rsidRDefault="00F04852" w:rsidP="00A10C23">
            <w:pPr>
              <w:spacing w:line="480" w:lineRule="exact"/>
              <w:jc w:val="left"/>
              <w:rPr>
                <w:rFonts w:ascii="仿宋_GB2312" w:eastAsia="仿宋_GB2312" w:hAnsi="仿宋"/>
                <w:sz w:val="22"/>
              </w:rPr>
            </w:pPr>
          </w:p>
        </w:tc>
        <w:tc>
          <w:tcPr>
            <w:tcW w:w="1258" w:type="pct"/>
            <w:vAlign w:val="center"/>
          </w:tcPr>
          <w:p w:rsidR="00F04852" w:rsidRPr="004E3E2B" w:rsidRDefault="00F04852" w:rsidP="00A10C23">
            <w:pPr>
              <w:spacing w:line="480" w:lineRule="exact"/>
              <w:jc w:val="left"/>
              <w:rPr>
                <w:rFonts w:ascii="仿宋_GB2312" w:eastAsia="仿宋_GB2312" w:hAnsi="仿宋"/>
                <w:sz w:val="22"/>
              </w:rPr>
            </w:pPr>
          </w:p>
        </w:tc>
      </w:tr>
      <w:tr w:rsidR="00F04852" w:rsidRPr="004E3E2B" w:rsidTr="00072A16">
        <w:trPr>
          <w:trHeight w:val="675"/>
          <w:jc w:val="center"/>
        </w:trPr>
        <w:tc>
          <w:tcPr>
            <w:tcW w:w="1850" w:type="pct"/>
            <w:vAlign w:val="center"/>
          </w:tcPr>
          <w:p w:rsidR="00F04852" w:rsidRPr="004E3E2B" w:rsidRDefault="00F04852" w:rsidP="00A10C23">
            <w:pPr>
              <w:spacing w:line="480" w:lineRule="exact"/>
              <w:jc w:val="center"/>
              <w:rPr>
                <w:rFonts w:ascii="仿宋_GB2312" w:eastAsia="仿宋_GB2312" w:hAnsi="仿宋"/>
                <w:b/>
                <w:bCs/>
                <w:sz w:val="24"/>
                <w:szCs w:val="24"/>
              </w:rPr>
            </w:pPr>
            <w:r w:rsidRPr="004E3E2B">
              <w:rPr>
                <w:rFonts w:ascii="仿宋_GB2312" w:eastAsia="仿宋_GB2312" w:hAnsi="仿宋" w:cs="仿宋_GB2312" w:hint="eastAsia"/>
                <w:b/>
                <w:bCs/>
                <w:sz w:val="24"/>
                <w:szCs w:val="24"/>
              </w:rPr>
              <w:t>合</w:t>
            </w:r>
            <w:r w:rsidRPr="004E3E2B">
              <w:rPr>
                <w:rFonts w:ascii="仿宋_GB2312" w:eastAsia="仿宋_GB2312" w:hAnsi="仿宋" w:cs="仿宋_GB2312"/>
                <w:b/>
                <w:bCs/>
                <w:sz w:val="24"/>
                <w:szCs w:val="24"/>
              </w:rPr>
              <w:t xml:space="preserve">  </w:t>
            </w:r>
            <w:r w:rsidRPr="004E3E2B">
              <w:rPr>
                <w:rFonts w:ascii="仿宋_GB2312" w:eastAsia="仿宋_GB2312" w:hAnsi="仿宋" w:cs="仿宋_GB2312" w:hint="eastAsia"/>
                <w:b/>
                <w:bCs/>
                <w:sz w:val="24"/>
                <w:szCs w:val="24"/>
              </w:rPr>
              <w:t>计</w:t>
            </w:r>
          </w:p>
        </w:tc>
        <w:tc>
          <w:tcPr>
            <w:tcW w:w="1892" w:type="pct"/>
            <w:vAlign w:val="center"/>
          </w:tcPr>
          <w:p w:rsidR="00F04852" w:rsidRPr="004E3E2B" w:rsidRDefault="00F04852" w:rsidP="00A10C23">
            <w:pPr>
              <w:spacing w:line="480" w:lineRule="exact"/>
              <w:jc w:val="left"/>
              <w:rPr>
                <w:rFonts w:ascii="仿宋_GB2312" w:eastAsia="仿宋_GB2312" w:hAnsi="仿宋"/>
                <w:sz w:val="22"/>
              </w:rPr>
            </w:pPr>
          </w:p>
        </w:tc>
        <w:tc>
          <w:tcPr>
            <w:tcW w:w="1258" w:type="pct"/>
            <w:vAlign w:val="center"/>
          </w:tcPr>
          <w:p w:rsidR="00F04852" w:rsidRPr="004E3E2B" w:rsidRDefault="00F04852" w:rsidP="00A10C23">
            <w:pPr>
              <w:spacing w:line="480" w:lineRule="exact"/>
              <w:jc w:val="left"/>
              <w:rPr>
                <w:rFonts w:ascii="仿宋_GB2312" w:eastAsia="仿宋_GB2312" w:hAnsi="仿宋"/>
                <w:sz w:val="22"/>
              </w:rPr>
            </w:pPr>
          </w:p>
        </w:tc>
      </w:tr>
    </w:tbl>
    <w:p w:rsidR="005C5DEA" w:rsidRDefault="005C5DEA" w:rsidP="005C5DEA">
      <w:pPr>
        <w:spacing w:line="360" w:lineRule="auto"/>
        <w:ind w:left="720"/>
        <w:rPr>
          <w:rFonts w:ascii="黑体" w:eastAsia="黑体"/>
          <w:b/>
          <w:bCs/>
          <w:sz w:val="30"/>
          <w:szCs w:val="30"/>
        </w:rPr>
      </w:pPr>
    </w:p>
    <w:p w:rsidR="005C5DEA" w:rsidRDefault="005C5DEA" w:rsidP="005C5DEA">
      <w:pPr>
        <w:spacing w:line="360" w:lineRule="auto"/>
        <w:ind w:left="720"/>
        <w:rPr>
          <w:rFonts w:ascii="黑体" w:eastAsia="黑体" w:hint="eastAsia"/>
          <w:b/>
          <w:bCs/>
          <w:sz w:val="30"/>
          <w:szCs w:val="30"/>
        </w:rPr>
      </w:pPr>
    </w:p>
    <w:p w:rsidR="00072A16" w:rsidRDefault="00072A16" w:rsidP="005C5DEA">
      <w:pPr>
        <w:spacing w:line="360" w:lineRule="auto"/>
        <w:ind w:left="720"/>
        <w:rPr>
          <w:rFonts w:ascii="黑体" w:eastAsia="黑体" w:hint="eastAsia"/>
          <w:b/>
          <w:bCs/>
          <w:sz w:val="30"/>
          <w:szCs w:val="30"/>
        </w:rPr>
      </w:pPr>
    </w:p>
    <w:p w:rsidR="00072A16" w:rsidRDefault="00072A16" w:rsidP="005C5DEA">
      <w:pPr>
        <w:spacing w:line="360" w:lineRule="auto"/>
        <w:ind w:left="720"/>
        <w:rPr>
          <w:rFonts w:ascii="黑体" w:eastAsia="黑体" w:hint="eastAsia"/>
          <w:b/>
          <w:bCs/>
          <w:sz w:val="30"/>
          <w:szCs w:val="30"/>
        </w:rPr>
      </w:pPr>
    </w:p>
    <w:p w:rsidR="00072A16" w:rsidRPr="005C5DEA" w:rsidRDefault="00072A16" w:rsidP="005C5DEA">
      <w:pPr>
        <w:spacing w:line="360" w:lineRule="auto"/>
        <w:ind w:left="720"/>
        <w:rPr>
          <w:rFonts w:ascii="黑体" w:eastAsia="黑体"/>
          <w:b/>
          <w:bCs/>
          <w:sz w:val="30"/>
          <w:szCs w:val="30"/>
        </w:rPr>
      </w:pPr>
    </w:p>
    <w:p w:rsidR="00702437" w:rsidRPr="008679DD" w:rsidRDefault="00702437" w:rsidP="00702437">
      <w:pPr>
        <w:numPr>
          <w:ilvl w:val="0"/>
          <w:numId w:val="3"/>
        </w:numPr>
        <w:spacing w:line="360" w:lineRule="auto"/>
        <w:jc w:val="center"/>
        <w:rPr>
          <w:rFonts w:ascii="黑体" w:eastAsia="黑体"/>
          <w:b/>
          <w:bCs/>
          <w:sz w:val="30"/>
          <w:szCs w:val="30"/>
        </w:rPr>
      </w:pPr>
      <w:r w:rsidRPr="00E64C2D">
        <w:rPr>
          <w:rFonts w:ascii="黑体" w:eastAsia="黑体" w:cs="黑体" w:hint="eastAsia"/>
          <w:b/>
          <w:bCs/>
          <w:sz w:val="30"/>
          <w:szCs w:val="30"/>
        </w:rPr>
        <w:lastRenderedPageBreak/>
        <w:t>审核意见</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6973"/>
      </w:tblGrid>
      <w:tr w:rsidR="00702437" w:rsidRPr="0017131B" w:rsidTr="00295D61">
        <w:trPr>
          <w:cantSplit/>
          <w:trHeight w:val="469"/>
          <w:jc w:val="center"/>
        </w:trPr>
        <w:tc>
          <w:tcPr>
            <w:tcW w:w="2155" w:type="dxa"/>
            <w:vAlign w:val="center"/>
          </w:tcPr>
          <w:p w:rsidR="00702437" w:rsidRPr="0017131B" w:rsidRDefault="00702437" w:rsidP="00C66A70">
            <w:pPr>
              <w:jc w:val="center"/>
              <w:rPr>
                <w:rFonts w:ascii="仿宋_GB2312" w:eastAsia="仿宋_GB2312" w:hAnsi="仿宋"/>
                <w:b/>
                <w:bCs/>
                <w:sz w:val="24"/>
                <w:szCs w:val="24"/>
              </w:rPr>
            </w:pPr>
            <w:r w:rsidRPr="0017131B">
              <w:rPr>
                <w:rFonts w:ascii="仿宋_GB2312" w:eastAsia="仿宋_GB2312" w:hAnsi="仿宋" w:cs="仿宋_GB2312" w:hint="eastAsia"/>
                <w:b/>
                <w:bCs/>
                <w:sz w:val="24"/>
                <w:szCs w:val="24"/>
              </w:rPr>
              <w:t>学院意见</w:t>
            </w:r>
          </w:p>
        </w:tc>
        <w:tc>
          <w:tcPr>
            <w:tcW w:w="6973" w:type="dxa"/>
            <w:vAlign w:val="center"/>
          </w:tcPr>
          <w:p w:rsidR="00702437" w:rsidRPr="0017131B" w:rsidRDefault="00702437" w:rsidP="00C66A70">
            <w:pPr>
              <w:rPr>
                <w:rFonts w:ascii="仿宋_GB2312" w:eastAsia="仿宋_GB2312" w:hAnsi="仿宋"/>
                <w:sz w:val="24"/>
                <w:szCs w:val="24"/>
              </w:rPr>
            </w:pPr>
          </w:p>
          <w:p w:rsidR="00702437" w:rsidRPr="0017131B" w:rsidRDefault="00702437" w:rsidP="00C66A70">
            <w:pPr>
              <w:rPr>
                <w:rFonts w:ascii="仿宋_GB2312" w:eastAsia="仿宋_GB2312" w:hAnsi="仿宋"/>
                <w:sz w:val="24"/>
                <w:szCs w:val="24"/>
              </w:rPr>
            </w:pPr>
          </w:p>
          <w:p w:rsidR="00702437" w:rsidRDefault="00702437" w:rsidP="00C66A70">
            <w:pPr>
              <w:rPr>
                <w:rFonts w:ascii="仿宋_GB2312" w:eastAsia="仿宋_GB2312" w:hAnsi="仿宋"/>
                <w:sz w:val="24"/>
                <w:szCs w:val="24"/>
              </w:rPr>
            </w:pPr>
          </w:p>
          <w:p w:rsidR="00702437" w:rsidRDefault="00702437" w:rsidP="00C66A70">
            <w:pPr>
              <w:rPr>
                <w:rFonts w:ascii="仿宋_GB2312" w:eastAsia="仿宋_GB2312" w:hAnsi="仿宋"/>
                <w:sz w:val="24"/>
                <w:szCs w:val="24"/>
              </w:rPr>
            </w:pPr>
          </w:p>
          <w:p w:rsidR="00702437" w:rsidRPr="0017131B" w:rsidRDefault="00702437" w:rsidP="00C66A70">
            <w:pPr>
              <w:rPr>
                <w:rFonts w:ascii="仿宋_GB2312" w:eastAsia="仿宋_GB2312" w:hAnsi="仿宋"/>
                <w:sz w:val="24"/>
                <w:szCs w:val="24"/>
              </w:rPr>
            </w:pPr>
          </w:p>
          <w:p w:rsidR="00702437" w:rsidRPr="00182F43" w:rsidRDefault="00702437" w:rsidP="00C66A70">
            <w:pPr>
              <w:rPr>
                <w:rFonts w:ascii="仿宋_GB2312" w:eastAsia="仿宋_GB2312" w:hAnsi="仿宋" w:cs="仿宋_GB2312"/>
                <w:sz w:val="24"/>
                <w:szCs w:val="24"/>
              </w:rPr>
            </w:pPr>
            <w:r w:rsidRPr="0017131B">
              <w:rPr>
                <w:rFonts w:ascii="仿宋_GB2312" w:eastAsia="仿宋_GB2312" w:hAnsi="仿宋" w:cs="仿宋_GB2312"/>
                <w:sz w:val="24"/>
                <w:szCs w:val="24"/>
              </w:rPr>
              <w:t xml:space="preserve">                          </w:t>
            </w:r>
            <w:r w:rsidRPr="0017131B">
              <w:rPr>
                <w:rFonts w:ascii="仿宋_GB2312" w:eastAsia="仿宋_GB2312" w:hAnsi="仿宋" w:cs="仿宋_GB2312" w:hint="eastAsia"/>
                <w:sz w:val="24"/>
                <w:szCs w:val="24"/>
              </w:rPr>
              <w:t>负责人签字及公章</w:t>
            </w:r>
          </w:p>
          <w:p w:rsidR="00702437" w:rsidRDefault="00702437" w:rsidP="00C66A70">
            <w:pPr>
              <w:rPr>
                <w:rFonts w:ascii="仿宋_GB2312" w:eastAsia="仿宋_GB2312" w:hAnsi="仿宋" w:cs="仿宋_GB2312"/>
                <w:sz w:val="24"/>
                <w:szCs w:val="24"/>
              </w:rPr>
            </w:pPr>
            <w:r w:rsidRPr="0017131B">
              <w:rPr>
                <w:rFonts w:ascii="仿宋_GB2312" w:eastAsia="仿宋_GB2312" w:hAnsi="仿宋" w:cs="仿宋_GB2312"/>
                <w:sz w:val="24"/>
                <w:szCs w:val="24"/>
              </w:rPr>
              <w:t xml:space="preserve">                              </w:t>
            </w:r>
            <w:r w:rsidRPr="0017131B">
              <w:rPr>
                <w:rFonts w:ascii="仿宋_GB2312" w:eastAsia="仿宋_GB2312" w:hAnsi="仿宋" w:cs="仿宋_GB2312" w:hint="eastAsia"/>
                <w:sz w:val="24"/>
                <w:szCs w:val="24"/>
              </w:rPr>
              <w:t>年</w:t>
            </w:r>
            <w:r w:rsidRPr="0017131B">
              <w:rPr>
                <w:rFonts w:ascii="仿宋_GB2312" w:eastAsia="仿宋_GB2312" w:hAnsi="仿宋" w:cs="仿宋_GB2312"/>
                <w:sz w:val="24"/>
                <w:szCs w:val="24"/>
              </w:rPr>
              <w:t xml:space="preserve">   </w:t>
            </w:r>
            <w:r w:rsidRPr="0017131B">
              <w:rPr>
                <w:rFonts w:ascii="仿宋_GB2312" w:eastAsia="仿宋_GB2312" w:hAnsi="仿宋" w:cs="仿宋_GB2312" w:hint="eastAsia"/>
                <w:sz w:val="24"/>
                <w:szCs w:val="24"/>
              </w:rPr>
              <w:t>月</w:t>
            </w:r>
            <w:r w:rsidRPr="0017131B">
              <w:rPr>
                <w:rFonts w:ascii="仿宋_GB2312" w:eastAsia="仿宋_GB2312" w:hAnsi="仿宋" w:cs="仿宋_GB2312"/>
                <w:sz w:val="24"/>
                <w:szCs w:val="24"/>
              </w:rPr>
              <w:t xml:space="preserve">   </w:t>
            </w:r>
            <w:r w:rsidRPr="0017131B">
              <w:rPr>
                <w:rFonts w:ascii="仿宋_GB2312" w:eastAsia="仿宋_GB2312" w:hAnsi="仿宋" w:cs="仿宋_GB2312" w:hint="eastAsia"/>
                <w:sz w:val="24"/>
                <w:szCs w:val="24"/>
              </w:rPr>
              <w:t>日</w:t>
            </w:r>
          </w:p>
          <w:p w:rsidR="00702437" w:rsidRPr="0017131B" w:rsidRDefault="00702437" w:rsidP="00C66A70">
            <w:pPr>
              <w:rPr>
                <w:rFonts w:ascii="仿宋_GB2312" w:eastAsia="仿宋_GB2312" w:hAnsi="仿宋"/>
                <w:sz w:val="24"/>
                <w:szCs w:val="24"/>
              </w:rPr>
            </w:pPr>
          </w:p>
        </w:tc>
      </w:tr>
      <w:tr w:rsidR="00702437" w:rsidRPr="0017131B" w:rsidTr="00295D61">
        <w:trPr>
          <w:cantSplit/>
          <w:trHeight w:val="469"/>
          <w:jc w:val="center"/>
        </w:trPr>
        <w:tc>
          <w:tcPr>
            <w:tcW w:w="2155" w:type="dxa"/>
            <w:vAlign w:val="center"/>
          </w:tcPr>
          <w:p w:rsidR="00702437" w:rsidRPr="0017131B" w:rsidRDefault="00702437" w:rsidP="00C66A70">
            <w:pPr>
              <w:jc w:val="center"/>
              <w:rPr>
                <w:rFonts w:ascii="仿宋_GB2312" w:eastAsia="仿宋_GB2312" w:hAnsi="仿宋"/>
                <w:b/>
                <w:bCs/>
                <w:sz w:val="24"/>
                <w:szCs w:val="24"/>
              </w:rPr>
            </w:pPr>
            <w:r w:rsidRPr="0017131B">
              <w:rPr>
                <w:rFonts w:ascii="仿宋_GB2312" w:eastAsia="仿宋_GB2312" w:hAnsi="仿宋" w:cs="仿宋_GB2312" w:hint="eastAsia"/>
                <w:b/>
                <w:bCs/>
                <w:sz w:val="24"/>
                <w:szCs w:val="24"/>
              </w:rPr>
              <w:t>国际交流与合作处意见</w:t>
            </w:r>
          </w:p>
        </w:tc>
        <w:tc>
          <w:tcPr>
            <w:tcW w:w="6973" w:type="dxa"/>
            <w:vAlign w:val="center"/>
          </w:tcPr>
          <w:p w:rsidR="00702437" w:rsidRPr="0017131B" w:rsidRDefault="00702437" w:rsidP="00C66A70">
            <w:pPr>
              <w:rPr>
                <w:rFonts w:ascii="仿宋_GB2312" w:eastAsia="仿宋_GB2312" w:hAnsi="仿宋"/>
                <w:sz w:val="24"/>
                <w:szCs w:val="24"/>
              </w:rPr>
            </w:pPr>
          </w:p>
          <w:p w:rsidR="00702437" w:rsidRPr="0017131B" w:rsidRDefault="00702437" w:rsidP="00C66A70">
            <w:pPr>
              <w:rPr>
                <w:rFonts w:ascii="仿宋_GB2312" w:eastAsia="仿宋_GB2312" w:hAnsi="仿宋"/>
                <w:sz w:val="24"/>
                <w:szCs w:val="24"/>
              </w:rPr>
            </w:pPr>
          </w:p>
          <w:p w:rsidR="00182F43" w:rsidRDefault="00182F43" w:rsidP="00C66A70">
            <w:pPr>
              <w:rPr>
                <w:rFonts w:ascii="仿宋_GB2312" w:eastAsia="仿宋_GB2312" w:hAnsi="仿宋"/>
                <w:sz w:val="24"/>
                <w:szCs w:val="24"/>
              </w:rPr>
            </w:pPr>
          </w:p>
          <w:p w:rsidR="00702437" w:rsidRDefault="00702437" w:rsidP="00C66A70">
            <w:pPr>
              <w:rPr>
                <w:rFonts w:ascii="仿宋_GB2312" w:eastAsia="仿宋_GB2312" w:hAnsi="仿宋"/>
                <w:sz w:val="24"/>
                <w:szCs w:val="24"/>
              </w:rPr>
            </w:pPr>
          </w:p>
          <w:p w:rsidR="00295D61" w:rsidRPr="0017131B" w:rsidRDefault="00295D61" w:rsidP="00C66A70">
            <w:pPr>
              <w:rPr>
                <w:rFonts w:ascii="仿宋_GB2312" w:eastAsia="仿宋_GB2312" w:hAnsi="仿宋"/>
                <w:sz w:val="24"/>
                <w:szCs w:val="24"/>
              </w:rPr>
            </w:pPr>
          </w:p>
          <w:p w:rsidR="00702437" w:rsidRPr="00182F43" w:rsidRDefault="00702437" w:rsidP="00C66A70">
            <w:pPr>
              <w:rPr>
                <w:rFonts w:ascii="仿宋_GB2312" w:eastAsia="仿宋_GB2312" w:hAnsi="仿宋" w:cs="仿宋_GB2312"/>
                <w:sz w:val="24"/>
                <w:szCs w:val="24"/>
              </w:rPr>
            </w:pPr>
            <w:r w:rsidRPr="0017131B">
              <w:rPr>
                <w:rFonts w:ascii="仿宋_GB2312" w:eastAsia="仿宋_GB2312" w:hAnsi="仿宋" w:cs="仿宋_GB2312"/>
                <w:sz w:val="24"/>
                <w:szCs w:val="24"/>
              </w:rPr>
              <w:t xml:space="preserve">                          </w:t>
            </w:r>
            <w:r w:rsidRPr="0017131B">
              <w:rPr>
                <w:rFonts w:ascii="仿宋_GB2312" w:eastAsia="仿宋_GB2312" w:hAnsi="仿宋" w:cs="仿宋_GB2312" w:hint="eastAsia"/>
                <w:sz w:val="24"/>
                <w:szCs w:val="24"/>
              </w:rPr>
              <w:t>负责人签字及公章</w:t>
            </w:r>
          </w:p>
          <w:p w:rsidR="00702437" w:rsidRDefault="00702437" w:rsidP="00C66A70">
            <w:pPr>
              <w:rPr>
                <w:rFonts w:ascii="仿宋_GB2312" w:eastAsia="仿宋_GB2312" w:hAnsi="仿宋" w:cs="仿宋_GB2312"/>
                <w:sz w:val="24"/>
                <w:szCs w:val="24"/>
              </w:rPr>
            </w:pPr>
            <w:r w:rsidRPr="0017131B">
              <w:rPr>
                <w:rFonts w:ascii="仿宋_GB2312" w:eastAsia="仿宋_GB2312" w:hAnsi="仿宋" w:cs="仿宋_GB2312"/>
                <w:sz w:val="24"/>
                <w:szCs w:val="24"/>
              </w:rPr>
              <w:t xml:space="preserve">                              </w:t>
            </w:r>
            <w:r w:rsidRPr="0017131B">
              <w:rPr>
                <w:rFonts w:ascii="仿宋_GB2312" w:eastAsia="仿宋_GB2312" w:hAnsi="仿宋" w:cs="仿宋_GB2312" w:hint="eastAsia"/>
                <w:sz w:val="24"/>
                <w:szCs w:val="24"/>
              </w:rPr>
              <w:t>年</w:t>
            </w:r>
            <w:r w:rsidRPr="0017131B">
              <w:rPr>
                <w:rFonts w:ascii="仿宋_GB2312" w:eastAsia="仿宋_GB2312" w:hAnsi="仿宋" w:cs="仿宋_GB2312"/>
                <w:sz w:val="24"/>
                <w:szCs w:val="24"/>
              </w:rPr>
              <w:t xml:space="preserve">   </w:t>
            </w:r>
            <w:r w:rsidRPr="0017131B">
              <w:rPr>
                <w:rFonts w:ascii="仿宋_GB2312" w:eastAsia="仿宋_GB2312" w:hAnsi="仿宋" w:cs="仿宋_GB2312" w:hint="eastAsia"/>
                <w:sz w:val="24"/>
                <w:szCs w:val="24"/>
              </w:rPr>
              <w:t>月</w:t>
            </w:r>
            <w:r w:rsidRPr="0017131B">
              <w:rPr>
                <w:rFonts w:ascii="仿宋_GB2312" w:eastAsia="仿宋_GB2312" w:hAnsi="仿宋" w:cs="仿宋_GB2312"/>
                <w:sz w:val="24"/>
                <w:szCs w:val="24"/>
              </w:rPr>
              <w:t xml:space="preserve">   </w:t>
            </w:r>
            <w:r w:rsidRPr="0017131B">
              <w:rPr>
                <w:rFonts w:ascii="仿宋_GB2312" w:eastAsia="仿宋_GB2312" w:hAnsi="仿宋" w:cs="仿宋_GB2312" w:hint="eastAsia"/>
                <w:sz w:val="24"/>
                <w:szCs w:val="24"/>
              </w:rPr>
              <w:t>日</w:t>
            </w:r>
          </w:p>
          <w:p w:rsidR="00702437" w:rsidRPr="0017131B" w:rsidRDefault="00702437" w:rsidP="00C66A70">
            <w:pPr>
              <w:rPr>
                <w:rFonts w:ascii="仿宋_GB2312" w:eastAsia="仿宋_GB2312" w:hAnsi="仿宋"/>
                <w:sz w:val="24"/>
                <w:szCs w:val="24"/>
              </w:rPr>
            </w:pPr>
          </w:p>
        </w:tc>
      </w:tr>
    </w:tbl>
    <w:p w:rsidR="00F04852" w:rsidRPr="00702437" w:rsidRDefault="00F04852" w:rsidP="002A2917">
      <w:pPr>
        <w:spacing w:line="360" w:lineRule="auto"/>
        <w:rPr>
          <w:rFonts w:ascii="黑体" w:eastAsia="黑体"/>
          <w:b/>
          <w:bCs/>
          <w:sz w:val="32"/>
          <w:szCs w:val="32"/>
        </w:rPr>
      </w:pPr>
    </w:p>
    <w:sectPr w:rsidR="00F04852" w:rsidRPr="00702437" w:rsidSect="00E04DBC">
      <w:pgSz w:w="11906" w:h="16838"/>
      <w:pgMar w:top="1531"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DB" w:rsidRDefault="005959DB" w:rsidP="007B13B3">
      <w:r>
        <w:separator/>
      </w:r>
    </w:p>
  </w:endnote>
  <w:endnote w:type="continuationSeparator" w:id="1">
    <w:p w:rsidR="005959DB" w:rsidRDefault="005959DB" w:rsidP="007B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52" w:rsidRDefault="00F04852">
    <w:pPr>
      <w:pStyle w:val="a5"/>
    </w:pPr>
    <w:r>
      <w:rPr>
        <w:lang w:val="zh-CN"/>
      </w:rPr>
      <w:t xml:space="preserve"> </w:t>
    </w:r>
    <w:r w:rsidR="003D1006">
      <w:rPr>
        <w:b/>
        <w:bCs/>
      </w:rPr>
      <w:fldChar w:fldCharType="begin"/>
    </w:r>
    <w:r>
      <w:rPr>
        <w:b/>
        <w:bCs/>
      </w:rPr>
      <w:instrText>PAGE</w:instrText>
    </w:r>
    <w:r w:rsidR="003D1006">
      <w:rPr>
        <w:b/>
        <w:bCs/>
      </w:rPr>
      <w:fldChar w:fldCharType="separate"/>
    </w:r>
    <w:r w:rsidR="00F34884">
      <w:rPr>
        <w:b/>
        <w:bCs/>
        <w:noProof/>
      </w:rPr>
      <w:t>7</w:t>
    </w:r>
    <w:r w:rsidR="003D1006">
      <w:rPr>
        <w:b/>
        <w:bCs/>
      </w:rPr>
      <w:fldChar w:fldCharType="end"/>
    </w:r>
    <w:r>
      <w:rPr>
        <w:lang w:val="zh-CN"/>
      </w:rPr>
      <w:t xml:space="preserve"> / </w:t>
    </w:r>
    <w:r w:rsidR="003D1006">
      <w:rPr>
        <w:b/>
        <w:bCs/>
      </w:rPr>
      <w:fldChar w:fldCharType="begin"/>
    </w:r>
    <w:r>
      <w:rPr>
        <w:b/>
        <w:bCs/>
      </w:rPr>
      <w:instrText>NUMPAGES</w:instrText>
    </w:r>
    <w:r w:rsidR="003D1006">
      <w:rPr>
        <w:b/>
        <w:bCs/>
      </w:rPr>
      <w:fldChar w:fldCharType="separate"/>
    </w:r>
    <w:r w:rsidR="00F34884">
      <w:rPr>
        <w:b/>
        <w:bCs/>
        <w:noProof/>
      </w:rPr>
      <w:t>9</w:t>
    </w:r>
    <w:r w:rsidR="003D1006">
      <w:rPr>
        <w:b/>
        <w:bCs/>
      </w:rPr>
      <w:fldChar w:fldCharType="end"/>
    </w:r>
  </w:p>
  <w:p w:rsidR="00F04852" w:rsidRDefault="00F04852">
    <w:pPr>
      <w:pStyle w:val="a5"/>
    </w:pPr>
    <w:r w:rsidRPr="000D39C6">
      <w:rPr>
        <w:rFonts w:ascii="华文新魏" w:eastAsia="华文新魏" w:cs="华文新魏" w:hint="eastAsia"/>
        <w:lang w:val="zh-CN"/>
      </w:rPr>
      <w:t>填表须知：中文字体为仿宋</w:t>
    </w:r>
    <w:r>
      <w:rPr>
        <w:sz w:val="17"/>
        <w:szCs w:val="17"/>
      </w:rPr>
      <w:t>_GB2312</w:t>
    </w:r>
    <w:r w:rsidRPr="000D39C6">
      <w:rPr>
        <w:rFonts w:ascii="华文新魏" w:eastAsia="华文新魏" w:cs="华文新魏" w:hint="eastAsia"/>
        <w:lang w:val="zh-CN"/>
      </w:rPr>
      <w:t>小四，英文字体为新罗马小四，行距为</w:t>
    </w:r>
    <w:r w:rsidRPr="000D39C6">
      <w:rPr>
        <w:rFonts w:ascii="华文新魏" w:eastAsia="华文新魏" w:cs="华文新魏"/>
        <w:lang w:val="zh-CN"/>
      </w:rPr>
      <w:t>24</w:t>
    </w:r>
    <w:r w:rsidRPr="000D39C6">
      <w:rPr>
        <w:rFonts w:ascii="华文新魏" w:eastAsia="华文新魏" w:cs="华文新魏" w:hint="eastAsia"/>
        <w:lang w:val="zh-CN"/>
      </w:rPr>
      <w:t>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DB" w:rsidRDefault="005959DB" w:rsidP="007B13B3">
      <w:r>
        <w:separator/>
      </w:r>
    </w:p>
  </w:footnote>
  <w:footnote w:type="continuationSeparator" w:id="1">
    <w:p w:rsidR="005959DB" w:rsidRDefault="005959DB" w:rsidP="007B1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52" w:rsidRDefault="00F04852" w:rsidP="00662A59">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1FB26D4"/>
    <w:multiLevelType w:val="hybridMultilevel"/>
    <w:tmpl w:val="C58C4520"/>
    <w:lvl w:ilvl="0" w:tplc="5E3477FE">
      <w:start w:val="3"/>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FF2374"/>
    <w:multiLevelType w:val="hybridMultilevel"/>
    <w:tmpl w:val="9BD85796"/>
    <w:lvl w:ilvl="0" w:tplc="E2A67FA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CE39FF"/>
    <w:multiLevelType w:val="hybridMultilevel"/>
    <w:tmpl w:val="765C0A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2313037"/>
    <w:multiLevelType w:val="hybridMultilevel"/>
    <w:tmpl w:val="C0865AC8"/>
    <w:lvl w:ilvl="0" w:tplc="6C2AFD52">
      <w:start w:val="1"/>
      <w:numFmt w:val="japaneseCounting"/>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73F"/>
    <w:rsid w:val="000216C0"/>
    <w:rsid w:val="000400E2"/>
    <w:rsid w:val="00040F2B"/>
    <w:rsid w:val="00052478"/>
    <w:rsid w:val="00072A16"/>
    <w:rsid w:val="0008239A"/>
    <w:rsid w:val="000A08CB"/>
    <w:rsid w:val="000C68D8"/>
    <w:rsid w:val="000D39C6"/>
    <w:rsid w:val="000E2FAE"/>
    <w:rsid w:val="00125252"/>
    <w:rsid w:val="00145A6E"/>
    <w:rsid w:val="001477C1"/>
    <w:rsid w:val="00163380"/>
    <w:rsid w:val="001659A0"/>
    <w:rsid w:val="00174B1C"/>
    <w:rsid w:val="0018275A"/>
    <w:rsid w:val="00182F43"/>
    <w:rsid w:val="00187BED"/>
    <w:rsid w:val="00196BFA"/>
    <w:rsid w:val="001C2310"/>
    <w:rsid w:val="001C2F02"/>
    <w:rsid w:val="00204687"/>
    <w:rsid w:val="00210CAC"/>
    <w:rsid w:val="00213FC7"/>
    <w:rsid w:val="0022725F"/>
    <w:rsid w:val="00233B89"/>
    <w:rsid w:val="0024685A"/>
    <w:rsid w:val="00292C61"/>
    <w:rsid w:val="0029317C"/>
    <w:rsid w:val="00295D61"/>
    <w:rsid w:val="002A2917"/>
    <w:rsid w:val="002A44BF"/>
    <w:rsid w:val="002B1552"/>
    <w:rsid w:val="002C77ED"/>
    <w:rsid w:val="002D3EDB"/>
    <w:rsid w:val="00330C70"/>
    <w:rsid w:val="003A19EE"/>
    <w:rsid w:val="003B371F"/>
    <w:rsid w:val="003D1006"/>
    <w:rsid w:val="003E51FB"/>
    <w:rsid w:val="003E6042"/>
    <w:rsid w:val="003F2CB4"/>
    <w:rsid w:val="004116D2"/>
    <w:rsid w:val="00431AD7"/>
    <w:rsid w:val="0046584D"/>
    <w:rsid w:val="004721EB"/>
    <w:rsid w:val="00476F11"/>
    <w:rsid w:val="004A361C"/>
    <w:rsid w:val="004C2BE4"/>
    <w:rsid w:val="004C2FA3"/>
    <w:rsid w:val="004D7049"/>
    <w:rsid w:val="004E10A6"/>
    <w:rsid w:val="004E3E2B"/>
    <w:rsid w:val="00516F65"/>
    <w:rsid w:val="00526C52"/>
    <w:rsid w:val="005769F0"/>
    <w:rsid w:val="00577CBE"/>
    <w:rsid w:val="00590F91"/>
    <w:rsid w:val="005959DB"/>
    <w:rsid w:val="005A2514"/>
    <w:rsid w:val="005B6E36"/>
    <w:rsid w:val="005C5DEA"/>
    <w:rsid w:val="005D573F"/>
    <w:rsid w:val="00602768"/>
    <w:rsid w:val="0062116F"/>
    <w:rsid w:val="00621BEE"/>
    <w:rsid w:val="006248CD"/>
    <w:rsid w:val="00630C6C"/>
    <w:rsid w:val="006514AC"/>
    <w:rsid w:val="00662A59"/>
    <w:rsid w:val="00680D60"/>
    <w:rsid w:val="00686AC8"/>
    <w:rsid w:val="006B1257"/>
    <w:rsid w:val="006C265C"/>
    <w:rsid w:val="006F3500"/>
    <w:rsid w:val="006F62D8"/>
    <w:rsid w:val="00702437"/>
    <w:rsid w:val="00720442"/>
    <w:rsid w:val="0072724C"/>
    <w:rsid w:val="00737974"/>
    <w:rsid w:val="00744947"/>
    <w:rsid w:val="00762911"/>
    <w:rsid w:val="007661AB"/>
    <w:rsid w:val="00767E31"/>
    <w:rsid w:val="00777442"/>
    <w:rsid w:val="00784F54"/>
    <w:rsid w:val="007A2A61"/>
    <w:rsid w:val="007A314C"/>
    <w:rsid w:val="007A5B24"/>
    <w:rsid w:val="007A78EF"/>
    <w:rsid w:val="007A7AF8"/>
    <w:rsid w:val="007B13B3"/>
    <w:rsid w:val="007C6F26"/>
    <w:rsid w:val="007C7D85"/>
    <w:rsid w:val="007E07AD"/>
    <w:rsid w:val="007E40D1"/>
    <w:rsid w:val="007F2951"/>
    <w:rsid w:val="007F295C"/>
    <w:rsid w:val="007F7DA6"/>
    <w:rsid w:val="00823DD7"/>
    <w:rsid w:val="008420F6"/>
    <w:rsid w:val="0087641F"/>
    <w:rsid w:val="00882325"/>
    <w:rsid w:val="00885B17"/>
    <w:rsid w:val="00891B0E"/>
    <w:rsid w:val="008C1E01"/>
    <w:rsid w:val="008D4007"/>
    <w:rsid w:val="00902BDA"/>
    <w:rsid w:val="00904CBE"/>
    <w:rsid w:val="009057BC"/>
    <w:rsid w:val="009106B0"/>
    <w:rsid w:val="00917286"/>
    <w:rsid w:val="0092084B"/>
    <w:rsid w:val="00935F27"/>
    <w:rsid w:val="00936446"/>
    <w:rsid w:val="009449F0"/>
    <w:rsid w:val="00981808"/>
    <w:rsid w:val="0098267F"/>
    <w:rsid w:val="00986AC9"/>
    <w:rsid w:val="00994C94"/>
    <w:rsid w:val="009C5F67"/>
    <w:rsid w:val="009E578D"/>
    <w:rsid w:val="009F15B2"/>
    <w:rsid w:val="009F3316"/>
    <w:rsid w:val="00A0282B"/>
    <w:rsid w:val="00A10C23"/>
    <w:rsid w:val="00A351EA"/>
    <w:rsid w:val="00A43CCF"/>
    <w:rsid w:val="00A53BF0"/>
    <w:rsid w:val="00A82C03"/>
    <w:rsid w:val="00A848B9"/>
    <w:rsid w:val="00A86F6A"/>
    <w:rsid w:val="00A917F8"/>
    <w:rsid w:val="00AC2D4F"/>
    <w:rsid w:val="00AD7616"/>
    <w:rsid w:val="00AF18A3"/>
    <w:rsid w:val="00B02433"/>
    <w:rsid w:val="00B232FA"/>
    <w:rsid w:val="00B245F4"/>
    <w:rsid w:val="00B573BD"/>
    <w:rsid w:val="00B83CFD"/>
    <w:rsid w:val="00B872E2"/>
    <w:rsid w:val="00B96DEA"/>
    <w:rsid w:val="00BC2754"/>
    <w:rsid w:val="00BD1939"/>
    <w:rsid w:val="00BE055B"/>
    <w:rsid w:val="00C00371"/>
    <w:rsid w:val="00C07D20"/>
    <w:rsid w:val="00C22ED1"/>
    <w:rsid w:val="00C23297"/>
    <w:rsid w:val="00C43552"/>
    <w:rsid w:val="00C45EC9"/>
    <w:rsid w:val="00C47A1B"/>
    <w:rsid w:val="00C73CF1"/>
    <w:rsid w:val="00C74452"/>
    <w:rsid w:val="00C74893"/>
    <w:rsid w:val="00C76FEE"/>
    <w:rsid w:val="00C85BBE"/>
    <w:rsid w:val="00C90062"/>
    <w:rsid w:val="00CA11DE"/>
    <w:rsid w:val="00CA1B3A"/>
    <w:rsid w:val="00CB6B00"/>
    <w:rsid w:val="00CD7D3A"/>
    <w:rsid w:val="00CD7F61"/>
    <w:rsid w:val="00CE5308"/>
    <w:rsid w:val="00CE59C1"/>
    <w:rsid w:val="00CF0E3B"/>
    <w:rsid w:val="00CF1C4C"/>
    <w:rsid w:val="00D11095"/>
    <w:rsid w:val="00D254B9"/>
    <w:rsid w:val="00D351A2"/>
    <w:rsid w:val="00D404A1"/>
    <w:rsid w:val="00D44957"/>
    <w:rsid w:val="00D466C7"/>
    <w:rsid w:val="00D502E0"/>
    <w:rsid w:val="00D54F63"/>
    <w:rsid w:val="00D71793"/>
    <w:rsid w:val="00D853EE"/>
    <w:rsid w:val="00DA2034"/>
    <w:rsid w:val="00DA3301"/>
    <w:rsid w:val="00DB4765"/>
    <w:rsid w:val="00DE011D"/>
    <w:rsid w:val="00E04DBC"/>
    <w:rsid w:val="00E14D53"/>
    <w:rsid w:val="00E35C4E"/>
    <w:rsid w:val="00E51EA1"/>
    <w:rsid w:val="00E5665E"/>
    <w:rsid w:val="00E81A94"/>
    <w:rsid w:val="00EC296A"/>
    <w:rsid w:val="00ED6BB3"/>
    <w:rsid w:val="00EE5C35"/>
    <w:rsid w:val="00F012CB"/>
    <w:rsid w:val="00F04852"/>
    <w:rsid w:val="00F34884"/>
    <w:rsid w:val="00F7083D"/>
    <w:rsid w:val="00F739A5"/>
    <w:rsid w:val="00F8371B"/>
    <w:rsid w:val="00F9471A"/>
    <w:rsid w:val="00FA1075"/>
    <w:rsid w:val="00FA3CD3"/>
    <w:rsid w:val="00FE16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3F"/>
    <w:pPr>
      <w:widowControl w:val="0"/>
      <w:jc w:val="both"/>
    </w:pPr>
    <w:rPr>
      <w:kern w:val="2"/>
      <w:sz w:val="21"/>
      <w:szCs w:val="21"/>
    </w:rPr>
  </w:style>
  <w:style w:type="paragraph" w:styleId="1">
    <w:name w:val="heading 1"/>
    <w:basedOn w:val="a"/>
    <w:next w:val="a"/>
    <w:link w:val="1Char"/>
    <w:uiPriority w:val="99"/>
    <w:qFormat/>
    <w:rsid w:val="005D573F"/>
    <w:pPr>
      <w:keepNext/>
      <w:keepLines/>
      <w:spacing w:before="220"/>
      <w:jc w:val="center"/>
      <w:outlineLvl w:val="0"/>
    </w:pPr>
    <w:rPr>
      <w:rFonts w:eastAsia="黑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7FF1"/>
    <w:rPr>
      <w:b/>
      <w:bCs/>
      <w:kern w:val="44"/>
      <w:sz w:val="44"/>
      <w:szCs w:val="44"/>
    </w:rPr>
  </w:style>
  <w:style w:type="paragraph" w:customStyle="1" w:styleId="CharCharCharCharCharCharCharCharChar">
    <w:name w:val="Char Char Char Char Char Char Char Char Char"/>
    <w:basedOn w:val="a"/>
    <w:uiPriority w:val="99"/>
    <w:rsid w:val="005D573F"/>
    <w:pPr>
      <w:widowControl/>
      <w:spacing w:after="160" w:line="240" w:lineRule="exact"/>
      <w:jc w:val="left"/>
    </w:pPr>
  </w:style>
  <w:style w:type="paragraph" w:styleId="a3">
    <w:name w:val="Document Map"/>
    <w:basedOn w:val="a"/>
    <w:link w:val="Char"/>
    <w:uiPriority w:val="99"/>
    <w:semiHidden/>
    <w:rsid w:val="005D573F"/>
    <w:pPr>
      <w:shd w:val="clear" w:color="auto" w:fill="000080"/>
    </w:pPr>
  </w:style>
  <w:style w:type="character" w:customStyle="1" w:styleId="Char">
    <w:name w:val="文档结构图 Char"/>
    <w:basedOn w:val="a0"/>
    <w:link w:val="a3"/>
    <w:uiPriority w:val="99"/>
    <w:semiHidden/>
    <w:rsid w:val="001B7FF1"/>
    <w:rPr>
      <w:sz w:val="0"/>
      <w:szCs w:val="0"/>
    </w:rPr>
  </w:style>
  <w:style w:type="paragraph" w:styleId="a4">
    <w:name w:val="header"/>
    <w:basedOn w:val="a"/>
    <w:link w:val="Char0"/>
    <w:uiPriority w:val="99"/>
    <w:rsid w:val="007B13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7B13B3"/>
    <w:rPr>
      <w:kern w:val="2"/>
      <w:sz w:val="18"/>
      <w:szCs w:val="18"/>
    </w:rPr>
  </w:style>
  <w:style w:type="paragraph" w:styleId="a5">
    <w:name w:val="footer"/>
    <w:basedOn w:val="a"/>
    <w:link w:val="Char1"/>
    <w:uiPriority w:val="99"/>
    <w:rsid w:val="007B13B3"/>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7B13B3"/>
    <w:rPr>
      <w:kern w:val="2"/>
      <w:sz w:val="18"/>
      <w:szCs w:val="18"/>
    </w:rPr>
  </w:style>
  <w:style w:type="table" w:styleId="a6">
    <w:name w:val="Table Grid"/>
    <w:basedOn w:val="a1"/>
    <w:uiPriority w:val="99"/>
    <w:rsid w:val="00E04D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E35C4E"/>
    <w:rPr>
      <w:color w:val="0000FF"/>
      <w:u w:val="single"/>
    </w:rPr>
  </w:style>
  <w:style w:type="paragraph" w:styleId="a8">
    <w:name w:val="Balloon Text"/>
    <w:basedOn w:val="a"/>
    <w:link w:val="Char2"/>
    <w:uiPriority w:val="99"/>
    <w:semiHidden/>
    <w:rsid w:val="006F3500"/>
    <w:rPr>
      <w:sz w:val="18"/>
      <w:szCs w:val="18"/>
    </w:rPr>
  </w:style>
  <w:style w:type="character" w:customStyle="1" w:styleId="Char2">
    <w:name w:val="批注框文本 Char"/>
    <w:basedOn w:val="a0"/>
    <w:link w:val="a8"/>
    <w:uiPriority w:val="99"/>
    <w:locked/>
    <w:rsid w:val="006F3500"/>
    <w:rPr>
      <w:kern w:val="2"/>
      <w:sz w:val="18"/>
      <w:szCs w:val="18"/>
    </w:rPr>
  </w:style>
  <w:style w:type="character" w:styleId="a9">
    <w:name w:val="annotation reference"/>
    <w:basedOn w:val="a0"/>
    <w:uiPriority w:val="99"/>
    <w:semiHidden/>
    <w:rsid w:val="002B1552"/>
    <w:rPr>
      <w:sz w:val="21"/>
      <w:szCs w:val="21"/>
    </w:rPr>
  </w:style>
  <w:style w:type="paragraph" w:styleId="aa">
    <w:name w:val="annotation text"/>
    <w:basedOn w:val="a"/>
    <w:link w:val="Char3"/>
    <w:uiPriority w:val="99"/>
    <w:semiHidden/>
    <w:rsid w:val="002B1552"/>
    <w:pPr>
      <w:jc w:val="left"/>
    </w:pPr>
  </w:style>
  <w:style w:type="character" w:customStyle="1" w:styleId="Char3">
    <w:name w:val="批注文字 Char"/>
    <w:basedOn w:val="a0"/>
    <w:link w:val="aa"/>
    <w:uiPriority w:val="99"/>
    <w:locked/>
    <w:rsid w:val="002B1552"/>
    <w:rPr>
      <w:kern w:val="2"/>
      <w:sz w:val="24"/>
      <w:szCs w:val="24"/>
    </w:rPr>
  </w:style>
  <w:style w:type="paragraph" w:styleId="ab">
    <w:name w:val="annotation subject"/>
    <w:basedOn w:val="aa"/>
    <w:next w:val="aa"/>
    <w:link w:val="Char4"/>
    <w:uiPriority w:val="99"/>
    <w:semiHidden/>
    <w:rsid w:val="002B1552"/>
    <w:rPr>
      <w:b/>
      <w:bCs/>
    </w:rPr>
  </w:style>
  <w:style w:type="character" w:customStyle="1" w:styleId="Char4">
    <w:name w:val="批注主题 Char"/>
    <w:basedOn w:val="Char3"/>
    <w:link w:val="ab"/>
    <w:uiPriority w:val="99"/>
    <w:locked/>
    <w:rsid w:val="002B155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perts@scu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A5D9-DA16-4D03-A096-710D479C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793</Words>
  <Characters>4523</Characters>
  <Application>Microsoft Office Word</Application>
  <DocSecurity>0</DocSecurity>
  <Lines>37</Lines>
  <Paragraphs>10</Paragraphs>
  <ScaleCrop>false</ScaleCrop>
  <Company>scut</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华南理工大学海外名师讲授本科课程</dc:title>
  <dc:subject/>
  <dc:creator>LJR</dc:creator>
  <cp:keywords/>
  <dc:description/>
  <cp:lastModifiedBy>Administrator</cp:lastModifiedBy>
  <cp:revision>55</cp:revision>
  <cp:lastPrinted>2017-03-22T09:17:00Z</cp:lastPrinted>
  <dcterms:created xsi:type="dcterms:W3CDTF">2013-06-09T01:23:00Z</dcterms:created>
  <dcterms:modified xsi:type="dcterms:W3CDTF">2017-03-22T09:18:00Z</dcterms:modified>
</cp:coreProperties>
</file>