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3A" w:rsidRDefault="004F360E">
      <w:pPr>
        <w:spacing w:line="560" w:lineRule="exact"/>
        <w:jc w:val="left"/>
        <w:rPr>
          <w:rFonts w:ascii="黑体" w:eastAsia="黑体" w:hAnsi="黑体" w:cs="方正小标宋简体"/>
          <w:bCs/>
          <w:sz w:val="32"/>
          <w:szCs w:val="32"/>
        </w:rPr>
      </w:pPr>
      <w:r>
        <w:rPr>
          <w:rFonts w:ascii="黑体" w:eastAsia="黑体" w:hAnsi="黑体" w:cs="方正小标宋简体" w:hint="eastAsia"/>
          <w:bCs/>
          <w:sz w:val="32"/>
          <w:szCs w:val="32"/>
        </w:rPr>
        <w:t>附件1</w:t>
      </w:r>
    </w:p>
    <w:p w:rsidR="00AB013A" w:rsidRDefault="00AB013A">
      <w:pPr>
        <w:spacing w:line="560" w:lineRule="exact"/>
        <w:jc w:val="center"/>
        <w:rPr>
          <w:rFonts w:ascii="方正小标宋简体" w:eastAsia="方正小标宋简体" w:hAnsi="方正小标宋简体" w:cs="方正小标宋简体"/>
          <w:bCs/>
          <w:sz w:val="44"/>
          <w:szCs w:val="36"/>
        </w:rPr>
      </w:pPr>
    </w:p>
    <w:p w:rsidR="00AB013A" w:rsidRDefault="004F360E">
      <w:pPr>
        <w:spacing w:line="560" w:lineRule="exac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2020年度国家知识产权局软科学研究项目申报指南</w:t>
      </w:r>
    </w:p>
    <w:p w:rsidR="00AB013A" w:rsidRDefault="00AB013A">
      <w:pPr>
        <w:spacing w:line="560" w:lineRule="exact"/>
        <w:jc w:val="center"/>
        <w:rPr>
          <w:rFonts w:ascii="仿宋_GB2312" w:eastAsia="仿宋_GB2312" w:hAnsi="仿宋_GB2312" w:cs="仿宋_GB2312"/>
          <w:sz w:val="32"/>
          <w:szCs w:val="32"/>
        </w:rPr>
      </w:pPr>
    </w:p>
    <w:p w:rsidR="00AB013A" w:rsidRDefault="004F360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一、总体目标</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贯彻落实党的十九大和十九届二中、三中、四中全会精神，围绕党中央、国务院决策部署，聚焦知识产权制度运行、战略施行、法律执行、改革推行中的重点难点问题，开展深入的理论和实践问题研究，着力形成有学术创新价值和应用对策价值的研究成果，为提高知识产权治理能力和治理水平，加快建设知识产权强国提供有力支撑。</w:t>
      </w:r>
    </w:p>
    <w:p w:rsidR="00AB013A" w:rsidRDefault="004F360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二、申报要求</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（一）要围绕项目总体目标，坚持理论研究与应用对策研究相结合，注重针对性和实用性，力求创新性和前瞻性，通过深入分析和调查研究，提出具有参考价值的对策建议。</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（二）可以根据本指南提出的重点研究方向拟定具体题目申报，也可自行选题申报。</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（三）申报单位必须是法人（单位）。可两家单位（不超过两家）共同申报，但须确定一家牵头单位。</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（四）每个申报项目的负责人不超过2人，研究团队原则上不超过10人（含负责人）。同一负责人只能申报一个项目。在研的国家知识产权局软科学研究项目尚未结题的，该</w:t>
      </w:r>
      <w:r>
        <w:rPr>
          <w:rFonts w:ascii="仿宋_GB2312" w:eastAsia="仿宋_GB2312" w:hAnsi="仿宋_GB2312" w:cs="仿宋_GB2312" w:hint="eastAsia"/>
          <w:sz w:val="32"/>
          <w:szCs w:val="32"/>
        </w:rPr>
        <w:lastRenderedPageBreak/>
        <w:t>项目负责人原则上不能申报新项目。</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（五）申报单位和负责人以往承担的国家知识产权局软科学研究项目无不良信用记录。</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（六）项目研究时间期限一般为1年。</w:t>
      </w:r>
    </w:p>
    <w:p w:rsidR="00AB013A" w:rsidRDefault="004F360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三、重点研究方向</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（一）推进知识产权治理体系和治理能力现代化研究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1.知识产权领域中央与地方事权及责任划分研究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2.知识产权与区域发展战略协同研究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3.知识产权与产业政策深度融合研究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4.突发公共卫生事件下知识产权应急制度与对策研究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5.促进医药产品创新和可及的知识产权策略研究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6.知识产权公共服务和服务业发展模式研究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7.知识产权多元主体共同治理模式研究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8.知识产权文化治理路径研究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（二）知识产权制度性问题研究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1.制定知识产权基本法必要性、可行性研究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2.地方知识产权综合立法理论与实践研究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3.数据产权的界定与保护研究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4.人工智能等新技术新领域知识产权保护模式研究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5.地理标志保护立法研究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6.完善商标权使用制度研究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7.商标与地理标志协调发展研究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8.商业秘密保护规则研究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9.重大科学工程项目知识产权管理模式研究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（三）知识产权保护相关问题研究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1.跨境电商知识产权保护规则研究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2.利用技术手段强化知识产权保护研究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3.知识产权司法鉴定专业化、规范化研究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4.海外知识产权纠纷防范应对机制研究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5.知识产权纠纷多元化解决理论与实务研究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6.知识产权保护中心运营与管理研究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（四）知识产权运用相关问题研究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1.高价值专利培育规范化标准化研究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2.提升高校专利质量促进转化运用相关问题研究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3.军民融合中知识产权权利归属与利益分配研究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4.地理标志产品产值统计方法研究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5.外国在华知识产权收益状况研究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（五）知识产权人才相关问题研究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1.知识产权人才培养新模式研究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2.知识产权人才培养规范化标准化研究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3.知识产权人才职称评价标准与工作机制研究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4.知识产权人才发展评价及监测体系研究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5.知识产权专业学位建设研究</w:t>
      </w:r>
    </w:p>
    <w:p w:rsidR="00AB013A" w:rsidRDefault="004F360E">
      <w:pPr>
        <w:spacing w:line="56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6.涉外机构中知识产权相关岗位人力资源状况研究</w:t>
      </w:r>
    </w:p>
    <w:p w:rsidR="00AB013A" w:rsidRDefault="004F360E" w:rsidP="00BF31C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（六）知识产权国际合作相关问题研究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1.知识产权国际规则发展趋势与对策研究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2.主要国家和地区知识产权法律政策动态跟踪研究</w:t>
      </w:r>
    </w:p>
    <w:p w:rsidR="00AB013A" w:rsidRDefault="004F36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3.新形势下参与知识产权全球治理策略研究</w:t>
      </w:r>
    </w:p>
    <w:p w:rsidR="00AB013A" w:rsidRDefault="004F360E" w:rsidP="006B4C2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4.知识产权国际谈判策略研究</w:t>
      </w:r>
    </w:p>
    <w:p w:rsidR="00AB013A" w:rsidRDefault="004F360E" w:rsidP="006B4C2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5.知识产权域外适用问题研究</w:t>
      </w:r>
      <w:bookmarkStart w:id="0" w:name="_GoBack"/>
      <w:bookmarkEnd w:id="0"/>
    </w:p>
    <w:sectPr w:rsidR="00AB013A">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88" w:rsidRDefault="006F0C88">
      <w:r>
        <w:separator/>
      </w:r>
    </w:p>
  </w:endnote>
  <w:endnote w:type="continuationSeparator" w:id="0">
    <w:p w:rsidR="006F0C88" w:rsidRDefault="006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31984"/>
      <w:docPartObj>
        <w:docPartGallery w:val="AutoText"/>
      </w:docPartObj>
    </w:sdtPr>
    <w:sdtEndPr>
      <w:rPr>
        <w:rFonts w:ascii="Times New Roman" w:hAnsi="Times New Roman" w:cs="Times New Roman"/>
        <w:sz w:val="28"/>
        <w:szCs w:val="28"/>
      </w:rPr>
    </w:sdtEndPr>
    <w:sdtContent>
      <w:p w:rsidR="00AB013A" w:rsidRDefault="004F360E">
        <w:pPr>
          <w:pStyle w:val="a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6B4C23" w:rsidRPr="006B4C23">
          <w:rPr>
            <w:rFonts w:ascii="Times New Roman" w:hAnsi="Times New Roman" w:cs="Times New Roman"/>
            <w:noProof/>
            <w:sz w:val="28"/>
            <w:szCs w:val="28"/>
            <w:lang w:val="zh-CN"/>
          </w:rPr>
          <w:t>-</w:t>
        </w:r>
        <w:r w:rsidR="006B4C23">
          <w:rPr>
            <w:rFonts w:ascii="Times New Roman" w:hAnsi="Times New Roman" w:cs="Times New Roman"/>
            <w:noProof/>
            <w:sz w:val="28"/>
            <w:szCs w:val="28"/>
          </w:rPr>
          <w:t xml:space="preserve"> 4 -</w:t>
        </w:r>
        <w:r>
          <w:rPr>
            <w:rFonts w:ascii="Times New Roman" w:hAnsi="Times New Roman" w:cs="Times New Roman"/>
            <w:sz w:val="28"/>
            <w:szCs w:val="28"/>
          </w:rPr>
          <w:fldChar w:fldCharType="end"/>
        </w:r>
      </w:p>
    </w:sdtContent>
  </w:sdt>
  <w:p w:rsidR="00AB013A" w:rsidRDefault="00AB013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88" w:rsidRDefault="006F0C88">
      <w:r>
        <w:separator/>
      </w:r>
    </w:p>
  </w:footnote>
  <w:footnote w:type="continuationSeparator" w:id="0">
    <w:p w:rsidR="006F0C88" w:rsidRDefault="006F0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7"/>
    <w:rsid w:val="857F6321"/>
    <w:rsid w:val="93FECED1"/>
    <w:rsid w:val="96FFF3D2"/>
    <w:rsid w:val="975E82E3"/>
    <w:rsid w:val="997EF8A3"/>
    <w:rsid w:val="9DFC0B33"/>
    <w:rsid w:val="9EFC07EB"/>
    <w:rsid w:val="9FF73073"/>
    <w:rsid w:val="A7FDB5AA"/>
    <w:rsid w:val="ABFE0B19"/>
    <w:rsid w:val="B4D9893E"/>
    <w:rsid w:val="B7BBA3FF"/>
    <w:rsid w:val="B97BE641"/>
    <w:rsid w:val="BA6FEBEE"/>
    <w:rsid w:val="BB7FBB05"/>
    <w:rsid w:val="CBF3390E"/>
    <w:rsid w:val="DFEA7CD2"/>
    <w:rsid w:val="DFFFE73A"/>
    <w:rsid w:val="EBFD87B2"/>
    <w:rsid w:val="EDB0D7C2"/>
    <w:rsid w:val="EFF1E544"/>
    <w:rsid w:val="F1FE4A8A"/>
    <w:rsid w:val="F57F49F5"/>
    <w:rsid w:val="F63F8DA2"/>
    <w:rsid w:val="F7CF0312"/>
    <w:rsid w:val="F7DAA6DF"/>
    <w:rsid w:val="F7E3E5F0"/>
    <w:rsid w:val="F9B5EA3D"/>
    <w:rsid w:val="FADF1194"/>
    <w:rsid w:val="FB7F97CE"/>
    <w:rsid w:val="FBDF0395"/>
    <w:rsid w:val="FCE8310C"/>
    <w:rsid w:val="FDBD565B"/>
    <w:rsid w:val="FEFF145C"/>
    <w:rsid w:val="FF79AD9B"/>
    <w:rsid w:val="FFDF1031"/>
    <w:rsid w:val="FFFCDFA3"/>
    <w:rsid w:val="00010B52"/>
    <w:rsid w:val="00030FC1"/>
    <w:rsid w:val="0004570B"/>
    <w:rsid w:val="00054316"/>
    <w:rsid w:val="00081AB9"/>
    <w:rsid w:val="000B4CAE"/>
    <w:rsid w:val="000B76A2"/>
    <w:rsid w:val="0013250A"/>
    <w:rsid w:val="0013617E"/>
    <w:rsid w:val="0018740C"/>
    <w:rsid w:val="00192930"/>
    <w:rsid w:val="001D12E7"/>
    <w:rsid w:val="001F3F6E"/>
    <w:rsid w:val="002050AF"/>
    <w:rsid w:val="00207FE9"/>
    <w:rsid w:val="00265590"/>
    <w:rsid w:val="00281C0A"/>
    <w:rsid w:val="002C3B1F"/>
    <w:rsid w:val="002D22C1"/>
    <w:rsid w:val="00320316"/>
    <w:rsid w:val="00325C31"/>
    <w:rsid w:val="0032691B"/>
    <w:rsid w:val="00374B60"/>
    <w:rsid w:val="003819E5"/>
    <w:rsid w:val="0039519B"/>
    <w:rsid w:val="003B51D3"/>
    <w:rsid w:val="0042709E"/>
    <w:rsid w:val="0045586C"/>
    <w:rsid w:val="0047710F"/>
    <w:rsid w:val="0049093F"/>
    <w:rsid w:val="004F360E"/>
    <w:rsid w:val="00566D4F"/>
    <w:rsid w:val="00576427"/>
    <w:rsid w:val="005F040B"/>
    <w:rsid w:val="00606780"/>
    <w:rsid w:val="006243B5"/>
    <w:rsid w:val="00625BB9"/>
    <w:rsid w:val="006400B7"/>
    <w:rsid w:val="006438CD"/>
    <w:rsid w:val="00647AAD"/>
    <w:rsid w:val="006B2501"/>
    <w:rsid w:val="006B4C23"/>
    <w:rsid w:val="006E0FB7"/>
    <w:rsid w:val="006F0C88"/>
    <w:rsid w:val="0073721C"/>
    <w:rsid w:val="00740BEA"/>
    <w:rsid w:val="00754D0C"/>
    <w:rsid w:val="007F7C4B"/>
    <w:rsid w:val="00813746"/>
    <w:rsid w:val="00835D37"/>
    <w:rsid w:val="00840226"/>
    <w:rsid w:val="00844883"/>
    <w:rsid w:val="00855103"/>
    <w:rsid w:val="008638AB"/>
    <w:rsid w:val="0086530D"/>
    <w:rsid w:val="008C4E45"/>
    <w:rsid w:val="008E16C5"/>
    <w:rsid w:val="008F0413"/>
    <w:rsid w:val="008F22C8"/>
    <w:rsid w:val="008F6528"/>
    <w:rsid w:val="008F6A51"/>
    <w:rsid w:val="00920F59"/>
    <w:rsid w:val="00952BAA"/>
    <w:rsid w:val="009A3AF1"/>
    <w:rsid w:val="009B03D1"/>
    <w:rsid w:val="009D7BA8"/>
    <w:rsid w:val="009E7763"/>
    <w:rsid w:val="009E7CD9"/>
    <w:rsid w:val="00A05BAC"/>
    <w:rsid w:val="00A345DC"/>
    <w:rsid w:val="00A671B2"/>
    <w:rsid w:val="00A95258"/>
    <w:rsid w:val="00AB013A"/>
    <w:rsid w:val="00AB566E"/>
    <w:rsid w:val="00AF6ED7"/>
    <w:rsid w:val="00B17087"/>
    <w:rsid w:val="00B32A63"/>
    <w:rsid w:val="00B60CF8"/>
    <w:rsid w:val="00BB6291"/>
    <w:rsid w:val="00BC54B0"/>
    <w:rsid w:val="00BE56AF"/>
    <w:rsid w:val="00BF31CC"/>
    <w:rsid w:val="00C02130"/>
    <w:rsid w:val="00C33BB0"/>
    <w:rsid w:val="00C85937"/>
    <w:rsid w:val="00C96B0F"/>
    <w:rsid w:val="00C96E1F"/>
    <w:rsid w:val="00CA0902"/>
    <w:rsid w:val="00CA4204"/>
    <w:rsid w:val="00CC455A"/>
    <w:rsid w:val="00D03905"/>
    <w:rsid w:val="00D06DC7"/>
    <w:rsid w:val="00D26411"/>
    <w:rsid w:val="00D41E00"/>
    <w:rsid w:val="00D53973"/>
    <w:rsid w:val="00D71537"/>
    <w:rsid w:val="00D72B41"/>
    <w:rsid w:val="00D86085"/>
    <w:rsid w:val="00D86E07"/>
    <w:rsid w:val="00DA0AC0"/>
    <w:rsid w:val="00DB18C8"/>
    <w:rsid w:val="00DE4111"/>
    <w:rsid w:val="00E13690"/>
    <w:rsid w:val="00E21136"/>
    <w:rsid w:val="00E21684"/>
    <w:rsid w:val="00E23054"/>
    <w:rsid w:val="00E8091E"/>
    <w:rsid w:val="00E93B58"/>
    <w:rsid w:val="00EA208A"/>
    <w:rsid w:val="00EA49B8"/>
    <w:rsid w:val="00EA5A03"/>
    <w:rsid w:val="00EF4D53"/>
    <w:rsid w:val="00F276DE"/>
    <w:rsid w:val="00FA3A01"/>
    <w:rsid w:val="00FA452A"/>
    <w:rsid w:val="00FF37A4"/>
    <w:rsid w:val="19E1F2DD"/>
    <w:rsid w:val="1C9F659F"/>
    <w:rsid w:val="1F3F1C63"/>
    <w:rsid w:val="1FF54E88"/>
    <w:rsid w:val="37EF8CDA"/>
    <w:rsid w:val="3B3BC6F5"/>
    <w:rsid w:val="3D7F0470"/>
    <w:rsid w:val="3EC58234"/>
    <w:rsid w:val="3EFAE43C"/>
    <w:rsid w:val="43DB327E"/>
    <w:rsid w:val="4EFFA9D4"/>
    <w:rsid w:val="5EFBA912"/>
    <w:rsid w:val="5FCF852E"/>
    <w:rsid w:val="5FE76654"/>
    <w:rsid w:val="66ED2309"/>
    <w:rsid w:val="6ABE23EF"/>
    <w:rsid w:val="6BDCDC7A"/>
    <w:rsid w:val="6DF20E68"/>
    <w:rsid w:val="6F8319D2"/>
    <w:rsid w:val="6FFF7775"/>
    <w:rsid w:val="734704A6"/>
    <w:rsid w:val="74CFFF25"/>
    <w:rsid w:val="77BCDE50"/>
    <w:rsid w:val="77BD049C"/>
    <w:rsid w:val="77E280F2"/>
    <w:rsid w:val="781D81CF"/>
    <w:rsid w:val="79BB1949"/>
    <w:rsid w:val="7CBE0AF7"/>
    <w:rsid w:val="7D1EA870"/>
    <w:rsid w:val="7DBFE9C6"/>
    <w:rsid w:val="7DCF0901"/>
    <w:rsid w:val="7E674742"/>
    <w:rsid w:val="7FB724D5"/>
    <w:rsid w:val="7FBFE21F"/>
    <w:rsid w:val="7FCD99C9"/>
    <w:rsid w:val="7FE15CA4"/>
    <w:rsid w:val="7FF7D4BC"/>
    <w:rsid w:val="7FFF7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尹鹏</dc:creator>
  <cp:lastModifiedBy>尹鹏</cp:lastModifiedBy>
  <cp:revision>2</cp:revision>
  <cp:lastPrinted>2020-03-25T17:59:00Z</cp:lastPrinted>
  <dcterms:created xsi:type="dcterms:W3CDTF">2019-01-24T09:43:00Z</dcterms:created>
  <dcterms:modified xsi:type="dcterms:W3CDTF">2020-04-02T06:43:00Z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ies>
</file>