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jc w:val="center"/>
        <w:rPr>
          <w:rFonts w:ascii="宋体" w:hAnsi="宋体" w:eastAsia="宋体"/>
          <w:sz w:val="52"/>
          <w:szCs w:val="52"/>
        </w:rPr>
      </w:pPr>
    </w:p>
    <w:p>
      <w:pPr>
        <w:widowControl/>
        <w:spacing w:line="480" w:lineRule="auto"/>
        <w:jc w:val="center"/>
        <w:rPr>
          <w:rFonts w:ascii="宋体" w:hAnsi="宋体" w:eastAsia="宋体"/>
          <w:sz w:val="52"/>
          <w:szCs w:val="52"/>
        </w:rPr>
      </w:pPr>
    </w:p>
    <w:p>
      <w:pPr>
        <w:widowControl/>
        <w:spacing w:line="480" w:lineRule="auto"/>
        <w:jc w:val="center"/>
        <w:rPr>
          <w:rFonts w:ascii="宋体" w:hAnsi="宋体" w:eastAsia="宋体"/>
          <w:sz w:val="52"/>
          <w:szCs w:val="52"/>
        </w:rPr>
      </w:pPr>
    </w:p>
    <w:p>
      <w:pPr>
        <w:widowControl/>
        <w:spacing w:line="480" w:lineRule="auto"/>
        <w:jc w:val="center"/>
        <w:rPr>
          <w:rFonts w:ascii="宋体" w:hAnsi="宋体" w:eastAsia="宋体"/>
          <w:sz w:val="52"/>
          <w:szCs w:val="52"/>
        </w:rPr>
      </w:pPr>
    </w:p>
    <w:p>
      <w:pPr>
        <w:widowControl/>
        <w:spacing w:line="480" w:lineRule="auto"/>
        <w:jc w:val="center"/>
        <w:rPr>
          <w:rFonts w:ascii="宋体" w:hAnsi="宋体" w:eastAsia="宋体"/>
          <w:sz w:val="52"/>
          <w:szCs w:val="52"/>
        </w:rPr>
      </w:pPr>
    </w:p>
    <w:p>
      <w:pPr>
        <w:widowControl/>
        <w:spacing w:line="480" w:lineRule="auto"/>
        <w:jc w:val="center"/>
        <w:rPr>
          <w:rFonts w:ascii="宋体" w:hAnsi="宋体" w:eastAsia="宋体"/>
          <w:sz w:val="52"/>
          <w:szCs w:val="52"/>
        </w:rPr>
      </w:pPr>
    </w:p>
    <w:p>
      <w:pPr>
        <w:widowControl/>
        <w:spacing w:line="480" w:lineRule="auto"/>
        <w:jc w:val="center"/>
        <w:rPr>
          <w:rFonts w:ascii="宋体" w:hAnsi="宋体" w:eastAsia="宋体"/>
          <w:b/>
          <w:bCs/>
          <w:sz w:val="84"/>
          <w:szCs w:val="84"/>
        </w:rPr>
      </w:pPr>
      <w:r>
        <w:rPr>
          <w:rFonts w:hint="eastAsia" w:ascii="宋体" w:hAnsi="宋体" w:eastAsia="宋体"/>
          <w:b/>
          <w:bCs/>
          <w:sz w:val="84"/>
          <w:szCs w:val="84"/>
        </w:rPr>
        <w:t>指针型不锈钢恒温鼓风干燥箱资料</w:t>
      </w:r>
    </w:p>
    <w:p>
      <w:pPr>
        <w:widowControl/>
        <w:spacing w:line="480" w:lineRule="auto"/>
        <w:jc w:val="center"/>
        <w:rPr>
          <w:rFonts w:ascii="宋体" w:hAnsi="宋体" w:eastAsia="宋体"/>
          <w:sz w:val="28"/>
          <w:szCs w:val="28"/>
        </w:rPr>
      </w:pPr>
    </w:p>
    <w:p>
      <w:pPr>
        <w:widowControl/>
        <w:spacing w:line="480" w:lineRule="auto"/>
        <w:jc w:val="center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华南理工大学设计学院</w:t>
      </w:r>
    </w:p>
    <w:p>
      <w:pPr>
        <w:widowControl/>
        <w:spacing w:line="480" w:lineRule="auto"/>
        <w:jc w:val="center"/>
        <w:rPr>
          <w:rFonts w:ascii="宋体" w:hAnsi="宋体" w:eastAsia="宋体"/>
          <w:sz w:val="28"/>
          <w:szCs w:val="28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eastAsia="宋体"/>
          <w:sz w:val="28"/>
          <w:szCs w:val="28"/>
        </w:rPr>
        <w:t>2</w:t>
      </w:r>
      <w:r>
        <w:rPr>
          <w:rFonts w:ascii="宋体" w:hAnsi="宋体" w:eastAsia="宋体"/>
          <w:sz w:val="28"/>
          <w:szCs w:val="28"/>
        </w:rPr>
        <w:t>021</w:t>
      </w:r>
      <w:r>
        <w:rPr>
          <w:rFonts w:hint="eastAsia" w:ascii="宋体" w:hAnsi="宋体" w:eastAsia="宋体"/>
          <w:sz w:val="28"/>
          <w:szCs w:val="28"/>
        </w:rPr>
        <w:t>年1</w:t>
      </w:r>
      <w:r>
        <w:rPr>
          <w:rFonts w:ascii="宋体" w:hAnsi="宋体" w:eastAsia="宋体"/>
          <w:sz w:val="28"/>
          <w:szCs w:val="28"/>
        </w:rPr>
        <w:t>2</w:t>
      </w:r>
      <w:r>
        <w:rPr>
          <w:rFonts w:hint="eastAsia" w:ascii="宋体" w:hAnsi="宋体" w:eastAsia="宋体"/>
          <w:sz w:val="28"/>
          <w:szCs w:val="28"/>
        </w:rPr>
        <w:t>月</w:t>
      </w:r>
      <w:r>
        <w:rPr>
          <w:rFonts w:ascii="宋体" w:hAnsi="宋体" w:eastAsia="宋体"/>
          <w:sz w:val="28"/>
          <w:szCs w:val="28"/>
        </w:rPr>
        <w:t>14</w:t>
      </w:r>
      <w:r>
        <w:rPr>
          <w:rFonts w:hint="eastAsia" w:ascii="宋体" w:hAnsi="宋体" w:eastAsia="宋体"/>
          <w:sz w:val="28"/>
          <w:szCs w:val="28"/>
        </w:rPr>
        <w:t>日</w:t>
      </w:r>
    </w:p>
    <w:p>
      <w:pPr>
        <w:spacing w:line="480" w:lineRule="auto"/>
        <w:ind w:firstLine="420" w:firstLineChars="200"/>
      </w:pPr>
    </w:p>
    <w:p>
      <w:pPr>
        <w:pStyle w:val="33"/>
        <w:numPr>
          <w:ilvl w:val="0"/>
          <w:numId w:val="0"/>
        </w:numPr>
        <w:outlineLvl w:val="1"/>
      </w:pPr>
      <w:bookmarkStart w:id="0" w:name="_Toc89175993"/>
      <w:r>
        <w:rPr>
          <w:rFonts w:hint="eastAsia"/>
        </w:rPr>
        <w:t>指针型不锈钢恒温鼓风干燥箱</w:t>
      </w:r>
      <w:bookmarkEnd w:id="0"/>
    </w:p>
    <w:p>
      <w:pPr>
        <w:pStyle w:val="36"/>
        <w:numPr>
          <w:ilvl w:val="0"/>
          <w:numId w:val="3"/>
        </w:numPr>
        <w:outlineLvl w:val="2"/>
      </w:pPr>
      <w:bookmarkStart w:id="1" w:name="_Toc89175994"/>
      <w:r>
        <w:rPr>
          <w:rFonts w:hint="eastAsia"/>
        </w:rPr>
        <w:t>简介</w:t>
      </w:r>
      <w:bookmarkEnd w:id="1"/>
    </w:p>
    <w:p>
      <w:pPr>
        <w:spacing w:line="480" w:lineRule="auto"/>
        <w:ind w:firstLine="420" w:firstLineChars="200"/>
      </w:pPr>
      <w:r>
        <w:rPr>
          <w:rFonts w:hint="eastAsia"/>
        </w:rPr>
        <w:t>电热鼓风干燥箱又名“烘箱”，顾名思义，采用电加热方式进行鼓风循环干燥试验，分为鼓风干燥和真空干燥两种，鼓风干燥就是通过循环风机吹出热风，保证箱内温度平衡，真空干燥是采用真空泵将箱内的空气抽出，让箱内大气压低于常压，使产品在一个很干净的状态下做试验，是一种常用的仪器设备，主要用来干燥样品，也可以提供实验所需的温度环境。干燥箱应用于化工，医药，铸造，汽车，食品，机械等各个行业。</w:t>
      </w:r>
      <w:r>
        <w:t xml:space="preserve"> 一般分为镀锌钢板和不锈钢内胆的，指针的和数显的，自然对流和鼓风循环的，常规烘箱和真空类型的</w:t>
      </w:r>
      <w:r>
        <w:rPr>
          <w:rFonts w:hint="eastAsia"/>
        </w:rPr>
        <w:t>。</w:t>
      </w:r>
    </w:p>
    <w:p>
      <w:pPr>
        <w:spacing w:line="480" w:lineRule="auto"/>
        <w:ind w:firstLine="420" w:firstLineChars="200"/>
        <w:rPr>
          <w:rFonts w:hint="eastAsia"/>
        </w:rPr>
      </w:pPr>
    </w:p>
    <w:p>
      <w:pPr>
        <w:pStyle w:val="36"/>
        <w:numPr>
          <w:ilvl w:val="0"/>
          <w:numId w:val="3"/>
        </w:numPr>
        <w:outlineLvl w:val="2"/>
      </w:pPr>
      <w:bookmarkStart w:id="2" w:name="_Toc89175995"/>
      <w:r>
        <w:rPr>
          <w:rFonts w:hint="eastAsia"/>
        </w:rPr>
        <w:t>操作步骤</w:t>
      </w:r>
      <w:bookmarkEnd w:id="2"/>
    </w:p>
    <w:p>
      <w:pPr>
        <w:pStyle w:val="25"/>
        <w:numPr>
          <w:ilvl w:val="0"/>
          <w:numId w:val="4"/>
        </w:numPr>
        <w:spacing w:line="480" w:lineRule="auto"/>
        <w:ind w:firstLineChars="0"/>
        <w:rPr>
          <w:color w:val="auto"/>
        </w:rPr>
      </w:pPr>
      <w:r>
        <w:rPr>
          <w:rFonts w:hint="eastAsia"/>
          <w:color w:val="auto"/>
        </w:rPr>
        <w:t>打开箱门，将待处理物件</w:t>
      </w:r>
      <w:r>
        <w:rPr>
          <w:rFonts w:hint="eastAsia"/>
          <w:color w:val="auto"/>
          <w:lang w:eastAsia="zh-CN"/>
        </w:rPr>
        <w:t>（</w:t>
      </w:r>
      <w:r>
        <w:rPr>
          <w:rFonts w:hint="eastAsia"/>
          <w:color w:val="auto"/>
          <w:lang w:val="en-US" w:eastAsia="zh-CN"/>
        </w:rPr>
        <w:t>晾干水份，保持不滴水状态）</w:t>
      </w:r>
      <w:r>
        <w:rPr>
          <w:rFonts w:hint="eastAsia"/>
          <w:color w:val="auto"/>
        </w:rPr>
        <w:t>放入箱内隔板上，</w:t>
      </w:r>
      <w:r>
        <w:rPr>
          <w:rFonts w:hint="eastAsia"/>
          <w:color w:val="auto"/>
          <w:lang w:val="en-US" w:eastAsia="zh-CN"/>
        </w:rPr>
        <w:t>物件之间在上下左右保持一定的空间，不宜过多，</w:t>
      </w:r>
      <w:r>
        <w:rPr>
          <w:rFonts w:hint="eastAsia"/>
          <w:color w:val="auto"/>
        </w:rPr>
        <w:t>关上箱门。</w:t>
      </w:r>
    </w:p>
    <w:p>
      <w:pPr>
        <w:pStyle w:val="25"/>
        <w:numPr>
          <w:ilvl w:val="0"/>
          <w:numId w:val="4"/>
        </w:numPr>
        <w:spacing w:line="480" w:lineRule="auto"/>
        <w:ind w:firstLineChars="0"/>
        <w:rPr>
          <w:color w:val="auto"/>
        </w:rPr>
      </w:pPr>
      <w:r>
        <w:rPr>
          <w:color w:val="auto"/>
        </w:rPr>
        <w:t>接通电源，将三芯插头插入电源插座，将面板右方的电源开关置于开的位置，此时仪表出现数字显示，表示设备进入工作状态。</w:t>
      </w:r>
    </w:p>
    <w:p>
      <w:pPr>
        <w:pStyle w:val="25"/>
        <w:numPr>
          <w:ilvl w:val="0"/>
          <w:numId w:val="4"/>
        </w:numPr>
        <w:spacing w:line="480" w:lineRule="auto"/>
        <w:ind w:firstLineChars="0"/>
        <w:rPr>
          <w:color w:val="auto"/>
        </w:rPr>
      </w:pPr>
      <w:r>
        <w:rPr>
          <w:color w:val="auto"/>
        </w:rPr>
        <w:t>通过操作面板上的温度控制器调整所需温度。</w:t>
      </w:r>
    </w:p>
    <w:p>
      <w:pPr>
        <w:pStyle w:val="25"/>
        <w:numPr>
          <w:ilvl w:val="0"/>
          <w:numId w:val="4"/>
        </w:numPr>
        <w:spacing w:line="480" w:lineRule="auto"/>
        <w:ind w:firstLineChars="0"/>
        <w:rPr>
          <w:color w:val="auto"/>
        </w:rPr>
      </w:pPr>
      <w:r>
        <w:rPr>
          <w:color w:val="auto"/>
        </w:rPr>
        <w:t>仪器开始工作，箱内温度逐渐达到设定值，经过所需的干燥处理时间后，处理工作完成。</w:t>
      </w:r>
    </w:p>
    <w:p>
      <w:pPr>
        <w:pStyle w:val="25"/>
        <w:numPr>
          <w:ilvl w:val="0"/>
          <w:numId w:val="4"/>
        </w:numPr>
        <w:spacing w:line="480" w:lineRule="auto"/>
        <w:ind w:firstLineChars="0"/>
        <w:rPr>
          <w:color w:val="auto"/>
        </w:rPr>
      </w:pPr>
      <w:r>
        <w:rPr>
          <w:color w:val="auto"/>
        </w:rPr>
        <w:t>关闭电源，待箱内温度接近环境温度时，打开箱门，取出物件。</w:t>
      </w:r>
    </w:p>
    <w:p>
      <w:pPr>
        <w:pStyle w:val="36"/>
        <w:outlineLvl w:val="2"/>
        <w:rPr>
          <w:color w:val="auto"/>
        </w:rPr>
      </w:pPr>
      <w:bookmarkStart w:id="3" w:name="_Toc89175996"/>
      <w:r>
        <w:rPr>
          <w:rFonts w:hint="eastAsia"/>
          <w:color w:val="auto"/>
        </w:rPr>
        <w:t>安全注意事项</w:t>
      </w:r>
      <w:bookmarkEnd w:id="3"/>
    </w:p>
    <w:p>
      <w:pPr>
        <w:pStyle w:val="25"/>
        <w:numPr>
          <w:ilvl w:val="0"/>
          <w:numId w:val="5"/>
        </w:numPr>
        <w:spacing w:line="480" w:lineRule="auto"/>
        <w:ind w:firstLineChars="0"/>
        <w:rPr>
          <w:color w:val="auto"/>
        </w:rPr>
      </w:pPr>
      <w:r>
        <w:rPr>
          <w:rFonts w:hint="eastAsia"/>
          <w:color w:val="auto"/>
        </w:rPr>
        <w:t>可燃性和挥发性化学物品切勿放入箱内。</w:t>
      </w:r>
    </w:p>
    <w:p>
      <w:pPr>
        <w:pStyle w:val="25"/>
        <w:numPr>
          <w:ilvl w:val="0"/>
          <w:numId w:val="5"/>
        </w:numPr>
        <w:spacing w:line="480" w:lineRule="auto"/>
        <w:ind w:firstLineChars="0"/>
        <w:rPr>
          <w:color w:val="auto"/>
        </w:rPr>
      </w:pPr>
      <w:r>
        <w:rPr>
          <w:rFonts w:hint="eastAsia"/>
          <w:color w:val="auto"/>
          <w:lang w:val="en-US" w:eastAsia="zh-CN"/>
        </w:rPr>
        <w:t>物件避免接触干燥箱内壁，防止短路电阻丝受损。</w:t>
      </w:r>
    </w:p>
    <w:p>
      <w:pPr>
        <w:pStyle w:val="25"/>
        <w:numPr>
          <w:ilvl w:val="0"/>
          <w:numId w:val="5"/>
        </w:numPr>
        <w:spacing w:line="480" w:lineRule="auto"/>
        <w:ind w:firstLineChars="0"/>
        <w:rPr>
          <w:color w:val="auto"/>
        </w:rPr>
      </w:pPr>
      <w:r>
        <w:rPr>
          <w:color w:val="auto"/>
        </w:rPr>
        <w:t>使用中出现气味、烟雾等情况，请立即关闭电源，等待专业维修人员维修。</w:t>
      </w:r>
    </w:p>
    <w:p>
      <w:pPr>
        <w:pStyle w:val="25"/>
        <w:numPr>
          <w:ilvl w:val="0"/>
          <w:numId w:val="5"/>
        </w:numPr>
        <w:spacing w:line="480" w:lineRule="auto"/>
        <w:ind w:firstLineChars="0"/>
        <w:rPr>
          <w:color w:val="auto"/>
        </w:rPr>
      </w:pPr>
      <w:r>
        <w:rPr>
          <w:color w:val="auto"/>
        </w:rPr>
        <w:t>箱壁内胆和设备表面要经常擦拭，以保持清洁，增加玻璃的透明度。</w:t>
      </w:r>
    </w:p>
    <w:p>
      <w:pPr>
        <w:pStyle w:val="25"/>
        <w:numPr>
          <w:ilvl w:val="0"/>
          <w:numId w:val="5"/>
        </w:numPr>
        <w:spacing w:line="480" w:lineRule="auto"/>
        <w:ind w:firstLineChars="0"/>
        <w:rPr>
          <w:rFonts w:hint="eastAsia"/>
          <w:color w:val="auto"/>
        </w:rPr>
      </w:pPr>
      <w:r>
        <w:rPr>
          <w:color w:val="auto"/>
        </w:rPr>
        <w:t>设备长期不用时，应拔掉电源线以防止设备损伤人</w:t>
      </w:r>
      <w:r>
        <w:rPr>
          <w:rFonts w:hint="eastAsia"/>
          <w:color w:val="auto"/>
        </w:rPr>
        <w:t>。</w:t>
      </w:r>
      <w:bookmarkStart w:id="4" w:name="_GoBack"/>
      <w:bookmarkEnd w:id="4"/>
    </w:p>
    <w:sectPr>
      <w:footerReference r:id="rId4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95274588"/>
      <w:docPartObj>
        <w:docPartGallery w:val="autotext"/>
      </w:docPartObj>
    </w:sdtPr>
    <w:sdtContent>
      <w:p>
        <w:pPr>
          <w:pStyle w:val="10"/>
          <w:jc w:val="right"/>
        </w:pPr>
      </w:p>
    </w:sdtContent>
  </w:sdt>
  <w:p>
    <w:pPr>
      <w:pStyle w:val="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02655486"/>
      <w:docPartObj>
        <w:docPartGallery w:val="autotext"/>
      </w:docPartObj>
    </w:sdtPr>
    <w:sdtContent>
      <w:p>
        <w:pPr>
          <w:pStyle w:val="1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1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8820B5"/>
    <w:multiLevelType w:val="multilevel"/>
    <w:tmpl w:val="038820B5"/>
    <w:lvl w:ilvl="0" w:tentative="0">
      <w:start w:val="1"/>
      <w:numFmt w:val="decimal"/>
      <w:pStyle w:val="32"/>
      <w:lvlText w:val="%1"/>
      <w:lvlJc w:val="left"/>
      <w:pPr>
        <w:ind w:left="340" w:hanging="340"/>
      </w:pPr>
      <w:rPr>
        <w:rFonts w:hint="default"/>
      </w:rPr>
    </w:lvl>
    <w:lvl w:ilvl="1" w:tentative="0">
      <w:start w:val="1"/>
      <w:numFmt w:val="decimal"/>
      <w:pStyle w:val="33"/>
      <w:isLgl/>
      <w:lvlText w:val="%1.%2"/>
      <w:lvlJc w:val="left"/>
      <w:pPr>
        <w:ind w:left="0" w:firstLine="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4104420"/>
    <w:multiLevelType w:val="multilevel"/>
    <w:tmpl w:val="54104420"/>
    <w:lvl w:ilvl="0" w:tentative="0">
      <w:start w:val="1"/>
      <w:numFmt w:val="lowerLetter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7CC4895"/>
    <w:multiLevelType w:val="multilevel"/>
    <w:tmpl w:val="67CC4895"/>
    <w:lvl w:ilvl="0" w:tentative="0">
      <w:start w:val="1"/>
      <w:numFmt w:val="lowerLetter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61F5C26"/>
    <w:multiLevelType w:val="multilevel"/>
    <w:tmpl w:val="761F5C26"/>
    <w:lvl w:ilvl="0" w:tentative="0">
      <w:start w:val="1"/>
      <w:numFmt w:val="decimal"/>
      <w:pStyle w:val="36"/>
      <w:lvlText w:val="（%1）"/>
      <w:lvlJc w:val="left"/>
      <w:pPr>
        <w:ind w:left="567" w:hanging="567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bordersDoNotSurroundHeader w:val="1"/>
  <w:bordersDoNotSurroundFooter w:val="1"/>
  <w:documentProtection w:enforcement="0"/>
  <w:defaultTabStop w:val="31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D36"/>
    <w:rsid w:val="00004554"/>
    <w:rsid w:val="00005421"/>
    <w:rsid w:val="00012177"/>
    <w:rsid w:val="000226E5"/>
    <w:rsid w:val="000233D1"/>
    <w:rsid w:val="00030B8E"/>
    <w:rsid w:val="00032098"/>
    <w:rsid w:val="00034997"/>
    <w:rsid w:val="000361B4"/>
    <w:rsid w:val="00037C3E"/>
    <w:rsid w:val="0004005B"/>
    <w:rsid w:val="00041355"/>
    <w:rsid w:val="000422E8"/>
    <w:rsid w:val="000437BF"/>
    <w:rsid w:val="00047628"/>
    <w:rsid w:val="000505D6"/>
    <w:rsid w:val="00053285"/>
    <w:rsid w:val="00056CFA"/>
    <w:rsid w:val="000570CD"/>
    <w:rsid w:val="00057B11"/>
    <w:rsid w:val="00067EC5"/>
    <w:rsid w:val="00072E10"/>
    <w:rsid w:val="00077F3B"/>
    <w:rsid w:val="00081D17"/>
    <w:rsid w:val="000826FB"/>
    <w:rsid w:val="000969EC"/>
    <w:rsid w:val="00097D33"/>
    <w:rsid w:val="000A170A"/>
    <w:rsid w:val="000A6AB8"/>
    <w:rsid w:val="000A7474"/>
    <w:rsid w:val="000A779E"/>
    <w:rsid w:val="000C015F"/>
    <w:rsid w:val="000C454F"/>
    <w:rsid w:val="000D39B5"/>
    <w:rsid w:val="000D4C23"/>
    <w:rsid w:val="000D6A88"/>
    <w:rsid w:val="000E0772"/>
    <w:rsid w:val="000E1358"/>
    <w:rsid w:val="000E59BB"/>
    <w:rsid w:val="000E7749"/>
    <w:rsid w:val="00100DDF"/>
    <w:rsid w:val="0010134A"/>
    <w:rsid w:val="001020D9"/>
    <w:rsid w:val="00103770"/>
    <w:rsid w:val="00106FF9"/>
    <w:rsid w:val="001071F0"/>
    <w:rsid w:val="00107410"/>
    <w:rsid w:val="0011024E"/>
    <w:rsid w:val="001112BE"/>
    <w:rsid w:val="0011144F"/>
    <w:rsid w:val="0012337C"/>
    <w:rsid w:val="00124314"/>
    <w:rsid w:val="001303E1"/>
    <w:rsid w:val="00135CC1"/>
    <w:rsid w:val="001421B8"/>
    <w:rsid w:val="0014314E"/>
    <w:rsid w:val="00145E0C"/>
    <w:rsid w:val="00150400"/>
    <w:rsid w:val="00155DB0"/>
    <w:rsid w:val="00160719"/>
    <w:rsid w:val="00163A88"/>
    <w:rsid w:val="00164B8E"/>
    <w:rsid w:val="0017129E"/>
    <w:rsid w:val="00173394"/>
    <w:rsid w:val="00173500"/>
    <w:rsid w:val="00175E52"/>
    <w:rsid w:val="00176612"/>
    <w:rsid w:val="001804BC"/>
    <w:rsid w:val="0018208C"/>
    <w:rsid w:val="001827F9"/>
    <w:rsid w:val="001831B4"/>
    <w:rsid w:val="00187281"/>
    <w:rsid w:val="001960F0"/>
    <w:rsid w:val="001A0584"/>
    <w:rsid w:val="001A0E9C"/>
    <w:rsid w:val="001A1A9A"/>
    <w:rsid w:val="001A35D3"/>
    <w:rsid w:val="001A48C2"/>
    <w:rsid w:val="001B381C"/>
    <w:rsid w:val="001B63CD"/>
    <w:rsid w:val="001B6D24"/>
    <w:rsid w:val="001C1EE9"/>
    <w:rsid w:val="001C2298"/>
    <w:rsid w:val="001C5ED0"/>
    <w:rsid w:val="001C73ED"/>
    <w:rsid w:val="001D0D4F"/>
    <w:rsid w:val="001D12F7"/>
    <w:rsid w:val="001E0D3C"/>
    <w:rsid w:val="001E1142"/>
    <w:rsid w:val="001E2AC7"/>
    <w:rsid w:val="001E3C86"/>
    <w:rsid w:val="001E516C"/>
    <w:rsid w:val="001E77A5"/>
    <w:rsid w:val="001F247A"/>
    <w:rsid w:val="002000C8"/>
    <w:rsid w:val="00202BC9"/>
    <w:rsid w:val="00204C15"/>
    <w:rsid w:val="00213F0A"/>
    <w:rsid w:val="00217913"/>
    <w:rsid w:val="00232E73"/>
    <w:rsid w:val="00233223"/>
    <w:rsid w:val="0023696A"/>
    <w:rsid w:val="00236F5D"/>
    <w:rsid w:val="00237463"/>
    <w:rsid w:val="00240C7F"/>
    <w:rsid w:val="00241526"/>
    <w:rsid w:val="00242945"/>
    <w:rsid w:val="00243E3B"/>
    <w:rsid w:val="00244CED"/>
    <w:rsid w:val="00244EB5"/>
    <w:rsid w:val="002458D3"/>
    <w:rsid w:val="0025522A"/>
    <w:rsid w:val="0025673D"/>
    <w:rsid w:val="00257469"/>
    <w:rsid w:val="00260711"/>
    <w:rsid w:val="00261607"/>
    <w:rsid w:val="002654C6"/>
    <w:rsid w:val="00267540"/>
    <w:rsid w:val="0027056E"/>
    <w:rsid w:val="00271659"/>
    <w:rsid w:val="00274162"/>
    <w:rsid w:val="00286D0F"/>
    <w:rsid w:val="00292964"/>
    <w:rsid w:val="00292ADA"/>
    <w:rsid w:val="002A0791"/>
    <w:rsid w:val="002A1360"/>
    <w:rsid w:val="002A5B0D"/>
    <w:rsid w:val="002B1F59"/>
    <w:rsid w:val="002B219B"/>
    <w:rsid w:val="002B2C95"/>
    <w:rsid w:val="002B3B0E"/>
    <w:rsid w:val="002B5BE6"/>
    <w:rsid w:val="002B7823"/>
    <w:rsid w:val="002C342D"/>
    <w:rsid w:val="002C3774"/>
    <w:rsid w:val="002C5F72"/>
    <w:rsid w:val="002D30CC"/>
    <w:rsid w:val="002D4EE6"/>
    <w:rsid w:val="002E08E3"/>
    <w:rsid w:val="002E28FA"/>
    <w:rsid w:val="002E4635"/>
    <w:rsid w:val="002F104F"/>
    <w:rsid w:val="002F1BB8"/>
    <w:rsid w:val="002F4A09"/>
    <w:rsid w:val="002F4C6A"/>
    <w:rsid w:val="002F5648"/>
    <w:rsid w:val="002F6D2C"/>
    <w:rsid w:val="00300A43"/>
    <w:rsid w:val="00300B40"/>
    <w:rsid w:val="00300E1C"/>
    <w:rsid w:val="00303C3B"/>
    <w:rsid w:val="00304C4F"/>
    <w:rsid w:val="00305030"/>
    <w:rsid w:val="00310307"/>
    <w:rsid w:val="00313887"/>
    <w:rsid w:val="00313F25"/>
    <w:rsid w:val="003172E1"/>
    <w:rsid w:val="003175E8"/>
    <w:rsid w:val="003213F3"/>
    <w:rsid w:val="00326288"/>
    <w:rsid w:val="003266D3"/>
    <w:rsid w:val="003277E7"/>
    <w:rsid w:val="003300CD"/>
    <w:rsid w:val="00331002"/>
    <w:rsid w:val="00346474"/>
    <w:rsid w:val="003520A0"/>
    <w:rsid w:val="00353689"/>
    <w:rsid w:val="003569E1"/>
    <w:rsid w:val="00357C6B"/>
    <w:rsid w:val="003632F4"/>
    <w:rsid w:val="003638CF"/>
    <w:rsid w:val="003641D2"/>
    <w:rsid w:val="00364E96"/>
    <w:rsid w:val="00366092"/>
    <w:rsid w:val="0036694D"/>
    <w:rsid w:val="00370F8D"/>
    <w:rsid w:val="00371971"/>
    <w:rsid w:val="00374241"/>
    <w:rsid w:val="00374466"/>
    <w:rsid w:val="003747A6"/>
    <w:rsid w:val="003846AB"/>
    <w:rsid w:val="00385EB3"/>
    <w:rsid w:val="00387C65"/>
    <w:rsid w:val="003902F5"/>
    <w:rsid w:val="00397A11"/>
    <w:rsid w:val="00397E53"/>
    <w:rsid w:val="003A29AB"/>
    <w:rsid w:val="003B387E"/>
    <w:rsid w:val="003B5BCE"/>
    <w:rsid w:val="003C0AD6"/>
    <w:rsid w:val="003C0B73"/>
    <w:rsid w:val="003C3FF4"/>
    <w:rsid w:val="003F00F9"/>
    <w:rsid w:val="003F0921"/>
    <w:rsid w:val="003F1C64"/>
    <w:rsid w:val="0040087F"/>
    <w:rsid w:val="004109D2"/>
    <w:rsid w:val="0041245B"/>
    <w:rsid w:val="0041555F"/>
    <w:rsid w:val="004173AC"/>
    <w:rsid w:val="00417E4B"/>
    <w:rsid w:val="0042013C"/>
    <w:rsid w:val="004249E2"/>
    <w:rsid w:val="004256F6"/>
    <w:rsid w:val="00425762"/>
    <w:rsid w:val="00425D09"/>
    <w:rsid w:val="00431118"/>
    <w:rsid w:val="004347C1"/>
    <w:rsid w:val="004356E3"/>
    <w:rsid w:val="00442E77"/>
    <w:rsid w:val="0045310E"/>
    <w:rsid w:val="00462DD6"/>
    <w:rsid w:val="00466211"/>
    <w:rsid w:val="00472D8B"/>
    <w:rsid w:val="004740FA"/>
    <w:rsid w:val="00474274"/>
    <w:rsid w:val="00477699"/>
    <w:rsid w:val="00482807"/>
    <w:rsid w:val="0048474E"/>
    <w:rsid w:val="004A06EC"/>
    <w:rsid w:val="004A253E"/>
    <w:rsid w:val="004A55DF"/>
    <w:rsid w:val="004B1366"/>
    <w:rsid w:val="004B46C2"/>
    <w:rsid w:val="004B669A"/>
    <w:rsid w:val="004B7960"/>
    <w:rsid w:val="004C0A1F"/>
    <w:rsid w:val="004C718D"/>
    <w:rsid w:val="004C7467"/>
    <w:rsid w:val="004E19C8"/>
    <w:rsid w:val="004F535D"/>
    <w:rsid w:val="005055B9"/>
    <w:rsid w:val="00505DB1"/>
    <w:rsid w:val="005153A9"/>
    <w:rsid w:val="00516441"/>
    <w:rsid w:val="00517D48"/>
    <w:rsid w:val="00522377"/>
    <w:rsid w:val="00522673"/>
    <w:rsid w:val="0053048F"/>
    <w:rsid w:val="00532565"/>
    <w:rsid w:val="005406F6"/>
    <w:rsid w:val="00544C52"/>
    <w:rsid w:val="00546CBE"/>
    <w:rsid w:val="00551927"/>
    <w:rsid w:val="0055630E"/>
    <w:rsid w:val="00557FD3"/>
    <w:rsid w:val="00562D68"/>
    <w:rsid w:val="00564DF7"/>
    <w:rsid w:val="005810E2"/>
    <w:rsid w:val="0058587E"/>
    <w:rsid w:val="00590142"/>
    <w:rsid w:val="00593202"/>
    <w:rsid w:val="0059537E"/>
    <w:rsid w:val="005A08F2"/>
    <w:rsid w:val="005A1261"/>
    <w:rsid w:val="005A3A16"/>
    <w:rsid w:val="005B14D0"/>
    <w:rsid w:val="005C1BE0"/>
    <w:rsid w:val="005C2808"/>
    <w:rsid w:val="005C3037"/>
    <w:rsid w:val="005C3735"/>
    <w:rsid w:val="005D18B9"/>
    <w:rsid w:val="005D3D41"/>
    <w:rsid w:val="005D6A9D"/>
    <w:rsid w:val="005D7EAE"/>
    <w:rsid w:val="005E1EE1"/>
    <w:rsid w:val="005E3481"/>
    <w:rsid w:val="005E40F4"/>
    <w:rsid w:val="005E4A44"/>
    <w:rsid w:val="005E6335"/>
    <w:rsid w:val="005F02C2"/>
    <w:rsid w:val="005F3852"/>
    <w:rsid w:val="00603082"/>
    <w:rsid w:val="006228A9"/>
    <w:rsid w:val="00626737"/>
    <w:rsid w:val="00631075"/>
    <w:rsid w:val="00634DBD"/>
    <w:rsid w:val="006369B1"/>
    <w:rsid w:val="00637FAE"/>
    <w:rsid w:val="006407E1"/>
    <w:rsid w:val="00640F39"/>
    <w:rsid w:val="006414D5"/>
    <w:rsid w:val="00643F78"/>
    <w:rsid w:val="00646FEA"/>
    <w:rsid w:val="00654632"/>
    <w:rsid w:val="00654C8F"/>
    <w:rsid w:val="00655BEB"/>
    <w:rsid w:val="00661212"/>
    <w:rsid w:val="006668C7"/>
    <w:rsid w:val="00671C0D"/>
    <w:rsid w:val="00672AFB"/>
    <w:rsid w:val="00674C3D"/>
    <w:rsid w:val="00674DCC"/>
    <w:rsid w:val="00676580"/>
    <w:rsid w:val="00680990"/>
    <w:rsid w:val="0068164A"/>
    <w:rsid w:val="00683705"/>
    <w:rsid w:val="00685AE8"/>
    <w:rsid w:val="00685C5B"/>
    <w:rsid w:val="00690A0E"/>
    <w:rsid w:val="006A27A9"/>
    <w:rsid w:val="006A386A"/>
    <w:rsid w:val="006A3885"/>
    <w:rsid w:val="006A4646"/>
    <w:rsid w:val="006B3D4B"/>
    <w:rsid w:val="006B5B12"/>
    <w:rsid w:val="006B6327"/>
    <w:rsid w:val="006B6473"/>
    <w:rsid w:val="006C2DCB"/>
    <w:rsid w:val="006C3BFA"/>
    <w:rsid w:val="006C46A7"/>
    <w:rsid w:val="006C64A6"/>
    <w:rsid w:val="006C71BF"/>
    <w:rsid w:val="006C7234"/>
    <w:rsid w:val="006D15D1"/>
    <w:rsid w:val="006D2E79"/>
    <w:rsid w:val="006D3EA6"/>
    <w:rsid w:val="006D4F96"/>
    <w:rsid w:val="006D68B7"/>
    <w:rsid w:val="006E3503"/>
    <w:rsid w:val="006E5DCB"/>
    <w:rsid w:val="006E607D"/>
    <w:rsid w:val="006E63E0"/>
    <w:rsid w:val="006E64D2"/>
    <w:rsid w:val="006E74E8"/>
    <w:rsid w:val="006F0916"/>
    <w:rsid w:val="006F1BD3"/>
    <w:rsid w:val="006F2E51"/>
    <w:rsid w:val="006F3661"/>
    <w:rsid w:val="006F644B"/>
    <w:rsid w:val="00704E4B"/>
    <w:rsid w:val="00707E4B"/>
    <w:rsid w:val="007154BE"/>
    <w:rsid w:val="00716163"/>
    <w:rsid w:val="007162A9"/>
    <w:rsid w:val="00716F9E"/>
    <w:rsid w:val="00727196"/>
    <w:rsid w:val="00732DFB"/>
    <w:rsid w:val="00742E9F"/>
    <w:rsid w:val="00745742"/>
    <w:rsid w:val="00746E07"/>
    <w:rsid w:val="00750458"/>
    <w:rsid w:val="00753126"/>
    <w:rsid w:val="007559BB"/>
    <w:rsid w:val="00756086"/>
    <w:rsid w:val="007566B2"/>
    <w:rsid w:val="00761030"/>
    <w:rsid w:val="007621C7"/>
    <w:rsid w:val="00765545"/>
    <w:rsid w:val="007834D2"/>
    <w:rsid w:val="00784544"/>
    <w:rsid w:val="00787BCD"/>
    <w:rsid w:val="00790646"/>
    <w:rsid w:val="00792542"/>
    <w:rsid w:val="007A4638"/>
    <w:rsid w:val="007B02FF"/>
    <w:rsid w:val="007B18AB"/>
    <w:rsid w:val="007B1FC2"/>
    <w:rsid w:val="007B4704"/>
    <w:rsid w:val="007B4FE2"/>
    <w:rsid w:val="007B7F0E"/>
    <w:rsid w:val="007C0C63"/>
    <w:rsid w:val="007E45CB"/>
    <w:rsid w:val="007E45E1"/>
    <w:rsid w:val="007E4C44"/>
    <w:rsid w:val="007E4D62"/>
    <w:rsid w:val="007E658C"/>
    <w:rsid w:val="007E76B3"/>
    <w:rsid w:val="007F16D7"/>
    <w:rsid w:val="007F2229"/>
    <w:rsid w:val="0080441D"/>
    <w:rsid w:val="00804E02"/>
    <w:rsid w:val="008106C0"/>
    <w:rsid w:val="008119AF"/>
    <w:rsid w:val="00811A52"/>
    <w:rsid w:val="00814EA5"/>
    <w:rsid w:val="00822177"/>
    <w:rsid w:val="00822F12"/>
    <w:rsid w:val="00824D23"/>
    <w:rsid w:val="0082633F"/>
    <w:rsid w:val="00827BCB"/>
    <w:rsid w:val="0083040F"/>
    <w:rsid w:val="00837147"/>
    <w:rsid w:val="0083772F"/>
    <w:rsid w:val="008410A0"/>
    <w:rsid w:val="008438D9"/>
    <w:rsid w:val="00844282"/>
    <w:rsid w:val="00846820"/>
    <w:rsid w:val="00851698"/>
    <w:rsid w:val="00852DFA"/>
    <w:rsid w:val="008543B4"/>
    <w:rsid w:val="00857849"/>
    <w:rsid w:val="0086185C"/>
    <w:rsid w:val="008618BF"/>
    <w:rsid w:val="00862D0D"/>
    <w:rsid w:val="0086344F"/>
    <w:rsid w:val="00865E13"/>
    <w:rsid w:val="0086621F"/>
    <w:rsid w:val="00867A71"/>
    <w:rsid w:val="0088056A"/>
    <w:rsid w:val="0088718B"/>
    <w:rsid w:val="008A2045"/>
    <w:rsid w:val="008A7FDC"/>
    <w:rsid w:val="008B51DE"/>
    <w:rsid w:val="008B5A6F"/>
    <w:rsid w:val="008C3672"/>
    <w:rsid w:val="008C75BC"/>
    <w:rsid w:val="008C7C3C"/>
    <w:rsid w:val="008D259F"/>
    <w:rsid w:val="008D2ADE"/>
    <w:rsid w:val="008D2BFE"/>
    <w:rsid w:val="008D7184"/>
    <w:rsid w:val="008E0411"/>
    <w:rsid w:val="008E25E4"/>
    <w:rsid w:val="008E767B"/>
    <w:rsid w:val="008F080D"/>
    <w:rsid w:val="008F2564"/>
    <w:rsid w:val="008F30E7"/>
    <w:rsid w:val="008F3D10"/>
    <w:rsid w:val="008F4304"/>
    <w:rsid w:val="009022B8"/>
    <w:rsid w:val="0090238B"/>
    <w:rsid w:val="009053DC"/>
    <w:rsid w:val="00905D60"/>
    <w:rsid w:val="009064CD"/>
    <w:rsid w:val="00911274"/>
    <w:rsid w:val="00917646"/>
    <w:rsid w:val="009176A6"/>
    <w:rsid w:val="00920E53"/>
    <w:rsid w:val="00926287"/>
    <w:rsid w:val="009264B9"/>
    <w:rsid w:val="00933B38"/>
    <w:rsid w:val="00933B75"/>
    <w:rsid w:val="00940974"/>
    <w:rsid w:val="009412CC"/>
    <w:rsid w:val="0094153B"/>
    <w:rsid w:val="009438A8"/>
    <w:rsid w:val="009465B1"/>
    <w:rsid w:val="00950579"/>
    <w:rsid w:val="0095136B"/>
    <w:rsid w:val="0095258A"/>
    <w:rsid w:val="00960522"/>
    <w:rsid w:val="009638ED"/>
    <w:rsid w:val="00965457"/>
    <w:rsid w:val="00972815"/>
    <w:rsid w:val="0097332D"/>
    <w:rsid w:val="009736AB"/>
    <w:rsid w:val="00974963"/>
    <w:rsid w:val="00975485"/>
    <w:rsid w:val="00975767"/>
    <w:rsid w:val="00977236"/>
    <w:rsid w:val="00981573"/>
    <w:rsid w:val="00985E7E"/>
    <w:rsid w:val="009869D8"/>
    <w:rsid w:val="00991A8B"/>
    <w:rsid w:val="00992DEA"/>
    <w:rsid w:val="00993D16"/>
    <w:rsid w:val="009967D1"/>
    <w:rsid w:val="00996B6C"/>
    <w:rsid w:val="009A1D64"/>
    <w:rsid w:val="009A4324"/>
    <w:rsid w:val="009B30BD"/>
    <w:rsid w:val="009B47AB"/>
    <w:rsid w:val="009B50E6"/>
    <w:rsid w:val="009C1034"/>
    <w:rsid w:val="009C213C"/>
    <w:rsid w:val="009C314E"/>
    <w:rsid w:val="009C41BD"/>
    <w:rsid w:val="009C6981"/>
    <w:rsid w:val="009C7500"/>
    <w:rsid w:val="009D06B5"/>
    <w:rsid w:val="009D4C6F"/>
    <w:rsid w:val="009D5061"/>
    <w:rsid w:val="009E5F68"/>
    <w:rsid w:val="009E7DF0"/>
    <w:rsid w:val="009F4AD6"/>
    <w:rsid w:val="009F7B79"/>
    <w:rsid w:val="00A0198F"/>
    <w:rsid w:val="00A10072"/>
    <w:rsid w:val="00A206C3"/>
    <w:rsid w:val="00A25805"/>
    <w:rsid w:val="00A34644"/>
    <w:rsid w:val="00A35C61"/>
    <w:rsid w:val="00A35E2F"/>
    <w:rsid w:val="00A363D2"/>
    <w:rsid w:val="00A4369C"/>
    <w:rsid w:val="00A4697C"/>
    <w:rsid w:val="00A501CE"/>
    <w:rsid w:val="00A51DEF"/>
    <w:rsid w:val="00A547FB"/>
    <w:rsid w:val="00A54CB5"/>
    <w:rsid w:val="00A57417"/>
    <w:rsid w:val="00A617E8"/>
    <w:rsid w:val="00A61A02"/>
    <w:rsid w:val="00A63436"/>
    <w:rsid w:val="00A66B1E"/>
    <w:rsid w:val="00A671AB"/>
    <w:rsid w:val="00A732D6"/>
    <w:rsid w:val="00A7701D"/>
    <w:rsid w:val="00A862A5"/>
    <w:rsid w:val="00A8780B"/>
    <w:rsid w:val="00A978BD"/>
    <w:rsid w:val="00AA0DDF"/>
    <w:rsid w:val="00AA0E03"/>
    <w:rsid w:val="00AA609D"/>
    <w:rsid w:val="00AA7B17"/>
    <w:rsid w:val="00AB2682"/>
    <w:rsid w:val="00AB5F03"/>
    <w:rsid w:val="00AB69A9"/>
    <w:rsid w:val="00AC22B1"/>
    <w:rsid w:val="00AC2790"/>
    <w:rsid w:val="00AC3DD2"/>
    <w:rsid w:val="00AC78E2"/>
    <w:rsid w:val="00AC7977"/>
    <w:rsid w:val="00AC7C8C"/>
    <w:rsid w:val="00AD2FD7"/>
    <w:rsid w:val="00AD6185"/>
    <w:rsid w:val="00AD6FBB"/>
    <w:rsid w:val="00AD7D69"/>
    <w:rsid w:val="00AE0779"/>
    <w:rsid w:val="00AE0CCF"/>
    <w:rsid w:val="00AE3593"/>
    <w:rsid w:val="00AE4AE4"/>
    <w:rsid w:val="00AE4E8A"/>
    <w:rsid w:val="00AE561A"/>
    <w:rsid w:val="00AE5924"/>
    <w:rsid w:val="00AE7707"/>
    <w:rsid w:val="00AF6FA5"/>
    <w:rsid w:val="00AF723E"/>
    <w:rsid w:val="00B01A5D"/>
    <w:rsid w:val="00B05B4F"/>
    <w:rsid w:val="00B071DF"/>
    <w:rsid w:val="00B1114C"/>
    <w:rsid w:val="00B146DB"/>
    <w:rsid w:val="00B154A7"/>
    <w:rsid w:val="00B15FCA"/>
    <w:rsid w:val="00B2123D"/>
    <w:rsid w:val="00B22870"/>
    <w:rsid w:val="00B31F68"/>
    <w:rsid w:val="00B32324"/>
    <w:rsid w:val="00B42247"/>
    <w:rsid w:val="00B42627"/>
    <w:rsid w:val="00B441A1"/>
    <w:rsid w:val="00B44FE0"/>
    <w:rsid w:val="00B45042"/>
    <w:rsid w:val="00B5048B"/>
    <w:rsid w:val="00B57E4B"/>
    <w:rsid w:val="00B74432"/>
    <w:rsid w:val="00B76778"/>
    <w:rsid w:val="00B827D3"/>
    <w:rsid w:val="00B85F54"/>
    <w:rsid w:val="00B92579"/>
    <w:rsid w:val="00B92F1C"/>
    <w:rsid w:val="00B96F01"/>
    <w:rsid w:val="00BA5F81"/>
    <w:rsid w:val="00BB1EEF"/>
    <w:rsid w:val="00BB3E9D"/>
    <w:rsid w:val="00BC674D"/>
    <w:rsid w:val="00BD0909"/>
    <w:rsid w:val="00BD3482"/>
    <w:rsid w:val="00BD389D"/>
    <w:rsid w:val="00BD404B"/>
    <w:rsid w:val="00BD42B5"/>
    <w:rsid w:val="00BD43F7"/>
    <w:rsid w:val="00BE0B9F"/>
    <w:rsid w:val="00BE21C9"/>
    <w:rsid w:val="00BE4CB6"/>
    <w:rsid w:val="00BE65A2"/>
    <w:rsid w:val="00BE6B67"/>
    <w:rsid w:val="00BE72A0"/>
    <w:rsid w:val="00BF2059"/>
    <w:rsid w:val="00BF48DC"/>
    <w:rsid w:val="00BF526A"/>
    <w:rsid w:val="00BF6383"/>
    <w:rsid w:val="00C00840"/>
    <w:rsid w:val="00C00F5A"/>
    <w:rsid w:val="00C0176B"/>
    <w:rsid w:val="00C12C5C"/>
    <w:rsid w:val="00C163C0"/>
    <w:rsid w:val="00C23C24"/>
    <w:rsid w:val="00C35C47"/>
    <w:rsid w:val="00C35DDD"/>
    <w:rsid w:val="00C36F87"/>
    <w:rsid w:val="00C43FD0"/>
    <w:rsid w:val="00C55706"/>
    <w:rsid w:val="00C60653"/>
    <w:rsid w:val="00C617AB"/>
    <w:rsid w:val="00C74288"/>
    <w:rsid w:val="00C764C1"/>
    <w:rsid w:val="00C806B7"/>
    <w:rsid w:val="00C832E4"/>
    <w:rsid w:val="00C87470"/>
    <w:rsid w:val="00C95B2D"/>
    <w:rsid w:val="00C95ED7"/>
    <w:rsid w:val="00C979CC"/>
    <w:rsid w:val="00CA1756"/>
    <w:rsid w:val="00CA1CA7"/>
    <w:rsid w:val="00CA33AE"/>
    <w:rsid w:val="00CA5B12"/>
    <w:rsid w:val="00CA7557"/>
    <w:rsid w:val="00CA79FB"/>
    <w:rsid w:val="00CB33D6"/>
    <w:rsid w:val="00CC348D"/>
    <w:rsid w:val="00CC4285"/>
    <w:rsid w:val="00CC5C5F"/>
    <w:rsid w:val="00CD3638"/>
    <w:rsid w:val="00CD5913"/>
    <w:rsid w:val="00CE045D"/>
    <w:rsid w:val="00CE7BDA"/>
    <w:rsid w:val="00CE7CBC"/>
    <w:rsid w:val="00CF014F"/>
    <w:rsid w:val="00CF0191"/>
    <w:rsid w:val="00CF046E"/>
    <w:rsid w:val="00CF1A85"/>
    <w:rsid w:val="00CF5E1C"/>
    <w:rsid w:val="00D0320F"/>
    <w:rsid w:val="00D036C1"/>
    <w:rsid w:val="00D06D73"/>
    <w:rsid w:val="00D108EE"/>
    <w:rsid w:val="00D10A32"/>
    <w:rsid w:val="00D13F47"/>
    <w:rsid w:val="00D14A91"/>
    <w:rsid w:val="00D153EA"/>
    <w:rsid w:val="00D15547"/>
    <w:rsid w:val="00D2621C"/>
    <w:rsid w:val="00D2687D"/>
    <w:rsid w:val="00D32FC1"/>
    <w:rsid w:val="00D377EA"/>
    <w:rsid w:val="00D40F0F"/>
    <w:rsid w:val="00D479A7"/>
    <w:rsid w:val="00D52A1D"/>
    <w:rsid w:val="00D53ED2"/>
    <w:rsid w:val="00D54646"/>
    <w:rsid w:val="00D554E0"/>
    <w:rsid w:val="00D57E22"/>
    <w:rsid w:val="00D60456"/>
    <w:rsid w:val="00D66CA6"/>
    <w:rsid w:val="00D737C9"/>
    <w:rsid w:val="00D75A2A"/>
    <w:rsid w:val="00D7769E"/>
    <w:rsid w:val="00D8155D"/>
    <w:rsid w:val="00D97EB5"/>
    <w:rsid w:val="00DA0BF7"/>
    <w:rsid w:val="00DA64E7"/>
    <w:rsid w:val="00DB0F7E"/>
    <w:rsid w:val="00DB55D3"/>
    <w:rsid w:val="00DB6043"/>
    <w:rsid w:val="00DC07CE"/>
    <w:rsid w:val="00DD14E6"/>
    <w:rsid w:val="00DD2EC5"/>
    <w:rsid w:val="00DD7D12"/>
    <w:rsid w:val="00DF014D"/>
    <w:rsid w:val="00DF24C2"/>
    <w:rsid w:val="00DF3A8D"/>
    <w:rsid w:val="00E03B5D"/>
    <w:rsid w:val="00E06180"/>
    <w:rsid w:val="00E14BD1"/>
    <w:rsid w:val="00E20233"/>
    <w:rsid w:val="00E20663"/>
    <w:rsid w:val="00E21895"/>
    <w:rsid w:val="00E23604"/>
    <w:rsid w:val="00E27A96"/>
    <w:rsid w:val="00E30572"/>
    <w:rsid w:val="00E31ADC"/>
    <w:rsid w:val="00E3228D"/>
    <w:rsid w:val="00E3497C"/>
    <w:rsid w:val="00E41686"/>
    <w:rsid w:val="00E579C0"/>
    <w:rsid w:val="00E6279F"/>
    <w:rsid w:val="00E704BA"/>
    <w:rsid w:val="00E77280"/>
    <w:rsid w:val="00E832E9"/>
    <w:rsid w:val="00E84B8E"/>
    <w:rsid w:val="00E872B7"/>
    <w:rsid w:val="00E93D2E"/>
    <w:rsid w:val="00E9519F"/>
    <w:rsid w:val="00E95C80"/>
    <w:rsid w:val="00EA7B09"/>
    <w:rsid w:val="00EB5C7C"/>
    <w:rsid w:val="00EB61D8"/>
    <w:rsid w:val="00EB79B5"/>
    <w:rsid w:val="00ED05CC"/>
    <w:rsid w:val="00ED2A25"/>
    <w:rsid w:val="00ED7358"/>
    <w:rsid w:val="00EE22EE"/>
    <w:rsid w:val="00EE2A79"/>
    <w:rsid w:val="00EF69E4"/>
    <w:rsid w:val="00F104A0"/>
    <w:rsid w:val="00F1578F"/>
    <w:rsid w:val="00F20F43"/>
    <w:rsid w:val="00F230E6"/>
    <w:rsid w:val="00F23582"/>
    <w:rsid w:val="00F23665"/>
    <w:rsid w:val="00F25389"/>
    <w:rsid w:val="00F25ADC"/>
    <w:rsid w:val="00F33D37"/>
    <w:rsid w:val="00F35C8C"/>
    <w:rsid w:val="00F37ACD"/>
    <w:rsid w:val="00F37DC6"/>
    <w:rsid w:val="00F41DDA"/>
    <w:rsid w:val="00F4527E"/>
    <w:rsid w:val="00F47050"/>
    <w:rsid w:val="00F477C2"/>
    <w:rsid w:val="00F47E75"/>
    <w:rsid w:val="00F52DC7"/>
    <w:rsid w:val="00F5568F"/>
    <w:rsid w:val="00F56019"/>
    <w:rsid w:val="00F6043F"/>
    <w:rsid w:val="00F64052"/>
    <w:rsid w:val="00F671DA"/>
    <w:rsid w:val="00F708F5"/>
    <w:rsid w:val="00F71C1E"/>
    <w:rsid w:val="00F71FD0"/>
    <w:rsid w:val="00F749C8"/>
    <w:rsid w:val="00F74B05"/>
    <w:rsid w:val="00F74FF5"/>
    <w:rsid w:val="00F75D36"/>
    <w:rsid w:val="00F7613A"/>
    <w:rsid w:val="00F768FE"/>
    <w:rsid w:val="00F76C71"/>
    <w:rsid w:val="00F81370"/>
    <w:rsid w:val="00F82B23"/>
    <w:rsid w:val="00F83B52"/>
    <w:rsid w:val="00F83F8C"/>
    <w:rsid w:val="00F90BAC"/>
    <w:rsid w:val="00F9529E"/>
    <w:rsid w:val="00F96349"/>
    <w:rsid w:val="00FA12A1"/>
    <w:rsid w:val="00FA42D9"/>
    <w:rsid w:val="00FA526A"/>
    <w:rsid w:val="00FA5BB0"/>
    <w:rsid w:val="00FA5CDB"/>
    <w:rsid w:val="00FB0AC8"/>
    <w:rsid w:val="00FB4DAD"/>
    <w:rsid w:val="00FB4F89"/>
    <w:rsid w:val="00FB54DA"/>
    <w:rsid w:val="00FB6A11"/>
    <w:rsid w:val="00FB6DC1"/>
    <w:rsid w:val="00FB7086"/>
    <w:rsid w:val="00FB748A"/>
    <w:rsid w:val="00FC079B"/>
    <w:rsid w:val="00FC1DD0"/>
    <w:rsid w:val="00FC5216"/>
    <w:rsid w:val="00FC6611"/>
    <w:rsid w:val="00FE2596"/>
    <w:rsid w:val="00FE4C47"/>
    <w:rsid w:val="00FE7B2E"/>
    <w:rsid w:val="00FF30A8"/>
    <w:rsid w:val="00FF7B94"/>
    <w:rsid w:val="00FF7C76"/>
    <w:rsid w:val="4B067573"/>
    <w:rsid w:val="7670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4"/>
    <w:qFormat/>
    <w:uiPriority w:val="9"/>
    <w:pPr>
      <w:keepNext/>
      <w:keepLines/>
      <w:spacing w:before="50" w:beforeLines="50" w:after="50" w:afterLines="50" w:line="360" w:lineRule="auto"/>
      <w:jc w:val="left"/>
      <w:outlineLvl w:val="1"/>
    </w:pPr>
    <w:rPr>
      <w:rFonts w:ascii="Times New Roman" w:hAnsi="Times New Roman" w:eastAsia="黑体" w:cs="Times New Roman"/>
      <w:bCs/>
      <w:sz w:val="30"/>
      <w:szCs w:val="32"/>
    </w:rPr>
  </w:style>
  <w:style w:type="paragraph" w:styleId="4">
    <w:name w:val="heading 3"/>
    <w:basedOn w:val="1"/>
    <w:next w:val="1"/>
    <w:link w:val="38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1"/>
    <w:next w:val="1"/>
    <w:link w:val="29"/>
    <w:semiHidden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20">
    <w:name w:val="Default Paragraph Font"/>
    <w:semiHidden/>
    <w:unhideWhenUsed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oc 7"/>
    <w:basedOn w:val="1"/>
    <w:next w:val="1"/>
    <w:unhideWhenUsed/>
    <w:qFormat/>
    <w:uiPriority w:val="39"/>
    <w:pPr>
      <w:ind w:left="2520" w:leftChars="1200"/>
    </w:pPr>
  </w:style>
  <w:style w:type="paragraph" w:styleId="7">
    <w:name w:val="toc 5"/>
    <w:basedOn w:val="1"/>
    <w:next w:val="1"/>
    <w:unhideWhenUsed/>
    <w:qFormat/>
    <w:uiPriority w:val="39"/>
    <w:pPr>
      <w:ind w:left="1680" w:leftChars="800"/>
    </w:pPr>
  </w:style>
  <w:style w:type="paragraph" w:styleId="8">
    <w:name w:val="toc 3"/>
    <w:basedOn w:val="1"/>
    <w:next w:val="1"/>
    <w:unhideWhenUsed/>
    <w:qFormat/>
    <w:uiPriority w:val="39"/>
    <w:pPr>
      <w:widowControl/>
      <w:tabs>
        <w:tab w:val="left" w:pos="525"/>
        <w:tab w:val="left" w:pos="630"/>
        <w:tab w:val="left" w:pos="1260"/>
        <w:tab w:val="right" w:leader="dot" w:pos="8296"/>
      </w:tabs>
      <w:spacing w:after="100" w:line="259" w:lineRule="auto"/>
      <w:ind w:left="284"/>
      <w:jc w:val="left"/>
    </w:pPr>
    <w:rPr>
      <w:rFonts w:eastAsia="宋体" w:cs="Times New Roman"/>
      <w:kern w:val="0"/>
      <w:sz w:val="22"/>
    </w:rPr>
  </w:style>
  <w:style w:type="paragraph" w:styleId="9">
    <w:name w:val="toc 8"/>
    <w:basedOn w:val="1"/>
    <w:next w:val="1"/>
    <w:unhideWhenUsed/>
    <w:qFormat/>
    <w:uiPriority w:val="39"/>
    <w:pPr>
      <w:ind w:left="2940" w:leftChars="1400"/>
    </w:pPr>
  </w:style>
  <w:style w:type="paragraph" w:styleId="10">
    <w:name w:val="footer"/>
    <w:basedOn w:val="1"/>
    <w:link w:val="2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1"/>
    <w:next w:val="1"/>
    <w:unhideWhenUsed/>
    <w:qFormat/>
    <w:uiPriority w:val="39"/>
    <w:pPr>
      <w:widowControl/>
      <w:tabs>
        <w:tab w:val="left" w:pos="440"/>
        <w:tab w:val="right" w:leader="dot" w:pos="8296"/>
      </w:tabs>
      <w:spacing w:after="100" w:line="259" w:lineRule="auto"/>
      <w:jc w:val="left"/>
    </w:pPr>
    <w:rPr>
      <w:rFonts w:eastAsia="宋体" w:cs="Times New Roman"/>
      <w:b/>
      <w:kern w:val="0"/>
      <w:sz w:val="22"/>
    </w:rPr>
  </w:style>
  <w:style w:type="paragraph" w:styleId="13">
    <w:name w:val="toc 4"/>
    <w:basedOn w:val="1"/>
    <w:next w:val="1"/>
    <w:unhideWhenUsed/>
    <w:qFormat/>
    <w:uiPriority w:val="39"/>
    <w:pPr>
      <w:ind w:left="1260" w:leftChars="600"/>
    </w:pPr>
  </w:style>
  <w:style w:type="paragraph" w:styleId="14">
    <w:name w:val="toc 6"/>
    <w:basedOn w:val="1"/>
    <w:next w:val="1"/>
    <w:unhideWhenUsed/>
    <w:qFormat/>
    <w:uiPriority w:val="39"/>
    <w:pPr>
      <w:ind w:left="2100" w:leftChars="1000"/>
    </w:pPr>
  </w:style>
  <w:style w:type="paragraph" w:styleId="15">
    <w:name w:val="toc 2"/>
    <w:basedOn w:val="1"/>
    <w:next w:val="1"/>
    <w:unhideWhenUsed/>
    <w:qFormat/>
    <w:uiPriority w:val="39"/>
    <w:pPr>
      <w:widowControl/>
      <w:tabs>
        <w:tab w:val="left" w:pos="1050"/>
        <w:tab w:val="left" w:pos="1260"/>
        <w:tab w:val="right" w:leader="dot" w:pos="8296"/>
      </w:tabs>
      <w:spacing w:after="100" w:line="259" w:lineRule="auto"/>
      <w:ind w:left="170"/>
      <w:jc w:val="left"/>
    </w:pPr>
    <w:rPr>
      <w:rFonts w:eastAsia="宋体" w:cs="Times New Roman"/>
      <w:b/>
      <w:kern w:val="0"/>
      <w:sz w:val="22"/>
    </w:rPr>
  </w:style>
  <w:style w:type="paragraph" w:styleId="16">
    <w:name w:val="toc 9"/>
    <w:basedOn w:val="1"/>
    <w:next w:val="1"/>
    <w:unhideWhenUsed/>
    <w:qFormat/>
    <w:uiPriority w:val="39"/>
    <w:pPr>
      <w:ind w:left="3360" w:leftChars="1600"/>
    </w:pPr>
  </w:style>
  <w:style w:type="paragraph" w:styleId="1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9">
    <w:name w:val="Table Grid"/>
    <w:basedOn w:val="1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1">
    <w:name w:val="FollowedHyperlink"/>
    <w:basedOn w:val="20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22">
    <w:name w:val="Hyperlink"/>
    <w:basedOn w:val="2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23">
    <w:name w:val="标题 2 字符"/>
    <w:basedOn w:val="20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4">
    <w:name w:val="标题 2 字符1"/>
    <w:link w:val="3"/>
    <w:qFormat/>
    <w:uiPriority w:val="9"/>
    <w:rPr>
      <w:rFonts w:ascii="Times New Roman" w:hAnsi="Times New Roman" w:eastAsia="黑体" w:cs="Times New Roman"/>
      <w:bCs/>
      <w:sz w:val="30"/>
      <w:szCs w:val="32"/>
    </w:rPr>
  </w:style>
  <w:style w:type="paragraph" w:styleId="25">
    <w:name w:val="List Paragraph"/>
    <w:basedOn w:val="1"/>
    <w:link w:val="34"/>
    <w:qFormat/>
    <w:uiPriority w:val="34"/>
    <w:pPr>
      <w:ind w:firstLine="420" w:firstLineChars="200"/>
    </w:pPr>
  </w:style>
  <w:style w:type="character" w:customStyle="1" w:styleId="26">
    <w:name w:val="页眉 字符"/>
    <w:basedOn w:val="20"/>
    <w:link w:val="11"/>
    <w:qFormat/>
    <w:uiPriority w:val="99"/>
    <w:rPr>
      <w:sz w:val="18"/>
      <w:szCs w:val="18"/>
    </w:rPr>
  </w:style>
  <w:style w:type="character" w:customStyle="1" w:styleId="27">
    <w:name w:val="页脚 字符"/>
    <w:basedOn w:val="20"/>
    <w:link w:val="10"/>
    <w:qFormat/>
    <w:uiPriority w:val="99"/>
    <w:rPr>
      <w:sz w:val="18"/>
      <w:szCs w:val="18"/>
    </w:rPr>
  </w:style>
  <w:style w:type="character" w:customStyle="1" w:styleId="28">
    <w:name w:val="Unresolved Mention"/>
    <w:basedOn w:val="20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9">
    <w:name w:val="标题 5 字符"/>
    <w:basedOn w:val="20"/>
    <w:link w:val="5"/>
    <w:semiHidden/>
    <w:qFormat/>
    <w:uiPriority w:val="9"/>
    <w:rPr>
      <w:b/>
      <w:bCs/>
      <w:sz w:val="28"/>
      <w:szCs w:val="28"/>
    </w:rPr>
  </w:style>
  <w:style w:type="character" w:customStyle="1" w:styleId="30">
    <w:name w:val="标题 1 字符"/>
    <w:basedOn w:val="20"/>
    <w:link w:val="2"/>
    <w:qFormat/>
    <w:uiPriority w:val="9"/>
    <w:rPr>
      <w:b/>
      <w:bCs/>
      <w:kern w:val="44"/>
      <w:sz w:val="44"/>
      <w:szCs w:val="44"/>
    </w:rPr>
  </w:style>
  <w:style w:type="paragraph" w:customStyle="1" w:styleId="31">
    <w:name w:val="TOC Heading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F5597" w:themeColor="accent1" w:themeShade="BF"/>
      <w:kern w:val="0"/>
      <w:sz w:val="32"/>
      <w:szCs w:val="32"/>
    </w:rPr>
  </w:style>
  <w:style w:type="paragraph" w:customStyle="1" w:styleId="32">
    <w:name w:val="标题1"/>
    <w:basedOn w:val="25"/>
    <w:link w:val="35"/>
    <w:qFormat/>
    <w:uiPriority w:val="0"/>
    <w:pPr>
      <w:numPr>
        <w:ilvl w:val="0"/>
        <w:numId w:val="1"/>
      </w:numPr>
      <w:spacing w:line="480" w:lineRule="auto"/>
      <w:ind w:firstLine="0" w:firstLineChars="0"/>
    </w:pPr>
    <w:rPr>
      <w:rFonts w:ascii="宋体" w:hAnsi="宋体" w:eastAsia="宋体"/>
      <w:b/>
      <w:bCs/>
      <w:sz w:val="24"/>
      <w:szCs w:val="24"/>
    </w:rPr>
  </w:style>
  <w:style w:type="paragraph" w:customStyle="1" w:styleId="33">
    <w:name w:val="标题2"/>
    <w:basedOn w:val="25"/>
    <w:link w:val="37"/>
    <w:qFormat/>
    <w:uiPriority w:val="0"/>
    <w:pPr>
      <w:numPr>
        <w:ilvl w:val="1"/>
        <w:numId w:val="1"/>
      </w:numPr>
      <w:spacing w:line="480" w:lineRule="auto"/>
      <w:ind w:firstLineChars="0"/>
    </w:pPr>
    <w:rPr>
      <w:rFonts w:ascii="宋体" w:hAnsi="宋体" w:eastAsia="宋体"/>
      <w:b/>
      <w:bCs/>
      <w:sz w:val="24"/>
      <w:szCs w:val="24"/>
    </w:rPr>
  </w:style>
  <w:style w:type="character" w:customStyle="1" w:styleId="34">
    <w:name w:val="列表段落 字符"/>
    <w:basedOn w:val="20"/>
    <w:link w:val="25"/>
    <w:qFormat/>
    <w:uiPriority w:val="34"/>
  </w:style>
  <w:style w:type="character" w:customStyle="1" w:styleId="35">
    <w:name w:val="标题1 字符"/>
    <w:basedOn w:val="34"/>
    <w:link w:val="32"/>
    <w:qFormat/>
    <w:uiPriority w:val="0"/>
    <w:rPr>
      <w:rFonts w:ascii="宋体" w:hAnsi="宋体" w:eastAsia="宋体"/>
      <w:b/>
      <w:bCs/>
      <w:sz w:val="24"/>
      <w:szCs w:val="24"/>
    </w:rPr>
  </w:style>
  <w:style w:type="paragraph" w:customStyle="1" w:styleId="36">
    <w:name w:val="标题3"/>
    <w:basedOn w:val="25"/>
    <w:link w:val="39"/>
    <w:qFormat/>
    <w:uiPriority w:val="0"/>
    <w:pPr>
      <w:numPr>
        <w:ilvl w:val="0"/>
        <w:numId w:val="2"/>
      </w:numPr>
      <w:spacing w:line="480" w:lineRule="auto"/>
      <w:ind w:firstLineChars="0"/>
    </w:pPr>
    <w:rPr>
      <w:rFonts w:ascii="宋体" w:hAnsi="宋体" w:eastAsia="宋体"/>
      <w:b/>
      <w:bCs/>
      <w:sz w:val="24"/>
      <w:szCs w:val="24"/>
    </w:rPr>
  </w:style>
  <w:style w:type="character" w:customStyle="1" w:styleId="37">
    <w:name w:val="标题2 字符"/>
    <w:basedOn w:val="34"/>
    <w:link w:val="33"/>
    <w:qFormat/>
    <w:uiPriority w:val="0"/>
    <w:rPr>
      <w:rFonts w:ascii="宋体" w:hAnsi="宋体" w:eastAsia="宋体"/>
      <w:b/>
      <w:bCs/>
      <w:sz w:val="24"/>
      <w:szCs w:val="24"/>
    </w:rPr>
  </w:style>
  <w:style w:type="character" w:customStyle="1" w:styleId="38">
    <w:name w:val="标题 3 字符"/>
    <w:basedOn w:val="20"/>
    <w:link w:val="4"/>
    <w:semiHidden/>
    <w:qFormat/>
    <w:uiPriority w:val="9"/>
    <w:rPr>
      <w:b/>
      <w:bCs/>
      <w:sz w:val="32"/>
      <w:szCs w:val="32"/>
    </w:rPr>
  </w:style>
  <w:style w:type="character" w:customStyle="1" w:styleId="39">
    <w:name w:val="标题3 字符"/>
    <w:basedOn w:val="34"/>
    <w:link w:val="36"/>
    <w:qFormat/>
    <w:uiPriority w:val="0"/>
    <w:rPr>
      <w:rFonts w:ascii="宋体" w:hAnsi="宋体" w:eastAsia="宋体"/>
      <w:b/>
      <w:bCs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468A6D-6372-4167-9802-625D9EAF2A5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88</Words>
  <Characters>505</Characters>
  <Lines>4</Lines>
  <Paragraphs>1</Paragraphs>
  <TotalTime>7</TotalTime>
  <ScaleCrop>false</ScaleCrop>
  <LinksUpToDate>false</LinksUpToDate>
  <CharactersWithSpaces>592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2021-12-14T07:37:00Z</dcterms:created>
  <dc:creator>Gao Siny</dc:creator>
  <cp:lastModifiedBy>豔玲</cp:lastModifiedBy>
  <dcterms:modified xsi:type="dcterms:W3CDTF">2021-12-16T02:03:09Z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DB30F28BECE84B39ACA6F7BE097323B0</vt:lpwstr>
  </property>
</Properties>
</file>