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34" w:rsidRPr="00E3327F" w:rsidRDefault="006669B3" w:rsidP="00E3327F">
      <w:pPr>
        <w:kinsoku w:val="0"/>
        <w:overflowPunct w:val="0"/>
        <w:autoSpaceDE w:val="0"/>
        <w:autoSpaceDN w:val="0"/>
        <w:adjustRightInd w:val="0"/>
        <w:spacing w:line="476" w:lineRule="exact"/>
        <w:ind w:leftChars="-1" w:left="-1" w:hanging="1"/>
        <w:jc w:val="center"/>
        <w:outlineLvl w:val="0"/>
        <w:rPr>
          <w:rFonts w:ascii="黑体" w:eastAsia="黑体" w:hAnsi="黑体" w:cs="Microsoft JhengHei"/>
          <w:b/>
          <w:kern w:val="0"/>
          <w:sz w:val="36"/>
          <w:szCs w:val="36"/>
        </w:rPr>
      </w:pPr>
      <w:r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华</w:t>
      </w:r>
      <w:r>
        <w:rPr>
          <w:rFonts w:ascii="黑体" w:eastAsia="黑体" w:hAnsi="黑体" w:cs="Microsoft JhengHei"/>
          <w:b/>
          <w:spacing w:val="-24"/>
          <w:kern w:val="0"/>
          <w:sz w:val="36"/>
          <w:szCs w:val="36"/>
        </w:rPr>
        <w:t>南理工大学</w:t>
      </w:r>
      <w:r w:rsidR="00982434" w:rsidRPr="00E3327F">
        <w:rPr>
          <w:rFonts w:ascii="黑体" w:eastAsia="黑体" w:hAnsi="黑体" w:cs="Microsoft JhengHei"/>
          <w:b/>
          <w:spacing w:val="-24"/>
          <w:kern w:val="0"/>
          <w:sz w:val="36"/>
          <w:szCs w:val="36"/>
        </w:rPr>
        <w:t>“</w:t>
      </w:r>
      <w:r w:rsidR="00982434" w:rsidRPr="00E3327F"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双一流”建设项目预算</w:t>
      </w:r>
      <w:r w:rsidR="007A3E8E" w:rsidRPr="00E3327F"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调整</w:t>
      </w:r>
      <w:r w:rsidR="00642476"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流程</w:t>
      </w:r>
      <w:r w:rsidR="00686E0F"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（20</w:t>
      </w:r>
      <w:r w:rsidR="008F404D">
        <w:rPr>
          <w:rFonts w:ascii="黑体" w:eastAsia="黑体" w:hAnsi="黑体" w:cs="Microsoft JhengHei"/>
          <w:b/>
          <w:spacing w:val="-24"/>
          <w:kern w:val="0"/>
          <w:sz w:val="36"/>
          <w:szCs w:val="36"/>
        </w:rPr>
        <w:t>20</w:t>
      </w:r>
      <w:r w:rsidR="00686E0F">
        <w:rPr>
          <w:rFonts w:ascii="黑体" w:eastAsia="黑体" w:hAnsi="黑体" w:cs="Microsoft JhengHei" w:hint="eastAsia"/>
          <w:b/>
          <w:spacing w:val="-24"/>
          <w:kern w:val="0"/>
          <w:sz w:val="36"/>
          <w:szCs w:val="36"/>
        </w:rPr>
        <w:t>年</w:t>
      </w:r>
      <w:r w:rsidR="00686E0F">
        <w:rPr>
          <w:rFonts w:ascii="黑体" w:eastAsia="黑体" w:hAnsi="黑体" w:cs="Microsoft JhengHei"/>
          <w:b/>
          <w:spacing w:val="-24"/>
          <w:kern w:val="0"/>
          <w:sz w:val="36"/>
          <w:szCs w:val="36"/>
        </w:rPr>
        <w:t>）</w:t>
      </w:r>
    </w:p>
    <w:p w:rsidR="00C04FC4" w:rsidRPr="00C04FC4" w:rsidRDefault="00C04FC4" w:rsidP="00C04FC4">
      <w:pPr>
        <w:kinsoku w:val="0"/>
        <w:overflowPunct w:val="0"/>
        <w:autoSpaceDE w:val="0"/>
        <w:autoSpaceDN w:val="0"/>
        <w:adjustRightInd w:val="0"/>
        <w:spacing w:line="476" w:lineRule="exact"/>
        <w:ind w:left="451"/>
        <w:jc w:val="center"/>
        <w:outlineLvl w:val="0"/>
        <w:rPr>
          <w:rFonts w:ascii="华文仿宋" w:eastAsia="华文仿宋" w:hAnsi="华文仿宋" w:cs="Microsoft JhengHei"/>
          <w:b/>
          <w:kern w:val="0"/>
          <w:sz w:val="36"/>
          <w:szCs w:val="36"/>
        </w:rPr>
      </w:pPr>
    </w:p>
    <w:p w:rsidR="00096745" w:rsidRDefault="006669B3" w:rsidP="00096745">
      <w:pPr>
        <w:ind w:leftChars="100" w:left="210" w:firstLineChars="170" w:firstLine="544"/>
        <w:rPr>
          <w:rFonts w:asciiTheme="minorEastAsia" w:hAnsiTheme="minorEastAsia" w:cs="Times New Roman"/>
          <w:sz w:val="32"/>
          <w:szCs w:val="28"/>
        </w:rPr>
      </w:pPr>
      <w:r>
        <w:rPr>
          <w:rFonts w:asciiTheme="minorEastAsia" w:hAnsiTheme="minorEastAsia" w:cs="Times New Roman" w:hint="eastAsia"/>
          <w:sz w:val="32"/>
          <w:szCs w:val="28"/>
        </w:rPr>
        <w:t>根据</w:t>
      </w:r>
      <w:r>
        <w:rPr>
          <w:rFonts w:asciiTheme="minorEastAsia" w:hAnsiTheme="minorEastAsia" w:cs="Times New Roman"/>
          <w:sz w:val="32"/>
          <w:szCs w:val="28"/>
        </w:rPr>
        <w:t>学校决定，</w:t>
      </w:r>
      <w:r w:rsidR="00096745" w:rsidRPr="008E2F63">
        <w:rPr>
          <w:rFonts w:asciiTheme="minorEastAsia" w:hAnsiTheme="minorEastAsia" w:cs="Times New Roman" w:hint="eastAsia"/>
          <w:sz w:val="32"/>
          <w:szCs w:val="28"/>
        </w:rPr>
        <w:t>为保证</w:t>
      </w:r>
      <w:r w:rsidR="00CF092C" w:rsidRPr="008E2F63">
        <w:rPr>
          <w:rFonts w:asciiTheme="minorEastAsia" w:hAnsiTheme="minorEastAsia" w:cs="Times New Roman" w:hint="eastAsia"/>
          <w:sz w:val="32"/>
          <w:szCs w:val="28"/>
        </w:rPr>
        <w:t>“</w:t>
      </w:r>
      <w:r w:rsidR="00096745" w:rsidRPr="008E2F63">
        <w:rPr>
          <w:rFonts w:asciiTheme="minorEastAsia" w:hAnsiTheme="minorEastAsia" w:cs="Times New Roman" w:hint="eastAsia"/>
          <w:sz w:val="32"/>
          <w:szCs w:val="28"/>
        </w:rPr>
        <w:t>双一流</w:t>
      </w:r>
      <w:r w:rsidR="00CF092C" w:rsidRPr="008E2F63">
        <w:rPr>
          <w:rFonts w:asciiTheme="minorEastAsia" w:hAnsiTheme="minorEastAsia" w:cs="Times New Roman" w:hint="eastAsia"/>
          <w:sz w:val="32"/>
          <w:szCs w:val="28"/>
        </w:rPr>
        <w:t>”</w:t>
      </w:r>
      <w:r w:rsidR="00096745" w:rsidRPr="008E2F63">
        <w:rPr>
          <w:rFonts w:asciiTheme="minorEastAsia" w:hAnsiTheme="minorEastAsia" w:cs="Times New Roman" w:hint="eastAsia"/>
          <w:sz w:val="32"/>
          <w:szCs w:val="28"/>
        </w:rPr>
        <w:t>建设项目实际支出与批复预算相符，同时体现预算管理的灵活性，“双一流”建设项目中的科学研究类项目参考《华南理工大学科研项目预算及结余经费管理办法（2016年修订）》第九条规定，</w:t>
      </w:r>
      <w:r w:rsidR="00686E0F" w:rsidRPr="005921C0">
        <w:rPr>
          <w:rFonts w:asciiTheme="minorEastAsia" w:hAnsiTheme="minorEastAsia" w:cs="Times New Roman" w:hint="eastAsia"/>
          <w:b/>
          <w:sz w:val="32"/>
          <w:szCs w:val="28"/>
        </w:rPr>
        <w:t>在</w:t>
      </w:r>
      <w:r w:rsidR="00686E0F" w:rsidRPr="005921C0">
        <w:rPr>
          <w:rFonts w:asciiTheme="minorEastAsia" w:hAnsiTheme="minorEastAsia" w:cs="Times New Roman"/>
          <w:b/>
          <w:sz w:val="32"/>
          <w:szCs w:val="28"/>
        </w:rPr>
        <w:t>总预算额度不变的情</w:t>
      </w:r>
      <w:r w:rsidR="00686E0F" w:rsidRPr="005921C0">
        <w:rPr>
          <w:rFonts w:asciiTheme="minorEastAsia" w:hAnsiTheme="minorEastAsia" w:cs="Times New Roman" w:hint="eastAsia"/>
          <w:b/>
          <w:sz w:val="32"/>
          <w:szCs w:val="28"/>
        </w:rPr>
        <w:t>况</w:t>
      </w:r>
      <w:r w:rsidR="00686E0F" w:rsidRPr="005921C0">
        <w:rPr>
          <w:rFonts w:asciiTheme="minorEastAsia" w:hAnsiTheme="minorEastAsia" w:cs="Times New Roman"/>
          <w:b/>
          <w:sz w:val="32"/>
          <w:szCs w:val="28"/>
        </w:rPr>
        <w:t>下，</w:t>
      </w:r>
      <w:r w:rsidR="00096745" w:rsidRPr="008E2F63">
        <w:rPr>
          <w:rFonts w:asciiTheme="minorEastAsia" w:hAnsiTheme="minorEastAsia" w:cs="Times New Roman" w:hint="eastAsia"/>
          <w:sz w:val="32"/>
          <w:szCs w:val="28"/>
        </w:rPr>
        <w:t>通过财务管理系统对项目预算进行控制：</w:t>
      </w:r>
    </w:p>
    <w:p w:rsidR="000D243A" w:rsidRPr="008E2F63" w:rsidRDefault="000D243A" w:rsidP="000D243A">
      <w:pPr>
        <w:ind w:firstLineChars="200" w:firstLine="643"/>
        <w:rPr>
          <w:rFonts w:asciiTheme="minorEastAsia" w:hAnsiTheme="minorEastAsia" w:cs="Times New Roman"/>
          <w:b/>
          <w:sz w:val="32"/>
          <w:szCs w:val="28"/>
        </w:rPr>
      </w:pPr>
      <w:r>
        <w:rPr>
          <w:rFonts w:asciiTheme="minorEastAsia" w:hAnsiTheme="minorEastAsia" w:cs="Times New Roman"/>
          <w:b/>
          <w:sz w:val="32"/>
          <w:szCs w:val="28"/>
        </w:rPr>
        <w:t>1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、对专家咨询费、劳务费、差旅费、会议费、业务出国（境）费按批复预算额度进行上限控制；</w:t>
      </w:r>
      <w:r>
        <w:rPr>
          <w:rFonts w:asciiTheme="minorEastAsia" w:hAnsiTheme="minorEastAsia" w:cs="Times New Roman" w:hint="eastAsia"/>
          <w:b/>
          <w:sz w:val="32"/>
          <w:szCs w:val="28"/>
        </w:rPr>
        <w:t>其中，</w:t>
      </w:r>
      <w:r w:rsidRPr="0057662E">
        <w:rPr>
          <w:rFonts w:asciiTheme="minorEastAsia" w:hAnsiTheme="minorEastAsia" w:cs="Times New Roman" w:hint="eastAsia"/>
          <w:b/>
          <w:sz w:val="32"/>
          <w:szCs w:val="28"/>
        </w:rPr>
        <w:t>差旅费</w:t>
      </w:r>
      <w:r>
        <w:rPr>
          <w:rFonts w:asciiTheme="minorEastAsia" w:hAnsiTheme="minorEastAsia" w:cs="Times New Roman" w:hint="eastAsia"/>
          <w:b/>
          <w:sz w:val="32"/>
          <w:szCs w:val="28"/>
        </w:rPr>
        <w:t>、</w:t>
      </w:r>
      <w:r w:rsidRPr="0057662E">
        <w:rPr>
          <w:rFonts w:asciiTheme="minorEastAsia" w:hAnsiTheme="minorEastAsia" w:cs="Times New Roman" w:hint="eastAsia"/>
          <w:b/>
          <w:sz w:val="32"/>
          <w:szCs w:val="28"/>
        </w:rPr>
        <w:t>会议费</w:t>
      </w:r>
      <w:r>
        <w:rPr>
          <w:rFonts w:asciiTheme="minorEastAsia" w:hAnsiTheme="minorEastAsia" w:cs="Times New Roman" w:hint="eastAsia"/>
          <w:b/>
          <w:sz w:val="32"/>
          <w:szCs w:val="28"/>
        </w:rPr>
        <w:t>和</w:t>
      </w:r>
      <w:r w:rsidRPr="003A4325">
        <w:rPr>
          <w:rFonts w:asciiTheme="minorEastAsia" w:hAnsiTheme="minorEastAsia" w:cs="Times New Roman" w:hint="eastAsia"/>
          <w:b/>
          <w:sz w:val="32"/>
          <w:szCs w:val="28"/>
        </w:rPr>
        <w:t>业务出国（境）费</w:t>
      </w:r>
      <w:r>
        <w:rPr>
          <w:rFonts w:asciiTheme="minorEastAsia" w:hAnsiTheme="minorEastAsia" w:cs="Times New Roman" w:hint="eastAsia"/>
          <w:b/>
          <w:sz w:val="32"/>
          <w:szCs w:val="28"/>
        </w:rPr>
        <w:t>进</w:t>
      </w:r>
      <w:r>
        <w:rPr>
          <w:rFonts w:asciiTheme="minorEastAsia" w:hAnsiTheme="minorEastAsia" w:cs="Times New Roman"/>
          <w:b/>
          <w:sz w:val="32"/>
          <w:szCs w:val="28"/>
        </w:rPr>
        <w:t>行</w:t>
      </w:r>
      <w:r>
        <w:rPr>
          <w:rFonts w:asciiTheme="minorEastAsia" w:hAnsiTheme="minorEastAsia" w:cs="Times New Roman" w:hint="eastAsia"/>
          <w:b/>
          <w:sz w:val="32"/>
          <w:szCs w:val="28"/>
        </w:rPr>
        <w:t>合并</w:t>
      </w:r>
      <w:r>
        <w:rPr>
          <w:rFonts w:asciiTheme="minorEastAsia" w:hAnsiTheme="minorEastAsia" w:cs="Times New Roman"/>
          <w:b/>
          <w:sz w:val="32"/>
          <w:szCs w:val="28"/>
        </w:rPr>
        <w:t>预算</w:t>
      </w:r>
      <w:r w:rsidR="008F404D" w:rsidRPr="008F404D">
        <w:rPr>
          <w:rFonts w:asciiTheme="minorEastAsia" w:hAnsiTheme="minorEastAsia" w:cs="Times New Roman" w:hint="eastAsia"/>
          <w:b/>
          <w:sz w:val="32"/>
          <w:szCs w:val="28"/>
        </w:rPr>
        <w:t>额度</w:t>
      </w:r>
      <w:r>
        <w:rPr>
          <w:rFonts w:asciiTheme="minorEastAsia" w:hAnsiTheme="minorEastAsia" w:cs="Times New Roman"/>
          <w:b/>
          <w:sz w:val="32"/>
          <w:szCs w:val="28"/>
        </w:rPr>
        <w:t>上</w:t>
      </w:r>
      <w:r>
        <w:rPr>
          <w:rFonts w:asciiTheme="minorEastAsia" w:hAnsiTheme="minorEastAsia" w:cs="Times New Roman" w:hint="eastAsia"/>
          <w:b/>
          <w:sz w:val="32"/>
          <w:szCs w:val="28"/>
        </w:rPr>
        <w:t>限</w:t>
      </w:r>
      <w:r>
        <w:rPr>
          <w:rFonts w:asciiTheme="minorEastAsia" w:hAnsiTheme="minorEastAsia" w:cs="Times New Roman"/>
          <w:b/>
          <w:sz w:val="32"/>
          <w:szCs w:val="28"/>
        </w:rPr>
        <w:t>控制</w:t>
      </w:r>
      <w:r>
        <w:rPr>
          <w:rFonts w:asciiTheme="minorEastAsia" w:hAnsiTheme="minorEastAsia" w:cs="Times New Roman" w:hint="eastAsia"/>
          <w:b/>
          <w:sz w:val="32"/>
          <w:szCs w:val="28"/>
        </w:rPr>
        <w:t>。</w:t>
      </w:r>
    </w:p>
    <w:p w:rsidR="000D243A" w:rsidRDefault="000D243A" w:rsidP="000D243A">
      <w:pPr>
        <w:ind w:firstLineChars="200" w:firstLine="643"/>
        <w:rPr>
          <w:rFonts w:asciiTheme="minorEastAsia" w:hAnsiTheme="minorEastAsia" w:cs="Times New Roman"/>
          <w:b/>
          <w:sz w:val="32"/>
          <w:szCs w:val="28"/>
        </w:rPr>
      </w:pPr>
      <w:r>
        <w:rPr>
          <w:rFonts w:asciiTheme="minorEastAsia" w:hAnsiTheme="minorEastAsia" w:cs="Times New Roman"/>
          <w:b/>
          <w:sz w:val="32"/>
          <w:szCs w:val="28"/>
        </w:rPr>
        <w:t>2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、对设备购置费、维修费、材料费、其他支出等预算科目，学校财务管理系统按照</w:t>
      </w:r>
      <w:r>
        <w:rPr>
          <w:rFonts w:asciiTheme="minorEastAsia" w:hAnsiTheme="minorEastAsia" w:cs="Times New Roman" w:hint="eastAsia"/>
          <w:b/>
          <w:sz w:val="32"/>
          <w:szCs w:val="28"/>
        </w:rPr>
        <w:t>单项科目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上下不超过该科目核定预算的30%浮动。在规定</w:t>
      </w:r>
      <w:r w:rsidRPr="008E2F63">
        <w:rPr>
          <w:rFonts w:asciiTheme="minorEastAsia" w:hAnsiTheme="minorEastAsia" w:cs="Times New Roman"/>
          <w:b/>
          <w:sz w:val="32"/>
          <w:szCs w:val="28"/>
        </w:rPr>
        <w:t>浮动范围内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的</w:t>
      </w:r>
      <w:r w:rsidRPr="008E2F63">
        <w:rPr>
          <w:rFonts w:asciiTheme="minorEastAsia" w:hAnsiTheme="minorEastAsia" w:cs="Times New Roman"/>
          <w:b/>
          <w:sz w:val="32"/>
          <w:szCs w:val="28"/>
        </w:rPr>
        <w:t>预算调整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，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由</w:t>
      </w:r>
      <w:r w:rsidRPr="008E2F63">
        <w:rPr>
          <w:rFonts w:asciiTheme="minorEastAsia" w:hAnsiTheme="minorEastAsia" w:cs="Times New Roman"/>
          <w:sz w:val="32"/>
          <w:szCs w:val="28"/>
        </w:rPr>
        <w:t>学校财务管理系统自动识别，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无</w:t>
      </w:r>
      <w:r w:rsidRPr="008E2F63">
        <w:rPr>
          <w:rFonts w:asciiTheme="minorEastAsia" w:hAnsiTheme="minorEastAsia" w:cs="Times New Roman"/>
          <w:b/>
          <w:sz w:val="32"/>
          <w:szCs w:val="28"/>
        </w:rPr>
        <w:t>需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高水平大学建设项目管理办公室</w:t>
      </w:r>
      <w:r w:rsidRPr="008E2F63">
        <w:rPr>
          <w:rFonts w:asciiTheme="minorEastAsia" w:hAnsiTheme="minorEastAsia" w:cs="Times New Roman"/>
          <w:b/>
          <w:sz w:val="32"/>
          <w:szCs w:val="28"/>
        </w:rPr>
        <w:t>审批</w:t>
      </w:r>
      <w:r>
        <w:rPr>
          <w:rFonts w:asciiTheme="minorEastAsia" w:hAnsiTheme="minorEastAsia" w:cs="Times New Roman" w:hint="eastAsia"/>
          <w:b/>
          <w:sz w:val="32"/>
          <w:szCs w:val="28"/>
        </w:rPr>
        <w:t>。</w:t>
      </w:r>
    </w:p>
    <w:p w:rsidR="000D243A" w:rsidRPr="008E2F63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/>
        <w:rPr>
          <w:rFonts w:asciiTheme="minorEastAsia" w:hAnsiTheme="minorEastAsia" w:cs="Times New Roman"/>
          <w:sz w:val="32"/>
          <w:szCs w:val="28"/>
        </w:rPr>
      </w:pPr>
      <w:r w:rsidRPr="008E2F63">
        <w:rPr>
          <w:rFonts w:asciiTheme="minorEastAsia" w:hAnsiTheme="minorEastAsia" w:cs="Times New Roman"/>
          <w:sz w:val="32"/>
          <w:szCs w:val="28"/>
        </w:rPr>
        <w:t xml:space="preserve">   </w:t>
      </w:r>
      <w:r>
        <w:rPr>
          <w:rFonts w:asciiTheme="minorEastAsia" w:hAnsiTheme="minorEastAsia" w:cs="Times New Roman"/>
          <w:sz w:val="32"/>
          <w:szCs w:val="28"/>
        </w:rPr>
        <w:t>3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、对于</w:t>
      </w:r>
      <w:r w:rsidRPr="008E2F63">
        <w:rPr>
          <w:rFonts w:asciiTheme="minorEastAsia" w:hAnsiTheme="minorEastAsia" w:cs="Times New Roman"/>
          <w:sz w:val="32"/>
          <w:szCs w:val="28"/>
        </w:rPr>
        <w:t>超出</w:t>
      </w:r>
      <w:r>
        <w:rPr>
          <w:rFonts w:asciiTheme="minorEastAsia" w:hAnsiTheme="minorEastAsia" w:cs="Times New Roman" w:hint="eastAsia"/>
          <w:sz w:val="32"/>
          <w:szCs w:val="28"/>
        </w:rPr>
        <w:t>项目单项科目</w:t>
      </w:r>
      <w:r w:rsidRPr="008E2F63">
        <w:rPr>
          <w:rFonts w:asciiTheme="minorEastAsia" w:hAnsiTheme="minorEastAsia" w:cs="Times New Roman"/>
          <w:sz w:val="32"/>
          <w:szCs w:val="28"/>
        </w:rPr>
        <w:t>预算浮动范围或是对</w:t>
      </w:r>
      <w:r>
        <w:rPr>
          <w:rFonts w:asciiTheme="minorEastAsia" w:hAnsiTheme="minorEastAsia" w:cs="Times New Roman" w:hint="eastAsia"/>
          <w:sz w:val="32"/>
          <w:szCs w:val="28"/>
        </w:rPr>
        <w:t>项目科目间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预算</w:t>
      </w:r>
      <w:r w:rsidRPr="008E2F63">
        <w:rPr>
          <w:rFonts w:asciiTheme="minorEastAsia" w:hAnsiTheme="minorEastAsia" w:cs="Times New Roman"/>
          <w:sz w:val="32"/>
          <w:szCs w:val="28"/>
        </w:rPr>
        <w:t>调整，应按规定履行相关调整程序。具体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如下</w:t>
      </w:r>
      <w:r w:rsidRPr="008E2F63">
        <w:rPr>
          <w:rFonts w:asciiTheme="minorEastAsia" w:hAnsiTheme="minorEastAsia" w:cs="Times New Roman"/>
          <w:sz w:val="32"/>
          <w:szCs w:val="28"/>
        </w:rPr>
        <w:t>：</w:t>
      </w:r>
    </w:p>
    <w:p w:rsidR="000D243A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Chars="200" w:firstLine="640"/>
        <w:rPr>
          <w:rFonts w:asciiTheme="minorEastAsia" w:hAnsiTheme="minorEastAsia" w:cs="Times New Roman"/>
          <w:b/>
          <w:sz w:val="32"/>
          <w:szCs w:val="28"/>
        </w:rPr>
      </w:pPr>
      <w:r w:rsidRPr="008E2F63">
        <w:rPr>
          <w:rFonts w:asciiTheme="minorEastAsia" w:hAnsiTheme="minorEastAsia" w:cs="Times New Roman" w:hint="eastAsia"/>
          <w:sz w:val="32"/>
          <w:szCs w:val="28"/>
        </w:rPr>
        <w:t>（</w:t>
      </w:r>
      <w:r w:rsidRPr="008E2F63">
        <w:rPr>
          <w:rFonts w:asciiTheme="minorEastAsia" w:hAnsiTheme="minorEastAsia" w:cs="Times New Roman"/>
          <w:sz w:val="32"/>
          <w:szCs w:val="28"/>
        </w:rPr>
        <w:t>1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）对项目执行中因特殊情况确需调剂的内容，须经组织专家论证</w:t>
      </w:r>
      <w:r w:rsidRPr="005921C0">
        <w:rPr>
          <w:rFonts w:asciiTheme="minorEastAsia" w:hAnsiTheme="minorEastAsia" w:cs="Times New Roman" w:hint="eastAsia"/>
          <w:b/>
          <w:sz w:val="32"/>
          <w:szCs w:val="28"/>
        </w:rPr>
        <w:t>（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至少五名正高级职称专家</w:t>
      </w:r>
      <w:r>
        <w:rPr>
          <w:rFonts w:asciiTheme="minorEastAsia" w:hAnsiTheme="minorEastAsia" w:cs="Times New Roman" w:hint="eastAsia"/>
          <w:b/>
          <w:sz w:val="32"/>
          <w:szCs w:val="28"/>
        </w:rPr>
        <w:t>，</w:t>
      </w:r>
      <w:r>
        <w:rPr>
          <w:rFonts w:asciiTheme="minorEastAsia" w:hAnsiTheme="minorEastAsia" w:cs="Times New Roman"/>
          <w:b/>
          <w:sz w:val="32"/>
          <w:szCs w:val="28"/>
        </w:rPr>
        <w:t>不含项目负责人</w:t>
      </w:r>
      <w:r>
        <w:rPr>
          <w:rFonts w:asciiTheme="minorEastAsia" w:hAnsiTheme="minorEastAsia" w:cs="Times New Roman" w:hint="eastAsia"/>
          <w:b/>
          <w:sz w:val="32"/>
          <w:szCs w:val="28"/>
        </w:rPr>
        <w:t>）</w:t>
      </w:r>
      <w:r w:rsidRPr="005921C0">
        <w:rPr>
          <w:rFonts w:asciiTheme="minorEastAsia" w:hAnsiTheme="minorEastAsia" w:cs="Times New Roman" w:hint="eastAsia"/>
          <w:b/>
          <w:sz w:val="32"/>
          <w:szCs w:val="28"/>
        </w:rPr>
        <w:t>，并</w:t>
      </w:r>
      <w:r w:rsidRPr="008E2F63">
        <w:rPr>
          <w:rFonts w:asciiTheme="minorEastAsia" w:hAnsiTheme="minorEastAsia" w:cs="Times New Roman" w:hint="eastAsia"/>
          <w:b/>
          <w:sz w:val="32"/>
          <w:szCs w:val="28"/>
        </w:rPr>
        <w:t>形成会议纪要作为佐证材料</w:t>
      </w:r>
      <w:r>
        <w:rPr>
          <w:rFonts w:asciiTheme="minorEastAsia" w:hAnsiTheme="minorEastAsia" w:cs="Times New Roman" w:hint="eastAsia"/>
          <w:b/>
          <w:sz w:val="32"/>
          <w:szCs w:val="28"/>
        </w:rPr>
        <w:t>；</w:t>
      </w:r>
    </w:p>
    <w:p w:rsidR="000D243A" w:rsidRPr="008E2F63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Chars="200" w:firstLine="640"/>
        <w:rPr>
          <w:rFonts w:asciiTheme="minorEastAsia" w:hAnsiTheme="minorEastAsia" w:cs="Times New Roman"/>
          <w:sz w:val="32"/>
          <w:szCs w:val="28"/>
        </w:rPr>
      </w:pPr>
      <w:r w:rsidRPr="008E2F63">
        <w:rPr>
          <w:rFonts w:asciiTheme="minorEastAsia" w:hAnsiTheme="minorEastAsia" w:cs="Times New Roman" w:hint="eastAsia"/>
          <w:sz w:val="32"/>
          <w:szCs w:val="28"/>
        </w:rPr>
        <w:t>（2）</w:t>
      </w:r>
      <w:r>
        <w:rPr>
          <w:rFonts w:asciiTheme="minorEastAsia" w:hAnsiTheme="minorEastAsia" w:cs="Times New Roman" w:hint="eastAsia"/>
          <w:sz w:val="32"/>
          <w:szCs w:val="28"/>
        </w:rPr>
        <w:t>调整</w:t>
      </w:r>
      <w:r>
        <w:rPr>
          <w:rFonts w:asciiTheme="minorEastAsia" w:hAnsiTheme="minorEastAsia" w:cs="Times New Roman"/>
          <w:sz w:val="32"/>
          <w:szCs w:val="28"/>
        </w:rPr>
        <w:t>额度涉及</w:t>
      </w:r>
      <w:r w:rsidRPr="008E2F63">
        <w:rPr>
          <w:rFonts w:asciiTheme="minorEastAsia" w:hAnsiTheme="minorEastAsia" w:cs="Times New Roman"/>
          <w:sz w:val="32"/>
          <w:szCs w:val="28"/>
        </w:rPr>
        <w:t>5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0万</w:t>
      </w:r>
      <w:r w:rsidRPr="008E2F63">
        <w:rPr>
          <w:rFonts w:asciiTheme="minorEastAsia" w:hAnsiTheme="minorEastAsia" w:cs="Times New Roman"/>
          <w:sz w:val="32"/>
          <w:szCs w:val="28"/>
        </w:rPr>
        <w:t>以上</w:t>
      </w:r>
      <w:r>
        <w:rPr>
          <w:rFonts w:asciiTheme="minorEastAsia" w:hAnsiTheme="minorEastAsia" w:cs="Times New Roman" w:hint="eastAsia"/>
          <w:sz w:val="32"/>
          <w:szCs w:val="28"/>
        </w:rPr>
        <w:t>（含</w:t>
      </w:r>
      <w:r>
        <w:rPr>
          <w:rFonts w:asciiTheme="minorEastAsia" w:hAnsiTheme="minorEastAsia" w:cs="Times New Roman"/>
          <w:sz w:val="32"/>
          <w:szCs w:val="28"/>
        </w:rPr>
        <w:t>）</w:t>
      </w:r>
      <w:r>
        <w:rPr>
          <w:rFonts w:asciiTheme="minorEastAsia" w:hAnsiTheme="minorEastAsia" w:cs="Times New Roman" w:hint="eastAsia"/>
          <w:sz w:val="32"/>
          <w:szCs w:val="28"/>
        </w:rPr>
        <w:t>，</w:t>
      </w:r>
      <w:r>
        <w:rPr>
          <w:rFonts w:asciiTheme="minorEastAsia" w:hAnsiTheme="minorEastAsia" w:cs="Times New Roman"/>
          <w:sz w:val="32"/>
          <w:szCs w:val="28"/>
        </w:rPr>
        <w:t>需</w:t>
      </w:r>
      <w:r>
        <w:rPr>
          <w:rFonts w:asciiTheme="minorEastAsia" w:hAnsiTheme="minorEastAsia" w:cs="Times New Roman" w:hint="eastAsia"/>
          <w:sz w:val="32"/>
          <w:szCs w:val="28"/>
        </w:rPr>
        <w:t>同时</w:t>
      </w:r>
      <w:r>
        <w:rPr>
          <w:rFonts w:asciiTheme="minorEastAsia" w:hAnsiTheme="minorEastAsia" w:cs="Times New Roman"/>
          <w:sz w:val="32"/>
          <w:szCs w:val="28"/>
        </w:rPr>
        <w:t>有</w:t>
      </w:r>
      <w:r w:rsidRPr="008E2F63">
        <w:rPr>
          <w:rFonts w:asciiTheme="minorEastAsia" w:hAnsiTheme="minorEastAsia" w:cs="Times New Roman"/>
          <w:sz w:val="32"/>
          <w:szCs w:val="28"/>
        </w:rPr>
        <w:t>设备专家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和</w:t>
      </w:r>
      <w:r w:rsidRPr="008E2F63">
        <w:rPr>
          <w:rFonts w:asciiTheme="minorEastAsia" w:hAnsiTheme="minorEastAsia" w:cs="Times New Roman"/>
          <w:sz w:val="32"/>
          <w:szCs w:val="28"/>
        </w:rPr>
        <w:t>财务专家</w:t>
      </w:r>
      <w:r>
        <w:rPr>
          <w:rFonts w:asciiTheme="minorEastAsia" w:hAnsiTheme="minorEastAsia" w:cs="Times New Roman" w:hint="eastAsia"/>
          <w:sz w:val="32"/>
          <w:szCs w:val="28"/>
        </w:rPr>
        <w:t>各</w:t>
      </w:r>
      <w:r>
        <w:rPr>
          <w:rFonts w:asciiTheme="minorEastAsia" w:hAnsiTheme="minorEastAsia" w:cs="Times New Roman"/>
          <w:sz w:val="32"/>
          <w:szCs w:val="28"/>
        </w:rPr>
        <w:t>一名及以上</w:t>
      </w:r>
      <w:r>
        <w:rPr>
          <w:rFonts w:asciiTheme="minorEastAsia" w:hAnsiTheme="minorEastAsia" w:cs="Times New Roman" w:hint="eastAsia"/>
          <w:sz w:val="32"/>
          <w:szCs w:val="28"/>
        </w:rPr>
        <w:t>进行</w:t>
      </w:r>
      <w:r>
        <w:rPr>
          <w:rFonts w:asciiTheme="minorEastAsia" w:hAnsiTheme="minorEastAsia" w:cs="Times New Roman"/>
          <w:sz w:val="32"/>
          <w:szCs w:val="28"/>
        </w:rPr>
        <w:t>论证；</w:t>
      </w:r>
    </w:p>
    <w:p w:rsidR="000D243A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Chars="200" w:firstLine="640"/>
        <w:rPr>
          <w:rFonts w:asciiTheme="minorEastAsia" w:hAnsiTheme="minorEastAsia" w:cs="Times New Roman"/>
          <w:sz w:val="32"/>
          <w:szCs w:val="28"/>
        </w:rPr>
      </w:pPr>
      <w:r w:rsidRPr="008E2F63">
        <w:rPr>
          <w:rFonts w:asciiTheme="minorEastAsia" w:hAnsiTheme="minorEastAsia" w:cs="Times New Roman" w:hint="eastAsia"/>
          <w:sz w:val="32"/>
          <w:szCs w:val="28"/>
        </w:rPr>
        <w:t>（</w:t>
      </w:r>
      <w:r>
        <w:rPr>
          <w:rFonts w:asciiTheme="minorEastAsia" w:hAnsiTheme="minorEastAsia" w:cs="Times New Roman"/>
          <w:sz w:val="32"/>
          <w:szCs w:val="28"/>
        </w:rPr>
        <w:t>3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）项目负责人按要求填写“华南理工大学‘双一流’建设项目经费预算调整审批表”（以下简称“审批表”），并报所在单位审核，</w:t>
      </w:r>
      <w:r w:rsidRPr="008E2F63">
        <w:rPr>
          <w:rFonts w:asciiTheme="minorEastAsia" w:hAnsiTheme="minorEastAsia" w:cs="Times New Roman"/>
          <w:sz w:val="32"/>
          <w:szCs w:val="28"/>
        </w:rPr>
        <w:t>由单位负责人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签字并</w:t>
      </w:r>
      <w:r w:rsidRPr="008E2F63">
        <w:rPr>
          <w:rFonts w:asciiTheme="minorEastAsia" w:hAnsiTheme="minorEastAsia" w:cs="Times New Roman"/>
          <w:sz w:val="32"/>
          <w:szCs w:val="28"/>
        </w:rPr>
        <w:t>加盖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单</w:t>
      </w:r>
      <w:r w:rsidRPr="008E2F63">
        <w:rPr>
          <w:rFonts w:asciiTheme="minorEastAsia" w:hAnsiTheme="minorEastAsia" w:cs="Times New Roman"/>
          <w:sz w:val="32"/>
          <w:szCs w:val="28"/>
        </w:rPr>
        <w:t>位公章</w:t>
      </w:r>
      <w:r>
        <w:rPr>
          <w:rFonts w:asciiTheme="minorEastAsia" w:hAnsiTheme="minorEastAsia" w:cs="Times New Roman" w:hint="eastAsia"/>
          <w:sz w:val="32"/>
          <w:szCs w:val="28"/>
        </w:rPr>
        <w:t>；</w:t>
      </w:r>
    </w:p>
    <w:p w:rsidR="000D243A" w:rsidRPr="008E2F63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Chars="200" w:firstLine="640"/>
        <w:rPr>
          <w:rFonts w:asciiTheme="minorEastAsia" w:hAnsiTheme="minorEastAsia" w:cs="Times New Roman"/>
          <w:sz w:val="32"/>
          <w:szCs w:val="28"/>
        </w:rPr>
      </w:pPr>
      <w:r>
        <w:rPr>
          <w:rFonts w:asciiTheme="minorEastAsia" w:hAnsiTheme="minorEastAsia" w:cs="Times New Roman" w:hint="eastAsia"/>
          <w:sz w:val="32"/>
          <w:szCs w:val="28"/>
        </w:rPr>
        <w:lastRenderedPageBreak/>
        <w:t>（4）</w:t>
      </w:r>
      <w:r w:rsidRPr="00DD0DAE">
        <w:rPr>
          <w:rFonts w:asciiTheme="minorEastAsia" w:hAnsiTheme="minorEastAsia" w:cs="Times New Roman" w:hint="eastAsia"/>
          <w:sz w:val="32"/>
          <w:szCs w:val="28"/>
        </w:rPr>
        <w:t>原则上</w:t>
      </w:r>
      <w:r>
        <w:rPr>
          <w:rFonts w:asciiTheme="minorEastAsia" w:hAnsiTheme="minorEastAsia" w:cs="Times New Roman" w:hint="eastAsia"/>
          <w:sz w:val="32"/>
          <w:szCs w:val="28"/>
        </w:rPr>
        <w:t>每年度</w:t>
      </w:r>
      <w:r>
        <w:rPr>
          <w:rFonts w:asciiTheme="minorEastAsia" w:hAnsiTheme="minorEastAsia" w:cs="Times New Roman"/>
          <w:sz w:val="32"/>
          <w:szCs w:val="28"/>
        </w:rPr>
        <w:t>只允许</w:t>
      </w:r>
      <w:r w:rsidRPr="00DD0DAE">
        <w:rPr>
          <w:rFonts w:asciiTheme="minorEastAsia" w:hAnsiTheme="minorEastAsia" w:cs="Times New Roman" w:hint="eastAsia"/>
          <w:sz w:val="32"/>
          <w:szCs w:val="28"/>
        </w:rPr>
        <w:t>调整一次</w:t>
      </w:r>
      <w:r w:rsidR="008F404D">
        <w:rPr>
          <w:rFonts w:asciiTheme="minorEastAsia" w:hAnsiTheme="minorEastAsia" w:cs="Times New Roman" w:hint="eastAsia"/>
          <w:sz w:val="32"/>
          <w:szCs w:val="28"/>
        </w:rPr>
        <w:t>；</w:t>
      </w:r>
    </w:p>
    <w:p w:rsidR="004852B7" w:rsidRPr="008E2F63" w:rsidRDefault="000D243A" w:rsidP="000D243A">
      <w:p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Chars="200" w:firstLine="640"/>
        <w:rPr>
          <w:rFonts w:ascii="华文楷体" w:eastAsia="华文楷体" w:hAnsi="华文楷体" w:cs="Times New Roman"/>
          <w:sz w:val="32"/>
          <w:szCs w:val="28"/>
        </w:rPr>
      </w:pPr>
      <w:r w:rsidRPr="008E2F63">
        <w:rPr>
          <w:rFonts w:asciiTheme="minorEastAsia" w:hAnsiTheme="minorEastAsia" w:cs="Times New Roman" w:hint="eastAsia"/>
          <w:sz w:val="32"/>
          <w:szCs w:val="28"/>
        </w:rPr>
        <w:t>（</w:t>
      </w:r>
      <w:r>
        <w:rPr>
          <w:rFonts w:asciiTheme="minorEastAsia" w:hAnsiTheme="minorEastAsia" w:cs="Times New Roman"/>
          <w:sz w:val="32"/>
          <w:szCs w:val="28"/>
        </w:rPr>
        <w:t>5</w:t>
      </w:r>
      <w:r w:rsidRPr="008E2F63">
        <w:rPr>
          <w:rFonts w:asciiTheme="minorEastAsia" w:hAnsiTheme="minorEastAsia" w:cs="Times New Roman" w:hint="eastAsia"/>
          <w:sz w:val="32"/>
          <w:szCs w:val="28"/>
        </w:rPr>
        <w:t>）学校高水平大学建设项目管理办公室审核，若审核通过则报财务处进行预算调整，未通过则不予调整。</w:t>
      </w:r>
      <w:r w:rsidR="004852B7" w:rsidRPr="008E2F63">
        <w:rPr>
          <w:rFonts w:ascii="华文楷体" w:eastAsia="华文楷体" w:hAnsi="华文楷体" w:cs="Times New Roman"/>
          <w:sz w:val="32"/>
          <w:szCs w:val="28"/>
        </w:rPr>
        <w:br w:type="page"/>
      </w:r>
      <w:r w:rsidR="00DD0DAE" w:rsidRPr="008E2F63">
        <w:rPr>
          <w:rFonts w:ascii="华文楷体" w:eastAsia="华文楷体" w:hAnsi="华文楷体" w:cs="Times New Roman"/>
          <w:sz w:val="32"/>
          <w:szCs w:val="28"/>
        </w:rPr>
        <w:lastRenderedPageBreak/>
        <w:t xml:space="preserve"> </w:t>
      </w:r>
    </w:p>
    <w:p w:rsidR="00A90629" w:rsidRPr="00FB6E0C" w:rsidRDefault="00982434" w:rsidP="00FB6E0C">
      <w:pPr>
        <w:kinsoku w:val="0"/>
        <w:overflowPunct w:val="0"/>
        <w:autoSpaceDE w:val="0"/>
        <w:autoSpaceDN w:val="0"/>
        <w:adjustRightInd w:val="0"/>
        <w:spacing w:line="457" w:lineRule="exact"/>
        <w:jc w:val="center"/>
        <w:rPr>
          <w:rFonts w:ascii="Microsoft JhengHei" w:hAnsi="Times New Roman" w:cs="Microsoft JhengHei"/>
          <w:spacing w:val="-20"/>
          <w:kern w:val="0"/>
          <w:sz w:val="32"/>
          <w:szCs w:val="32"/>
        </w:rPr>
      </w:pPr>
      <w:r w:rsidRPr="00982434">
        <w:rPr>
          <w:rFonts w:ascii="Microsoft JhengHei" w:eastAsia="Microsoft JhengHei" w:hAnsi="Times New Roman" w:cs="Microsoft JhengHei" w:hint="eastAsia"/>
          <w:spacing w:val="-20"/>
          <w:kern w:val="0"/>
          <w:sz w:val="32"/>
          <w:szCs w:val="32"/>
        </w:rPr>
        <w:t>华南理工大学</w:t>
      </w:r>
      <w:r w:rsidR="004B289E">
        <w:rPr>
          <w:rFonts w:ascii="Microsoft JhengHei" w:eastAsia="Microsoft JhengHei" w:hAnsi="Times New Roman" w:cs="Microsoft JhengHei" w:hint="eastAsia"/>
          <w:spacing w:val="-20"/>
          <w:kern w:val="0"/>
          <w:sz w:val="32"/>
          <w:szCs w:val="32"/>
        </w:rPr>
        <w:t>“双一流”</w:t>
      </w:r>
      <w:r w:rsidR="00A3537B">
        <w:rPr>
          <w:rFonts w:asciiTheme="minorEastAsia" w:hAnsiTheme="minorEastAsia" w:cs="Microsoft JhengHei" w:hint="eastAsia"/>
          <w:spacing w:val="-20"/>
          <w:kern w:val="0"/>
          <w:sz w:val="32"/>
          <w:szCs w:val="32"/>
        </w:rPr>
        <w:t>建设</w:t>
      </w:r>
      <w:r w:rsidR="00242998" w:rsidRPr="00822935">
        <w:rPr>
          <w:rFonts w:ascii="Microsoft JhengHei" w:eastAsia="Microsoft JhengHei" w:hAnsi="Times New Roman" w:cs="Microsoft JhengHei" w:hint="eastAsia"/>
          <w:spacing w:val="-20"/>
          <w:kern w:val="0"/>
          <w:sz w:val="32"/>
          <w:szCs w:val="32"/>
        </w:rPr>
        <w:t>项目</w:t>
      </w:r>
      <w:r w:rsidRPr="00982434">
        <w:rPr>
          <w:rFonts w:ascii="Microsoft JhengHei" w:eastAsia="Microsoft JhengHei" w:hAnsi="Times New Roman" w:cs="Microsoft JhengHei" w:hint="eastAsia"/>
          <w:spacing w:val="-20"/>
          <w:kern w:val="0"/>
          <w:sz w:val="32"/>
          <w:szCs w:val="32"/>
        </w:rPr>
        <w:t>经费预算调整审批表</w:t>
      </w:r>
    </w:p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1030"/>
        <w:gridCol w:w="383"/>
        <w:gridCol w:w="1417"/>
        <w:gridCol w:w="2127"/>
        <w:gridCol w:w="1134"/>
        <w:gridCol w:w="1417"/>
        <w:gridCol w:w="851"/>
        <w:gridCol w:w="2064"/>
      </w:tblGrid>
      <w:tr w:rsidR="0053190A" w:rsidRPr="00E506F5" w:rsidTr="000D243A">
        <w:trPr>
          <w:trHeight w:val="508"/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90A" w:rsidRPr="00E506F5" w:rsidRDefault="0053190A" w:rsidP="005D2F9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项目</w:t>
            </w:r>
            <w:r w:rsidR="005D2F9A"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0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90A" w:rsidRPr="00E506F5" w:rsidRDefault="0053190A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A4DAB" w:rsidRPr="00E506F5" w:rsidTr="000D243A">
        <w:trPr>
          <w:trHeight w:val="508"/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DAB" w:rsidRPr="00E506F5" w:rsidRDefault="00EA4DAB" w:rsidP="005319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DAB" w:rsidRPr="00E506F5" w:rsidRDefault="00EA4DAB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AB" w:rsidRPr="00E506F5" w:rsidRDefault="00EA4DAB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年度总额度（元）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4DAB" w:rsidRPr="00E506F5" w:rsidRDefault="00EA4DAB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3327F" w:rsidRPr="00E506F5" w:rsidTr="000D243A">
        <w:trPr>
          <w:trHeight w:val="541"/>
          <w:jc w:val="center"/>
        </w:trPr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27F" w:rsidRPr="00E506F5" w:rsidRDefault="00E3327F" w:rsidP="00E3327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7F" w:rsidRPr="00E506F5" w:rsidRDefault="00E3327F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27F" w:rsidRPr="00E506F5" w:rsidRDefault="00E3327F" w:rsidP="00E3327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327F" w:rsidRPr="00E506F5" w:rsidRDefault="00E3327F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53190A" w:rsidRPr="00E506F5" w:rsidTr="000D243A">
        <w:trPr>
          <w:trHeight w:val="528"/>
          <w:jc w:val="center"/>
        </w:trPr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90A" w:rsidRPr="00E506F5" w:rsidRDefault="0053190A" w:rsidP="005319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90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90A" w:rsidRPr="00E506F5" w:rsidRDefault="0053190A" w:rsidP="005319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额度编号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对应预算科目名称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b/>
                <w:color w:val="FF0000"/>
                <w:kern w:val="0"/>
                <w:sz w:val="22"/>
              </w:rPr>
              <w:t>调增或调减金额（元）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原预算额度（元）</w:t>
            </w: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设备购置费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例如：-10000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维修费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D030301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例如：+10000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D030302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43A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差旅费</w:t>
            </w:r>
            <w:r w:rsidR="000D243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0D243A"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会议费</w:t>
            </w:r>
            <w:r w:rsidR="000D243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A90629" w:rsidRPr="00E506F5" w:rsidRDefault="000D243A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业务出国（境）费用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0D243A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D030303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0D243A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D030304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90629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29" w:rsidRPr="00E506F5" w:rsidRDefault="000D243A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D030305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其他（须列出明细）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A90629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77F03" w:rsidRPr="00E506F5" w:rsidTr="000D243A">
        <w:trPr>
          <w:trHeight w:val="86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03" w:rsidRPr="00E506F5" w:rsidRDefault="00977F03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调整原因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9" w:rsidRPr="00E506F5" w:rsidRDefault="007555BB" w:rsidP="007555BB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FF0000"/>
                <w:sz w:val="24"/>
              </w:rPr>
              <w:t>如有</w:t>
            </w:r>
            <w:r>
              <w:rPr>
                <w:rFonts w:hint="eastAsia"/>
                <w:color w:val="FF0000"/>
                <w:sz w:val="24"/>
              </w:rPr>
              <w:t>外协事</w:t>
            </w:r>
            <w:r>
              <w:rPr>
                <w:color w:val="FF0000"/>
                <w:sz w:val="24"/>
              </w:rPr>
              <w:t>项</w:t>
            </w:r>
            <w:r>
              <w:rPr>
                <w:color w:val="FF0000"/>
                <w:sz w:val="24"/>
              </w:rPr>
              <w:t>请列明</w:t>
            </w:r>
            <w:bookmarkStart w:id="0" w:name="_GoBack"/>
            <w:bookmarkEnd w:id="0"/>
            <w:r>
              <w:rPr>
                <w:color w:val="FF0000"/>
                <w:sz w:val="24"/>
              </w:rPr>
              <w:t>（包括测试费、出版著作等，此说明</w:t>
            </w:r>
            <w:r>
              <w:rPr>
                <w:rFonts w:hint="eastAsia"/>
                <w:color w:val="FF0000"/>
                <w:sz w:val="24"/>
              </w:rPr>
              <w:t>将</w:t>
            </w:r>
            <w:r>
              <w:rPr>
                <w:color w:val="FF0000"/>
                <w:sz w:val="24"/>
              </w:rPr>
              <w:t>作为</w:t>
            </w:r>
            <w:r>
              <w:rPr>
                <w:rFonts w:hint="eastAsia"/>
                <w:color w:val="FF0000"/>
                <w:sz w:val="24"/>
              </w:rPr>
              <w:t>外</w:t>
            </w:r>
            <w:r>
              <w:rPr>
                <w:color w:val="FF0000"/>
                <w:sz w:val="24"/>
              </w:rPr>
              <w:t>协合</w:t>
            </w:r>
            <w:r>
              <w:rPr>
                <w:rFonts w:hint="eastAsia"/>
                <w:color w:val="FF0000"/>
                <w:sz w:val="24"/>
              </w:rPr>
              <w:t>同</w:t>
            </w:r>
            <w:r>
              <w:rPr>
                <w:color w:val="FF0000"/>
                <w:sz w:val="24"/>
              </w:rPr>
              <w:t>的审批依</w:t>
            </w:r>
            <w:r>
              <w:rPr>
                <w:rFonts w:hint="eastAsia"/>
                <w:color w:val="FF0000"/>
                <w:sz w:val="24"/>
              </w:rPr>
              <w:t>据</w:t>
            </w:r>
            <w:r>
              <w:rPr>
                <w:color w:val="FF0000"/>
                <w:sz w:val="24"/>
              </w:rPr>
              <w:t>）</w:t>
            </w:r>
          </w:p>
        </w:tc>
      </w:tr>
      <w:tr w:rsidR="00371645" w:rsidRPr="00E506F5" w:rsidTr="000D243A">
        <w:trPr>
          <w:trHeight w:val="40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项目负责人</w:t>
            </w:r>
          </w:p>
          <w:p w:rsidR="00371645" w:rsidRPr="00E506F5" w:rsidRDefault="00371645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（本人承诺：严格遵守国家财政财务制度和财经纪律，按照“华南理工大学‘双一流’专项资金管理办法”，对经费使用的合法性、合理性和有效性负责。）</w:t>
            </w:r>
          </w:p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                             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项目负责人签名：</w:t>
            </w:r>
          </w:p>
        </w:tc>
      </w:tr>
      <w:tr w:rsidR="00371645" w:rsidRPr="00E506F5" w:rsidTr="000D243A">
        <w:trPr>
          <w:trHeight w:val="617"/>
          <w:jc w:val="center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预算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调整论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证专家组成员签字：（需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附会议纪要）</w:t>
            </w:r>
          </w:p>
        </w:tc>
      </w:tr>
      <w:tr w:rsidR="00371645" w:rsidRPr="00E506F5" w:rsidTr="000D243A">
        <w:trPr>
          <w:trHeight w:val="54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序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单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签字</w:t>
            </w:r>
          </w:p>
        </w:tc>
      </w:tr>
      <w:tr w:rsidR="00371645" w:rsidRPr="00E506F5" w:rsidTr="000D243A">
        <w:trPr>
          <w:trHeight w:val="42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71645" w:rsidRPr="00E506F5" w:rsidTr="000D243A">
        <w:trPr>
          <w:trHeight w:val="41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71645" w:rsidRPr="00E506F5" w:rsidTr="000D243A">
        <w:trPr>
          <w:trHeight w:val="42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71645" w:rsidRPr="00E506F5" w:rsidTr="000D243A">
        <w:trPr>
          <w:trHeight w:val="41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71645" w:rsidRPr="00E506F5" w:rsidTr="000D243A">
        <w:trPr>
          <w:trHeight w:val="41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45" w:rsidRPr="00E506F5" w:rsidRDefault="00371645" w:rsidP="0037164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71645" w:rsidRPr="00E506F5" w:rsidTr="000D243A">
        <w:trPr>
          <w:trHeight w:val="1125"/>
          <w:jc w:val="center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所在单位审核意见：</w:t>
            </w:r>
          </w:p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负责人签名：</w:t>
            </w:r>
          </w:p>
          <w:p w:rsidR="00371645" w:rsidRPr="00E506F5" w:rsidRDefault="00371645" w:rsidP="00371645">
            <w:pPr>
              <w:widowControl/>
              <w:spacing w:line="360" w:lineRule="auto"/>
              <w:ind w:firstLineChars="3000" w:firstLine="6600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（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公章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）</w:t>
            </w:r>
          </w:p>
        </w:tc>
      </w:tr>
      <w:tr w:rsidR="00371645" w:rsidRPr="00E506F5" w:rsidTr="000D243A">
        <w:trPr>
          <w:trHeight w:val="1365"/>
          <w:jc w:val="center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高水平大学建设项目管理办公室审批意见：</w:t>
            </w:r>
          </w:p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负责人签名：</w:t>
            </w:r>
          </w:p>
          <w:p w:rsidR="00371645" w:rsidRPr="00E506F5" w:rsidRDefault="00371645" w:rsidP="00371645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                                              （</w:t>
            </w:r>
            <w:r w:rsidRPr="00E506F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公章</w:t>
            </w:r>
            <w:r w:rsidRPr="00E506F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）</w:t>
            </w:r>
          </w:p>
        </w:tc>
      </w:tr>
    </w:tbl>
    <w:p w:rsidR="005D2F9A" w:rsidRDefault="005D2F9A" w:rsidP="00F3354D">
      <w:pPr>
        <w:kinsoku w:val="0"/>
        <w:overflowPunct w:val="0"/>
        <w:autoSpaceDE w:val="0"/>
        <w:autoSpaceDN w:val="0"/>
        <w:adjustRightInd w:val="0"/>
        <w:spacing w:line="348" w:lineRule="exact"/>
        <w:jc w:val="left"/>
        <w:rPr>
          <w:rFonts w:ascii="Microsoft JhengHei" w:hAnsi="Times New Roman" w:cs="Microsoft JhengHei"/>
          <w:spacing w:val="-21"/>
          <w:kern w:val="0"/>
          <w:sz w:val="24"/>
          <w:szCs w:val="24"/>
        </w:rPr>
      </w:pPr>
    </w:p>
    <w:p w:rsidR="006533E6" w:rsidRDefault="00982434" w:rsidP="00F3354D">
      <w:pPr>
        <w:kinsoku w:val="0"/>
        <w:overflowPunct w:val="0"/>
        <w:autoSpaceDE w:val="0"/>
        <w:autoSpaceDN w:val="0"/>
        <w:adjustRightInd w:val="0"/>
        <w:spacing w:line="348" w:lineRule="exact"/>
        <w:jc w:val="left"/>
        <w:rPr>
          <w:rFonts w:ascii="Microsoft JhengHei" w:hAnsi="Times New Roman" w:cs="Microsoft JhengHei"/>
          <w:spacing w:val="-21"/>
          <w:kern w:val="0"/>
          <w:sz w:val="24"/>
          <w:szCs w:val="24"/>
        </w:rPr>
      </w:pPr>
      <w:r w:rsidRPr="00982434">
        <w:rPr>
          <w:rFonts w:ascii="Microsoft JhengHei" w:eastAsia="Microsoft JhengHei" w:hAnsi="Times New Roman" w:cs="Microsoft JhengHei" w:hint="eastAsia"/>
          <w:spacing w:val="-21"/>
          <w:kern w:val="0"/>
          <w:sz w:val="24"/>
          <w:szCs w:val="24"/>
        </w:rPr>
        <w:t>备注：</w:t>
      </w:r>
    </w:p>
    <w:p w:rsidR="00A72579" w:rsidRDefault="00EA4DAB" w:rsidP="006533E6">
      <w:pPr>
        <w:kinsoku w:val="0"/>
        <w:overflowPunct w:val="0"/>
        <w:autoSpaceDE w:val="0"/>
        <w:autoSpaceDN w:val="0"/>
        <w:adjustRightInd w:val="0"/>
        <w:spacing w:before="11" w:line="360" w:lineRule="exact"/>
        <w:ind w:right="738"/>
        <w:jc w:val="left"/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</w:pPr>
      <w:r>
        <w:rPr>
          <w:rFonts w:ascii="Microsoft JhengHei" w:eastAsia="Microsoft JhengHei" w:hAnsi="Times New Roman" w:cs="Microsoft JhengHei"/>
          <w:color w:val="FF0000"/>
          <w:spacing w:val="-13"/>
          <w:kern w:val="0"/>
          <w:sz w:val="24"/>
          <w:szCs w:val="24"/>
        </w:rPr>
        <w:t>1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.</w:t>
      </w:r>
      <w:r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 xml:space="preserve"> 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“</w:t>
      </w:r>
      <w:r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调增或调减金额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”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：</w:t>
      </w:r>
      <w:r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是指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相</w:t>
      </w:r>
      <w:r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应科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目</w:t>
      </w:r>
      <w:r w:rsidR="00AA18E8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需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要</w:t>
      </w:r>
      <w:r w:rsidR="00AA18E8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调增或调减的金额</w:t>
      </w:r>
      <w:r w:rsidR="006533E6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（</w:t>
      </w:r>
      <w:r w:rsidR="00AA18E8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以元为单位</w:t>
      </w:r>
      <w:r w:rsidR="006533E6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）</w:t>
      </w:r>
      <w:r w:rsidR="00AA18E8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；</w:t>
      </w:r>
      <w:r w:rsidR="00982434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各预算科目</w:t>
      </w:r>
      <w:r w:rsidR="006533E6" w:rsidRPr="00F633A0">
        <w:rPr>
          <w:rFonts w:asciiTheme="minorEastAsia" w:hAnsiTheme="minorEastAsia" w:cs="Microsoft JhengHei" w:hint="eastAsia"/>
          <w:color w:val="FF0000"/>
          <w:spacing w:val="-20"/>
          <w:kern w:val="0"/>
          <w:sz w:val="24"/>
          <w:szCs w:val="24"/>
        </w:rPr>
        <w:t>调整</w:t>
      </w:r>
      <w:r w:rsidR="00982434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总额</w:t>
      </w:r>
      <w:r w:rsidR="006533E6" w:rsidRPr="00F633A0">
        <w:rPr>
          <w:rFonts w:asciiTheme="minorEastAsia" w:hAnsiTheme="minorEastAsia" w:cs="Microsoft JhengHei" w:hint="eastAsia"/>
          <w:color w:val="FF0000"/>
          <w:spacing w:val="-20"/>
          <w:kern w:val="0"/>
          <w:sz w:val="24"/>
          <w:szCs w:val="24"/>
        </w:rPr>
        <w:t>不变</w:t>
      </w:r>
      <w:r w:rsidR="00982434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，即调增数等于调减数</w:t>
      </w:r>
      <w:r w:rsidR="006533E6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，例如：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若</w:t>
      </w:r>
      <w:r w:rsidR="006533E6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将设备购置费中的10000元调至材料费中，</w:t>
      </w:r>
      <w:r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则</w:t>
      </w:r>
      <w:r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填写时</w:t>
      </w:r>
      <w:r w:rsidR="006533E6" w:rsidRPr="00F633A0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D0301设备购置费调整额度为-10000元，D030301材料费调整额度相应+10000元，以此类推</w:t>
      </w:r>
      <w:r w:rsidR="0078798E">
        <w:rPr>
          <w:rFonts w:ascii="Microsoft JhengHei" w:eastAsia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；</w:t>
      </w:r>
    </w:p>
    <w:p w:rsidR="00EA4DAB" w:rsidRPr="00EA4DAB" w:rsidRDefault="00EA4DAB" w:rsidP="006533E6">
      <w:pPr>
        <w:kinsoku w:val="0"/>
        <w:overflowPunct w:val="0"/>
        <w:autoSpaceDE w:val="0"/>
        <w:autoSpaceDN w:val="0"/>
        <w:adjustRightInd w:val="0"/>
        <w:spacing w:before="11" w:line="360" w:lineRule="exact"/>
        <w:ind w:right="738"/>
        <w:jc w:val="left"/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</w:pP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2.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 xml:space="preserve">  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“原预算额度”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：需填写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完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整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所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有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科目的原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来预算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额</w:t>
      </w:r>
      <w:r w:rsidRPr="00EA4DAB">
        <w:rPr>
          <w:rFonts w:ascii="Microsoft JhengHei" w:hAnsi="Times New Roman" w:cs="Microsoft JhengHei"/>
          <w:color w:val="FF0000"/>
          <w:spacing w:val="-20"/>
          <w:kern w:val="0"/>
          <w:sz w:val="24"/>
          <w:szCs w:val="24"/>
        </w:rPr>
        <w:t>度</w:t>
      </w:r>
      <w:r w:rsidRPr="00EA4DAB">
        <w:rPr>
          <w:rFonts w:ascii="Microsoft JhengHei" w:hAnsi="Times New Roman" w:cs="Microsoft JhengHei" w:hint="eastAsia"/>
          <w:color w:val="FF0000"/>
          <w:spacing w:val="-20"/>
          <w:kern w:val="0"/>
          <w:sz w:val="24"/>
          <w:szCs w:val="24"/>
        </w:rPr>
        <w:t>；</w:t>
      </w:r>
    </w:p>
    <w:p w:rsidR="0078798E" w:rsidRDefault="007869A7" w:rsidP="006533E6">
      <w:pPr>
        <w:kinsoku w:val="0"/>
        <w:overflowPunct w:val="0"/>
        <w:autoSpaceDE w:val="0"/>
        <w:autoSpaceDN w:val="0"/>
        <w:adjustRightInd w:val="0"/>
        <w:spacing w:before="11" w:line="360" w:lineRule="exact"/>
        <w:ind w:right="738"/>
        <w:jc w:val="left"/>
        <w:rPr>
          <w:rFonts w:ascii="Microsoft JhengHei" w:hAnsi="Times New Roman" w:cs="Microsoft JhengHei"/>
          <w:spacing w:val="-20"/>
          <w:kern w:val="0"/>
          <w:sz w:val="24"/>
          <w:szCs w:val="24"/>
        </w:rPr>
      </w:pP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3</w:t>
      </w:r>
      <w:r w:rsidR="0078798E" w:rsidRPr="0078798E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．</w:t>
      </w:r>
      <w:r w:rsid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“</w:t>
      </w:r>
      <w:r w:rsidR="0078798E" w:rsidRPr="0078798E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调整原因</w:t>
      </w:r>
      <w:r w:rsid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”</w:t>
      </w:r>
      <w:r w:rsidR="00EA4DAB">
        <w:rPr>
          <w:rFonts w:ascii="Microsoft JhengHei" w:hAnsi="Times New Roman" w:cs="Microsoft JhengHei"/>
          <w:spacing w:val="-20"/>
          <w:kern w:val="0"/>
          <w:sz w:val="24"/>
          <w:szCs w:val="24"/>
        </w:rPr>
        <w:t>：</w:t>
      </w:r>
      <w:r w:rsid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需</w:t>
      </w:r>
      <w:r w:rsidR="00EA4DAB">
        <w:rPr>
          <w:rFonts w:ascii="Microsoft JhengHei" w:hAnsi="Times New Roman" w:cs="Microsoft JhengHei"/>
          <w:spacing w:val="-20"/>
          <w:kern w:val="0"/>
          <w:sz w:val="24"/>
          <w:szCs w:val="24"/>
        </w:rPr>
        <w:t>根据调整的科</w:t>
      </w:r>
      <w:r w:rsid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目</w:t>
      </w:r>
      <w:r w:rsidR="00EA4DAB">
        <w:rPr>
          <w:rFonts w:ascii="Microsoft JhengHei" w:hAnsi="Times New Roman" w:cs="Microsoft JhengHei"/>
          <w:spacing w:val="-20"/>
          <w:kern w:val="0"/>
          <w:sz w:val="24"/>
          <w:szCs w:val="24"/>
        </w:rPr>
        <w:t>进行</w:t>
      </w:r>
      <w:r w:rsidR="00505A84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逐项</w:t>
      </w:r>
      <w:r w:rsidR="0078798E" w:rsidRPr="0078798E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说明；</w:t>
      </w:r>
    </w:p>
    <w:p w:rsidR="00EA4DAB" w:rsidRPr="00982434" w:rsidRDefault="00EA4DAB" w:rsidP="00EA4DAB">
      <w:pPr>
        <w:kinsoku w:val="0"/>
        <w:overflowPunct w:val="0"/>
        <w:autoSpaceDE w:val="0"/>
        <w:autoSpaceDN w:val="0"/>
        <w:adjustRightInd w:val="0"/>
        <w:spacing w:line="348" w:lineRule="exact"/>
        <w:jc w:val="left"/>
        <w:rPr>
          <w:rFonts w:ascii="Microsoft JhengHei" w:eastAsia="Microsoft JhengHei" w:hAnsi="Times New Roman" w:cs="Microsoft JhengHei"/>
          <w:kern w:val="0"/>
          <w:sz w:val="24"/>
          <w:szCs w:val="24"/>
        </w:rPr>
      </w:pPr>
      <w:r>
        <w:rPr>
          <w:rFonts w:ascii="Microsoft JhengHei" w:eastAsia="Microsoft JhengHei" w:hAnsi="Times New Roman" w:cs="Microsoft JhengHei"/>
          <w:spacing w:val="-12"/>
          <w:kern w:val="0"/>
          <w:sz w:val="24"/>
          <w:szCs w:val="24"/>
        </w:rPr>
        <w:t xml:space="preserve">4. </w:t>
      </w:r>
      <w:r w:rsidRPr="00982434">
        <w:rPr>
          <w:rFonts w:ascii="Microsoft JhengHei" w:eastAsia="Microsoft JhengHei" w:hAnsi="Times New Roman" w:cs="Microsoft JhengHei" w:hint="eastAsia"/>
          <w:spacing w:val="-20"/>
          <w:kern w:val="0"/>
          <w:sz w:val="24"/>
          <w:szCs w:val="24"/>
        </w:rPr>
        <w:t>此表</w:t>
      </w: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纸</w:t>
      </w:r>
      <w:r>
        <w:rPr>
          <w:rFonts w:ascii="Microsoft JhengHei" w:hAnsi="Times New Roman" w:cs="Microsoft JhengHei"/>
          <w:spacing w:val="-20"/>
          <w:kern w:val="0"/>
          <w:sz w:val="24"/>
          <w:szCs w:val="24"/>
        </w:rPr>
        <w:t>质</w:t>
      </w:r>
      <w:r w:rsidRPr="00982434">
        <w:rPr>
          <w:rFonts w:ascii="Microsoft JhengHei" w:eastAsia="Microsoft JhengHei" w:hAnsi="Times New Roman" w:cs="Microsoft JhengHei" w:hint="eastAsia"/>
          <w:spacing w:val="-20"/>
          <w:kern w:val="0"/>
          <w:sz w:val="24"/>
          <w:szCs w:val="24"/>
        </w:rPr>
        <w:t>一式两份</w:t>
      </w: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交</w:t>
      </w:r>
      <w:r w:rsidRP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高水平大学建设项目管理办公室</w:t>
      </w: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，并</w:t>
      </w:r>
      <w:r>
        <w:rPr>
          <w:rFonts w:ascii="Microsoft JhengHei" w:hAnsi="Times New Roman" w:cs="Microsoft JhengHei"/>
          <w:spacing w:val="-20"/>
          <w:kern w:val="0"/>
          <w:sz w:val="24"/>
          <w:szCs w:val="24"/>
        </w:rPr>
        <w:t>发送电子版</w:t>
      </w: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到</w:t>
      </w:r>
      <w:r w:rsidRP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985211@scut.edu.cn</w:t>
      </w:r>
      <w:r w:rsidRPr="00EA4DAB"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邮箱</w:t>
      </w:r>
      <w:r>
        <w:rPr>
          <w:rFonts w:ascii="Microsoft JhengHei" w:hAnsi="Times New Roman" w:cs="Microsoft JhengHei" w:hint="eastAsia"/>
          <w:spacing w:val="-20"/>
          <w:kern w:val="0"/>
          <w:sz w:val="24"/>
          <w:szCs w:val="24"/>
        </w:rPr>
        <w:t>。</w:t>
      </w:r>
    </w:p>
    <w:p w:rsidR="00EA4DAB" w:rsidRPr="00EA4DAB" w:rsidRDefault="00EA4DAB" w:rsidP="006533E6">
      <w:pPr>
        <w:kinsoku w:val="0"/>
        <w:overflowPunct w:val="0"/>
        <w:autoSpaceDE w:val="0"/>
        <w:autoSpaceDN w:val="0"/>
        <w:adjustRightInd w:val="0"/>
        <w:spacing w:before="11" w:line="360" w:lineRule="exact"/>
        <w:ind w:right="738"/>
        <w:jc w:val="left"/>
        <w:rPr>
          <w:rFonts w:ascii="Microsoft JhengHei" w:hAnsi="Times New Roman" w:cs="Microsoft JhengHei"/>
          <w:spacing w:val="-20"/>
          <w:kern w:val="0"/>
          <w:sz w:val="24"/>
          <w:szCs w:val="24"/>
        </w:rPr>
      </w:pPr>
    </w:p>
    <w:sectPr w:rsidR="00EA4DAB" w:rsidRPr="00EA4DAB" w:rsidSect="001D177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44" w:rsidRDefault="00A83944" w:rsidP="00A3537B">
      <w:r>
        <w:separator/>
      </w:r>
    </w:p>
  </w:endnote>
  <w:endnote w:type="continuationSeparator" w:id="0">
    <w:p w:rsidR="00A83944" w:rsidRDefault="00A83944" w:rsidP="00A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44" w:rsidRDefault="00A83944" w:rsidP="00A3537B">
      <w:r>
        <w:separator/>
      </w:r>
    </w:p>
  </w:footnote>
  <w:footnote w:type="continuationSeparator" w:id="0">
    <w:p w:rsidR="00A83944" w:rsidRDefault="00A83944" w:rsidP="00A3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55633"/>
    <w:multiLevelType w:val="hybridMultilevel"/>
    <w:tmpl w:val="15D043A8"/>
    <w:lvl w:ilvl="0" w:tplc="4CDABA78">
      <w:start w:val="1"/>
      <w:numFmt w:val="decimal"/>
      <w:lvlText w:val="%1．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">
    <w:nsid w:val="67BB35B7"/>
    <w:multiLevelType w:val="hybridMultilevel"/>
    <w:tmpl w:val="B94ADE1E"/>
    <w:lvl w:ilvl="0" w:tplc="FE66486C">
      <w:start w:val="1"/>
      <w:numFmt w:val="decimal"/>
      <w:lvlText w:val="%1．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EE"/>
    <w:rsid w:val="00023D78"/>
    <w:rsid w:val="000300A3"/>
    <w:rsid w:val="00067165"/>
    <w:rsid w:val="00067409"/>
    <w:rsid w:val="000713F4"/>
    <w:rsid w:val="00071645"/>
    <w:rsid w:val="00096745"/>
    <w:rsid w:val="000C7DCE"/>
    <w:rsid w:val="000D243A"/>
    <w:rsid w:val="00117751"/>
    <w:rsid w:val="0012320B"/>
    <w:rsid w:val="00124D34"/>
    <w:rsid w:val="001303ED"/>
    <w:rsid w:val="0015012D"/>
    <w:rsid w:val="0016537A"/>
    <w:rsid w:val="0019112D"/>
    <w:rsid w:val="00193C68"/>
    <w:rsid w:val="001D1772"/>
    <w:rsid w:val="00200197"/>
    <w:rsid w:val="00203FDE"/>
    <w:rsid w:val="002421A3"/>
    <w:rsid w:val="00242998"/>
    <w:rsid w:val="00245AB0"/>
    <w:rsid w:val="00263027"/>
    <w:rsid w:val="0026738E"/>
    <w:rsid w:val="00287552"/>
    <w:rsid w:val="00292AF2"/>
    <w:rsid w:val="002A3CD2"/>
    <w:rsid w:val="002B7EB6"/>
    <w:rsid w:val="003040A3"/>
    <w:rsid w:val="003225AC"/>
    <w:rsid w:val="00325B3B"/>
    <w:rsid w:val="00371645"/>
    <w:rsid w:val="003911EE"/>
    <w:rsid w:val="003B138D"/>
    <w:rsid w:val="003B25BA"/>
    <w:rsid w:val="003C3B77"/>
    <w:rsid w:val="003D0127"/>
    <w:rsid w:val="003D24F0"/>
    <w:rsid w:val="003E1AD9"/>
    <w:rsid w:val="003F6E74"/>
    <w:rsid w:val="00407B65"/>
    <w:rsid w:val="004245B1"/>
    <w:rsid w:val="00425C30"/>
    <w:rsid w:val="00435225"/>
    <w:rsid w:val="00437D06"/>
    <w:rsid w:val="00444C26"/>
    <w:rsid w:val="00481F53"/>
    <w:rsid w:val="004852B7"/>
    <w:rsid w:val="004A445F"/>
    <w:rsid w:val="004B289E"/>
    <w:rsid w:val="004F5D42"/>
    <w:rsid w:val="00500B63"/>
    <w:rsid w:val="00505A84"/>
    <w:rsid w:val="005079BC"/>
    <w:rsid w:val="00530D31"/>
    <w:rsid w:val="0053190A"/>
    <w:rsid w:val="00541601"/>
    <w:rsid w:val="005713E9"/>
    <w:rsid w:val="00574077"/>
    <w:rsid w:val="00586C72"/>
    <w:rsid w:val="005921C0"/>
    <w:rsid w:val="005A78E2"/>
    <w:rsid w:val="005D2F9A"/>
    <w:rsid w:val="005D36DF"/>
    <w:rsid w:val="005E53D9"/>
    <w:rsid w:val="00601F05"/>
    <w:rsid w:val="00620176"/>
    <w:rsid w:val="006214F5"/>
    <w:rsid w:val="00622FCA"/>
    <w:rsid w:val="00642476"/>
    <w:rsid w:val="00650344"/>
    <w:rsid w:val="006533E6"/>
    <w:rsid w:val="0065363E"/>
    <w:rsid w:val="006669B3"/>
    <w:rsid w:val="006863DB"/>
    <w:rsid w:val="00686E0F"/>
    <w:rsid w:val="0069247B"/>
    <w:rsid w:val="006A3BED"/>
    <w:rsid w:val="006F7AC5"/>
    <w:rsid w:val="007044DC"/>
    <w:rsid w:val="007100FC"/>
    <w:rsid w:val="0074659F"/>
    <w:rsid w:val="007555BB"/>
    <w:rsid w:val="00774359"/>
    <w:rsid w:val="007869A7"/>
    <w:rsid w:val="0078798E"/>
    <w:rsid w:val="007A3C9F"/>
    <w:rsid w:val="007A3E8E"/>
    <w:rsid w:val="007A4A4E"/>
    <w:rsid w:val="007E1D97"/>
    <w:rsid w:val="00822935"/>
    <w:rsid w:val="00863F1D"/>
    <w:rsid w:val="00866666"/>
    <w:rsid w:val="0087077F"/>
    <w:rsid w:val="008E2F63"/>
    <w:rsid w:val="008F404D"/>
    <w:rsid w:val="0091035F"/>
    <w:rsid w:val="00910C98"/>
    <w:rsid w:val="009472B1"/>
    <w:rsid w:val="0095654B"/>
    <w:rsid w:val="00977F03"/>
    <w:rsid w:val="00982434"/>
    <w:rsid w:val="00982C36"/>
    <w:rsid w:val="00996DFB"/>
    <w:rsid w:val="009E379A"/>
    <w:rsid w:val="009E5B95"/>
    <w:rsid w:val="009F1740"/>
    <w:rsid w:val="00A05F9A"/>
    <w:rsid w:val="00A06B6B"/>
    <w:rsid w:val="00A2764B"/>
    <w:rsid w:val="00A3537B"/>
    <w:rsid w:val="00A363C4"/>
    <w:rsid w:val="00A53FB4"/>
    <w:rsid w:val="00A565DD"/>
    <w:rsid w:val="00A72579"/>
    <w:rsid w:val="00A83944"/>
    <w:rsid w:val="00A90629"/>
    <w:rsid w:val="00AA18E8"/>
    <w:rsid w:val="00AA5539"/>
    <w:rsid w:val="00B02BF3"/>
    <w:rsid w:val="00B072BB"/>
    <w:rsid w:val="00B22F74"/>
    <w:rsid w:val="00B41832"/>
    <w:rsid w:val="00B91B76"/>
    <w:rsid w:val="00B97CDB"/>
    <w:rsid w:val="00BD3294"/>
    <w:rsid w:val="00C0266D"/>
    <w:rsid w:val="00C026CA"/>
    <w:rsid w:val="00C04FC4"/>
    <w:rsid w:val="00C1154F"/>
    <w:rsid w:val="00C47012"/>
    <w:rsid w:val="00C85034"/>
    <w:rsid w:val="00CA1799"/>
    <w:rsid w:val="00CD105D"/>
    <w:rsid w:val="00CD2EB4"/>
    <w:rsid w:val="00CD5D65"/>
    <w:rsid w:val="00CF092C"/>
    <w:rsid w:val="00CF0FCD"/>
    <w:rsid w:val="00CF197D"/>
    <w:rsid w:val="00CF4A95"/>
    <w:rsid w:val="00D10BEE"/>
    <w:rsid w:val="00D30D84"/>
    <w:rsid w:val="00D3312A"/>
    <w:rsid w:val="00D36A98"/>
    <w:rsid w:val="00D70AD0"/>
    <w:rsid w:val="00D93D91"/>
    <w:rsid w:val="00D955AF"/>
    <w:rsid w:val="00DB3DD5"/>
    <w:rsid w:val="00DC509A"/>
    <w:rsid w:val="00DD0DAE"/>
    <w:rsid w:val="00DE60EF"/>
    <w:rsid w:val="00E0690A"/>
    <w:rsid w:val="00E07491"/>
    <w:rsid w:val="00E3327F"/>
    <w:rsid w:val="00E37E3B"/>
    <w:rsid w:val="00E41B55"/>
    <w:rsid w:val="00E506F5"/>
    <w:rsid w:val="00E603A3"/>
    <w:rsid w:val="00E625A5"/>
    <w:rsid w:val="00E85A78"/>
    <w:rsid w:val="00E976A9"/>
    <w:rsid w:val="00EA4DAB"/>
    <w:rsid w:val="00ED2E75"/>
    <w:rsid w:val="00EF22DA"/>
    <w:rsid w:val="00F01F58"/>
    <w:rsid w:val="00F12708"/>
    <w:rsid w:val="00F21E95"/>
    <w:rsid w:val="00F27E50"/>
    <w:rsid w:val="00F3354D"/>
    <w:rsid w:val="00F551B0"/>
    <w:rsid w:val="00F633A0"/>
    <w:rsid w:val="00F82369"/>
    <w:rsid w:val="00FB6E0C"/>
    <w:rsid w:val="00FD7D59"/>
    <w:rsid w:val="00FE1CA4"/>
    <w:rsid w:val="00FE7811"/>
    <w:rsid w:val="00FF0EC7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BABDB-9881-40D8-98E9-A204B80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B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53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53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44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445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6DF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6DF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96DF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6DF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6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1</cp:lastModifiedBy>
  <cp:revision>8</cp:revision>
  <cp:lastPrinted>2019-04-19T06:37:00Z</cp:lastPrinted>
  <dcterms:created xsi:type="dcterms:W3CDTF">2019-04-18T01:03:00Z</dcterms:created>
  <dcterms:modified xsi:type="dcterms:W3CDTF">2019-12-19T02:25:00Z</dcterms:modified>
</cp:coreProperties>
</file>